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7D" w:rsidRDefault="005F707D" w:rsidP="009E4977">
      <w:pPr>
        <w:spacing w:line="560" w:lineRule="exact"/>
        <w:ind w:firstLineChars="400" w:firstLine="1920"/>
        <w:rPr>
          <w:rFonts w:hint="eastAsia"/>
          <w:sz w:val="48"/>
          <w:szCs w:val="48"/>
        </w:rPr>
      </w:pPr>
      <w:r>
        <w:rPr>
          <w:rFonts w:hint="eastAsia"/>
          <w:sz w:val="48"/>
          <w:szCs w:val="48"/>
        </w:rPr>
        <w:t>青岛市城阳区人民法院</w:t>
      </w:r>
    </w:p>
    <w:p w:rsidR="000618A1" w:rsidRDefault="000618A1" w:rsidP="009E4977">
      <w:pPr>
        <w:spacing w:line="560" w:lineRule="exact"/>
        <w:ind w:firstLineChars="400" w:firstLine="1920"/>
        <w:rPr>
          <w:sz w:val="48"/>
          <w:szCs w:val="48"/>
        </w:rPr>
      </w:pPr>
    </w:p>
    <w:p w:rsidR="005F707D" w:rsidRDefault="005F707D" w:rsidP="009E4977">
      <w:pPr>
        <w:spacing w:line="560" w:lineRule="exact"/>
        <w:ind w:firstLineChars="300" w:firstLine="1566"/>
        <w:rPr>
          <w:rFonts w:eastAsia="方正大标宋简体" w:hint="eastAsia"/>
          <w:b/>
          <w:bCs/>
          <w:sz w:val="52"/>
        </w:rPr>
      </w:pPr>
      <w:r>
        <w:rPr>
          <w:rFonts w:eastAsia="方正大标宋简体" w:hint="eastAsia"/>
          <w:b/>
          <w:bCs/>
          <w:sz w:val="52"/>
        </w:rPr>
        <w:t>执</w:t>
      </w:r>
      <w:r>
        <w:rPr>
          <w:rFonts w:eastAsia="方正大标宋简体"/>
          <w:b/>
          <w:bCs/>
          <w:sz w:val="52"/>
        </w:rPr>
        <w:t xml:space="preserve">   </w:t>
      </w:r>
      <w:r>
        <w:rPr>
          <w:rFonts w:eastAsia="方正大标宋简体" w:hint="eastAsia"/>
          <w:b/>
          <w:bCs/>
          <w:sz w:val="52"/>
        </w:rPr>
        <w:t>行</w:t>
      </w:r>
      <w:r>
        <w:rPr>
          <w:rFonts w:eastAsia="方正大标宋简体"/>
          <w:b/>
          <w:bCs/>
          <w:sz w:val="52"/>
        </w:rPr>
        <w:t xml:space="preserve">   </w:t>
      </w:r>
      <w:r>
        <w:rPr>
          <w:rFonts w:eastAsia="方正大标宋简体" w:hint="eastAsia"/>
          <w:b/>
          <w:bCs/>
          <w:sz w:val="52"/>
        </w:rPr>
        <w:t>裁</w:t>
      </w:r>
      <w:r>
        <w:rPr>
          <w:rFonts w:eastAsia="方正大标宋简体"/>
          <w:b/>
          <w:bCs/>
          <w:sz w:val="52"/>
        </w:rPr>
        <w:t xml:space="preserve">   </w:t>
      </w:r>
      <w:r>
        <w:rPr>
          <w:rFonts w:eastAsia="方正大标宋简体" w:hint="eastAsia"/>
          <w:b/>
          <w:bCs/>
          <w:sz w:val="52"/>
        </w:rPr>
        <w:t>定</w:t>
      </w:r>
      <w:r>
        <w:rPr>
          <w:rFonts w:eastAsia="方正大标宋简体"/>
          <w:b/>
          <w:bCs/>
          <w:sz w:val="52"/>
        </w:rPr>
        <w:t xml:space="preserve">   </w:t>
      </w:r>
      <w:r>
        <w:rPr>
          <w:rFonts w:eastAsia="方正大标宋简体" w:hint="eastAsia"/>
          <w:b/>
          <w:bCs/>
          <w:sz w:val="52"/>
        </w:rPr>
        <w:t>书</w:t>
      </w:r>
    </w:p>
    <w:p w:rsidR="000618A1" w:rsidRDefault="000618A1" w:rsidP="009E4977">
      <w:pPr>
        <w:spacing w:line="560" w:lineRule="exact"/>
        <w:ind w:firstLineChars="300" w:firstLine="1566"/>
        <w:rPr>
          <w:rFonts w:eastAsia="方正大标宋简体"/>
          <w:b/>
          <w:bCs/>
          <w:sz w:val="52"/>
        </w:rPr>
      </w:pPr>
    </w:p>
    <w:p w:rsidR="005F707D" w:rsidRDefault="005F707D" w:rsidP="009E4977">
      <w:pPr>
        <w:spacing w:line="560" w:lineRule="exact"/>
        <w:ind w:firstLineChars="1150" w:firstLine="3680"/>
        <w:rPr>
          <w:rFonts w:ascii="仿宋_GB2312" w:eastAsia="仿宋_GB2312" w:hint="eastAsia"/>
          <w:sz w:val="32"/>
          <w:szCs w:val="32"/>
        </w:rPr>
      </w:pPr>
      <w:r>
        <w:rPr>
          <w:rFonts w:ascii="仿宋_GB2312" w:eastAsia="仿宋_GB2312" w:hint="eastAsia"/>
          <w:sz w:val="32"/>
          <w:szCs w:val="32"/>
        </w:rPr>
        <w:t>（2016）鲁0214执1990号之三</w:t>
      </w:r>
    </w:p>
    <w:p w:rsidR="000618A1" w:rsidRDefault="000618A1" w:rsidP="009E4977">
      <w:pPr>
        <w:spacing w:line="560" w:lineRule="exact"/>
        <w:ind w:firstLineChars="1150" w:firstLine="3680"/>
        <w:rPr>
          <w:rFonts w:ascii="仿宋_GB2312" w:eastAsia="仿宋_GB2312"/>
          <w:sz w:val="32"/>
          <w:szCs w:val="32"/>
        </w:rPr>
      </w:pPr>
    </w:p>
    <w:p w:rsidR="005F707D" w:rsidRPr="009E4977" w:rsidRDefault="005F707D" w:rsidP="009E4977">
      <w:pPr>
        <w:spacing w:line="560" w:lineRule="exact"/>
        <w:ind w:firstLineChars="200" w:firstLine="640"/>
        <w:rPr>
          <w:rFonts w:ascii="仿宋_GB2312" w:eastAsia="仿宋_GB2312"/>
          <w:sz w:val="32"/>
          <w:szCs w:val="32"/>
        </w:rPr>
      </w:pPr>
      <w:r w:rsidRPr="009E4977">
        <w:rPr>
          <w:rFonts w:ascii="仿宋_GB2312" w:eastAsia="仿宋_GB2312" w:hint="eastAsia"/>
          <w:sz w:val="32"/>
          <w:szCs w:val="32"/>
        </w:rPr>
        <w:t>申请执行人：中国邮政储蓄银行股份有限公司青岛城阳区支行，住所地青岛市城阳区正阳路167号，社会信用代码：91370214675272370U。</w:t>
      </w:r>
    </w:p>
    <w:p w:rsidR="005F707D" w:rsidRPr="009E4977" w:rsidRDefault="005F707D" w:rsidP="009E4977">
      <w:pPr>
        <w:pStyle w:val="lawyeeManInfo0"/>
        <w:spacing w:line="560" w:lineRule="exact"/>
        <w:ind w:firstLine="640"/>
        <w:rPr>
          <w:szCs w:val="32"/>
        </w:rPr>
      </w:pPr>
      <w:r w:rsidRPr="009E4977">
        <w:rPr>
          <w:rFonts w:hint="eastAsia"/>
          <w:szCs w:val="32"/>
        </w:rPr>
        <w:t>负责人陈焕伟，系该支行行长。</w:t>
      </w:r>
    </w:p>
    <w:p w:rsidR="005F707D" w:rsidRPr="009E4977" w:rsidRDefault="005F707D" w:rsidP="009E4977">
      <w:pPr>
        <w:pStyle w:val="lawyeeManInfo0"/>
        <w:spacing w:line="560" w:lineRule="exact"/>
        <w:ind w:firstLine="640"/>
        <w:rPr>
          <w:szCs w:val="32"/>
        </w:rPr>
      </w:pPr>
      <w:r w:rsidRPr="009E4977">
        <w:rPr>
          <w:rFonts w:hint="eastAsia"/>
          <w:szCs w:val="32"/>
        </w:rPr>
        <w:t>被执行人：黄哲浩，男，</w:t>
      </w:r>
      <w:smartTag w:uri="urn:schemas-microsoft-com:office:smarttags" w:element="chsdate">
        <w:smartTagPr>
          <w:attr w:name="IsROCDate" w:val="False"/>
          <w:attr w:name="IsLunarDate" w:val="False"/>
          <w:attr w:name="Day" w:val="26"/>
          <w:attr w:name="Month" w:val="3"/>
          <w:attr w:name="Year" w:val="1965"/>
        </w:smartTagPr>
        <w:r w:rsidRPr="009E4977">
          <w:rPr>
            <w:rFonts w:hint="eastAsia"/>
            <w:szCs w:val="32"/>
          </w:rPr>
          <w:t>1965年3月26日</w:t>
        </w:r>
      </w:smartTag>
      <w:r w:rsidRPr="009E4977">
        <w:rPr>
          <w:rFonts w:hint="eastAsia"/>
          <w:szCs w:val="32"/>
        </w:rPr>
        <w:t>生，朝鲜族，住山东省青岛市城阳区308国道城阳段28号43号楼4单元101户，身份证号码：210303196503261635。</w:t>
      </w:r>
    </w:p>
    <w:p w:rsidR="005F707D" w:rsidRPr="009E4977" w:rsidRDefault="005F707D" w:rsidP="009E4977">
      <w:pPr>
        <w:pStyle w:val="lawyeeManInfo0"/>
        <w:spacing w:line="560" w:lineRule="exact"/>
        <w:ind w:firstLine="640"/>
        <w:rPr>
          <w:szCs w:val="32"/>
        </w:rPr>
      </w:pPr>
      <w:r w:rsidRPr="009E4977">
        <w:rPr>
          <w:rFonts w:hint="eastAsia"/>
          <w:szCs w:val="32"/>
        </w:rPr>
        <w:t>被执行人：金芊花，女，</w:t>
      </w:r>
      <w:smartTag w:uri="urn:schemas-microsoft-com:office:smarttags" w:element="chsdate">
        <w:smartTagPr>
          <w:attr w:name="IsROCDate" w:val="False"/>
          <w:attr w:name="IsLunarDate" w:val="False"/>
          <w:attr w:name="Day" w:val="23"/>
          <w:attr w:name="Month" w:val="9"/>
          <w:attr w:name="Year" w:val="1970"/>
        </w:smartTagPr>
        <w:r w:rsidRPr="009E4977">
          <w:rPr>
            <w:rFonts w:hint="eastAsia"/>
            <w:szCs w:val="32"/>
          </w:rPr>
          <w:t>1970年9月23日</w:t>
        </w:r>
      </w:smartTag>
      <w:r w:rsidRPr="009E4977">
        <w:rPr>
          <w:rFonts w:hint="eastAsia"/>
          <w:szCs w:val="32"/>
        </w:rPr>
        <w:t>生，朝鲜族，住山东省青岛市城阳区308国道城阳段28号43号楼4单元101户，身份证号码：210311197009232147。</w:t>
      </w:r>
    </w:p>
    <w:p w:rsidR="005F707D" w:rsidRPr="009E4977" w:rsidRDefault="005F707D" w:rsidP="009E4977">
      <w:pPr>
        <w:pStyle w:val="lawyeeManInfo2"/>
        <w:spacing w:line="560" w:lineRule="exact"/>
        <w:ind w:firstLine="640"/>
        <w:rPr>
          <w:szCs w:val="32"/>
        </w:rPr>
      </w:pPr>
      <w:r w:rsidRPr="009E4977">
        <w:rPr>
          <w:rFonts w:hint="eastAsia"/>
          <w:szCs w:val="32"/>
        </w:rPr>
        <w:t>被执行人：黄莲花，女，</w:t>
      </w:r>
      <w:smartTag w:uri="urn:schemas-microsoft-com:office:smarttags" w:element="chsdate">
        <w:smartTagPr>
          <w:attr w:name="IsROCDate" w:val="False"/>
          <w:attr w:name="IsLunarDate" w:val="False"/>
          <w:attr w:name="Day" w:val="30"/>
          <w:attr w:name="Month" w:val="6"/>
          <w:attr w:name="Year" w:val="1963"/>
        </w:smartTagPr>
        <w:r w:rsidRPr="009E4977">
          <w:rPr>
            <w:rFonts w:hint="eastAsia"/>
            <w:szCs w:val="32"/>
          </w:rPr>
          <w:t>1963年6月30日</w:t>
        </w:r>
      </w:smartTag>
      <w:r w:rsidRPr="009E4977">
        <w:rPr>
          <w:rFonts w:hint="eastAsia"/>
          <w:szCs w:val="32"/>
        </w:rPr>
        <w:t>生，朝鲜族，住山东省青岛市城阳区308国道城阳段28号5号楼1单元1004户，身份证号码：210303196306301669。</w:t>
      </w:r>
    </w:p>
    <w:p w:rsidR="005F707D" w:rsidRPr="009E4977" w:rsidRDefault="005F707D" w:rsidP="009E4977">
      <w:pPr>
        <w:spacing w:line="560" w:lineRule="exact"/>
        <w:ind w:firstLineChars="200" w:firstLine="640"/>
        <w:rPr>
          <w:rFonts w:ascii="仿宋_GB2312" w:eastAsia="仿宋_GB2312"/>
          <w:kern w:val="0"/>
          <w:sz w:val="32"/>
          <w:szCs w:val="32"/>
        </w:rPr>
      </w:pPr>
      <w:r w:rsidRPr="009E4977">
        <w:rPr>
          <w:rFonts w:ascii="仿宋_GB2312" w:eastAsia="仿宋_GB2312" w:hint="eastAsia"/>
          <w:sz w:val="32"/>
          <w:szCs w:val="32"/>
        </w:rPr>
        <w:t>申请执行人中国邮政储蓄银行股份有限公司青岛城阳区支行与被执行人黄哲浩</w:t>
      </w:r>
      <w:r w:rsidR="009E4977">
        <w:rPr>
          <w:rFonts w:ascii="仿宋_GB2312" w:eastAsia="仿宋_GB2312" w:hint="eastAsia"/>
          <w:sz w:val="32"/>
          <w:szCs w:val="32"/>
        </w:rPr>
        <w:t>、</w:t>
      </w:r>
      <w:r w:rsidRPr="009E4977">
        <w:rPr>
          <w:rFonts w:ascii="仿宋_GB2312" w:eastAsia="仿宋_GB2312" w:hint="eastAsia"/>
          <w:sz w:val="32"/>
          <w:szCs w:val="32"/>
        </w:rPr>
        <w:t>金芊花、黄莲花金融借款合同纠纷一案，执行依据为青岛市城阳区人民法院（2015）城商初字第1867号民事判决书</w:t>
      </w:r>
      <w:r w:rsidRPr="009E4977">
        <w:rPr>
          <w:rFonts w:ascii="仿宋_GB2312" w:eastAsia="仿宋_GB2312" w:hint="eastAsia"/>
          <w:kern w:val="0"/>
          <w:sz w:val="32"/>
          <w:szCs w:val="32"/>
        </w:rPr>
        <w:t>。在审判阶段，本院依据</w:t>
      </w:r>
      <w:r w:rsidRPr="009E4977">
        <w:rPr>
          <w:rFonts w:ascii="仿宋_GB2312" w:eastAsia="仿宋_GB2312" w:hint="eastAsia"/>
          <w:sz w:val="32"/>
          <w:szCs w:val="32"/>
        </w:rPr>
        <w:t>（2015）城商初字第1867号</w:t>
      </w:r>
      <w:r w:rsidRPr="009E4977">
        <w:rPr>
          <w:rFonts w:ascii="仿宋_GB2312" w:eastAsia="仿宋_GB2312" w:hint="eastAsia"/>
          <w:kern w:val="0"/>
          <w:sz w:val="32"/>
          <w:szCs w:val="32"/>
        </w:rPr>
        <w:t>民事裁定书依法查封被执行人黄哲浩所</w:t>
      </w:r>
      <w:r w:rsidRPr="009E4977">
        <w:rPr>
          <w:rFonts w:ascii="仿宋_GB2312" w:eastAsia="仿宋_GB2312" w:hint="eastAsia"/>
          <w:kern w:val="0"/>
          <w:sz w:val="32"/>
          <w:szCs w:val="32"/>
        </w:rPr>
        <w:lastRenderedPageBreak/>
        <w:t>有的位于青岛市城阳区308国道城阳段28号43号楼4单元101户房产一处。</w:t>
      </w:r>
      <w:r w:rsidRPr="009E4977">
        <w:rPr>
          <w:rFonts w:ascii="仿宋_GB2312" w:eastAsia="仿宋_GB2312" w:hint="eastAsia"/>
          <w:sz w:val="32"/>
          <w:szCs w:val="32"/>
        </w:rPr>
        <w:t>执行过程中，本院</w:t>
      </w:r>
      <w:r w:rsidRPr="009E4977">
        <w:rPr>
          <w:rFonts w:ascii="仿宋_GB2312" w:eastAsia="仿宋_GB2312" w:hint="eastAsia"/>
          <w:kern w:val="0"/>
          <w:sz w:val="32"/>
          <w:szCs w:val="32"/>
        </w:rPr>
        <w:t>责令被执行人</w:t>
      </w:r>
      <w:r w:rsidRPr="009E4977">
        <w:rPr>
          <w:rFonts w:ascii="仿宋_GB2312" w:eastAsia="仿宋_GB2312" w:cs="??" w:hint="eastAsia"/>
          <w:kern w:val="0"/>
          <w:sz w:val="32"/>
          <w:szCs w:val="32"/>
        </w:rPr>
        <w:t>履行生效法律文书确定的还款义务</w:t>
      </w:r>
      <w:r w:rsidRPr="009E4977">
        <w:rPr>
          <w:rFonts w:ascii="仿宋_GB2312" w:eastAsia="仿宋_GB2312" w:hint="eastAsia"/>
          <w:kern w:val="0"/>
          <w:sz w:val="32"/>
          <w:szCs w:val="32"/>
        </w:rPr>
        <w:t>，但被执行人未履行。依照《</w:t>
      </w:r>
      <w:hyperlink r:id="rId6" w:history="1">
        <w:r w:rsidRPr="009E4977">
          <w:rPr>
            <w:rFonts w:ascii="仿宋_GB2312" w:eastAsia="仿宋_GB2312" w:hint="eastAsia"/>
            <w:kern w:val="0"/>
            <w:sz w:val="32"/>
            <w:szCs w:val="32"/>
          </w:rPr>
          <w:t>中华人民共和国民事诉讼法</w:t>
        </w:r>
      </w:hyperlink>
      <w:r w:rsidRPr="009E4977">
        <w:rPr>
          <w:rFonts w:ascii="仿宋_GB2312" w:eastAsia="仿宋_GB2312" w:hint="eastAsia"/>
          <w:kern w:val="0"/>
          <w:sz w:val="32"/>
          <w:szCs w:val="32"/>
        </w:rPr>
        <w:t>》第</w:t>
      </w:r>
      <w:hyperlink r:id="rId7" w:history="1">
        <w:r w:rsidRPr="009E4977">
          <w:rPr>
            <w:rFonts w:ascii="仿宋_GB2312" w:eastAsia="仿宋_GB2312" w:hint="eastAsia"/>
            <w:kern w:val="0"/>
            <w:sz w:val="32"/>
            <w:szCs w:val="32"/>
          </w:rPr>
          <w:t>二百四十四条</w:t>
        </w:r>
      </w:hyperlink>
      <w:r w:rsidRPr="009E4977">
        <w:rPr>
          <w:rFonts w:ascii="仿宋_GB2312" w:eastAsia="仿宋_GB2312" w:hint="eastAsia"/>
          <w:kern w:val="0"/>
          <w:sz w:val="32"/>
          <w:szCs w:val="32"/>
        </w:rPr>
        <w:t>、第</w:t>
      </w:r>
      <w:hyperlink r:id="rId8" w:history="1">
        <w:r w:rsidRPr="009E4977">
          <w:rPr>
            <w:rFonts w:ascii="仿宋_GB2312" w:eastAsia="仿宋_GB2312" w:hint="eastAsia"/>
            <w:kern w:val="0"/>
            <w:sz w:val="32"/>
            <w:szCs w:val="32"/>
          </w:rPr>
          <w:t>二百四十七条</w:t>
        </w:r>
      </w:hyperlink>
      <w:r w:rsidRPr="009E4977">
        <w:rPr>
          <w:rFonts w:ascii="仿宋_GB2312" w:eastAsia="仿宋_GB2312" w:hint="eastAsia"/>
          <w:kern w:val="0"/>
          <w:sz w:val="32"/>
          <w:szCs w:val="32"/>
        </w:rPr>
        <w:t>及</w:t>
      </w:r>
      <w:r w:rsidRPr="009E4977">
        <w:rPr>
          <w:rStyle w:val="20"/>
          <w:rFonts w:ascii="仿宋_GB2312" w:eastAsia="仿宋_GB2312" w:hint="eastAsia"/>
          <w:sz w:val="32"/>
          <w:szCs w:val="32"/>
        </w:rPr>
        <w:t>《最高人民法院关于适用〈中华人民共和国民事诉讼法〉的解释》第四百九十条第一款</w:t>
      </w:r>
      <w:r w:rsidRPr="009E4977">
        <w:rPr>
          <w:rFonts w:ascii="仿宋_GB2312" w:eastAsia="仿宋_GB2312" w:hint="eastAsia"/>
          <w:sz w:val="32"/>
          <w:szCs w:val="32"/>
        </w:rPr>
        <w:t>的</w:t>
      </w:r>
      <w:r w:rsidRPr="009E4977">
        <w:rPr>
          <w:rFonts w:ascii="仿宋_GB2312" w:eastAsia="仿宋_GB2312" w:hint="eastAsia"/>
          <w:kern w:val="0"/>
          <w:sz w:val="32"/>
          <w:szCs w:val="32"/>
        </w:rPr>
        <w:t>规定，裁定如下：</w:t>
      </w:r>
    </w:p>
    <w:p w:rsidR="005F707D" w:rsidRPr="009E4977" w:rsidRDefault="005F707D" w:rsidP="009E4977">
      <w:pPr>
        <w:spacing w:line="560" w:lineRule="exact"/>
        <w:ind w:firstLineChars="200" w:firstLine="640"/>
        <w:rPr>
          <w:rFonts w:ascii="仿宋_GB2312" w:eastAsia="仿宋_GB2312"/>
          <w:sz w:val="32"/>
          <w:szCs w:val="32"/>
        </w:rPr>
      </w:pPr>
      <w:r w:rsidRPr="009E4977">
        <w:rPr>
          <w:rFonts w:ascii="仿宋_GB2312" w:eastAsia="仿宋_GB2312" w:hint="eastAsia"/>
          <w:kern w:val="0"/>
          <w:sz w:val="32"/>
          <w:szCs w:val="32"/>
        </w:rPr>
        <w:t>拍卖</w:t>
      </w:r>
      <w:r w:rsidR="009E4977" w:rsidRPr="009E4977">
        <w:rPr>
          <w:rFonts w:ascii="仿宋_GB2312" w:eastAsia="仿宋_GB2312" w:hint="eastAsia"/>
          <w:kern w:val="0"/>
          <w:sz w:val="32"/>
          <w:szCs w:val="32"/>
        </w:rPr>
        <w:t>、变卖</w:t>
      </w:r>
      <w:r w:rsidRPr="009E4977">
        <w:rPr>
          <w:rFonts w:ascii="仿宋_GB2312" w:eastAsia="仿宋_GB2312" w:hint="eastAsia"/>
          <w:sz w:val="32"/>
          <w:szCs w:val="32"/>
        </w:rPr>
        <w:t>被执行人</w:t>
      </w:r>
      <w:r w:rsidRPr="009E4977">
        <w:rPr>
          <w:rFonts w:ascii="仿宋_GB2312" w:eastAsia="仿宋_GB2312" w:hint="eastAsia"/>
          <w:kern w:val="0"/>
          <w:sz w:val="32"/>
          <w:szCs w:val="32"/>
        </w:rPr>
        <w:t>黄哲浩所有的位于青岛市城阳区308国道城阳段28号43号楼4单元101户房产一处</w:t>
      </w:r>
      <w:r w:rsidRPr="009E4977">
        <w:rPr>
          <w:rFonts w:ascii="仿宋_GB2312" w:eastAsia="仿宋_GB2312" w:hint="eastAsia"/>
          <w:sz w:val="32"/>
          <w:szCs w:val="32"/>
        </w:rPr>
        <w:t>（</w:t>
      </w:r>
      <w:r w:rsidR="009E4977" w:rsidRPr="009E4977">
        <w:rPr>
          <w:rFonts w:ascii="仿宋_GB2312" w:eastAsia="仿宋_GB2312" w:hint="eastAsia"/>
          <w:sz w:val="32"/>
          <w:szCs w:val="32"/>
        </w:rPr>
        <w:t>房私002133</w:t>
      </w:r>
      <w:r w:rsidRPr="009E4977">
        <w:rPr>
          <w:rFonts w:ascii="仿宋_GB2312" w:eastAsia="仿宋_GB2312" w:hint="eastAsia"/>
          <w:sz w:val="32"/>
          <w:szCs w:val="32"/>
        </w:rPr>
        <w:t>）。</w:t>
      </w:r>
    </w:p>
    <w:p w:rsidR="005F707D" w:rsidRDefault="005F707D" w:rsidP="009E4977">
      <w:pPr>
        <w:spacing w:line="560" w:lineRule="exact"/>
        <w:ind w:firstLineChars="200" w:firstLine="640"/>
        <w:rPr>
          <w:rFonts w:ascii="仿宋_GB2312" w:eastAsia="仿宋_GB2312" w:hint="eastAsia"/>
          <w:kern w:val="0"/>
          <w:sz w:val="32"/>
          <w:szCs w:val="32"/>
        </w:rPr>
      </w:pPr>
      <w:r w:rsidRPr="009E4977">
        <w:rPr>
          <w:rFonts w:ascii="仿宋_GB2312" w:eastAsia="仿宋_GB2312" w:hint="eastAsia"/>
          <w:kern w:val="0"/>
          <w:sz w:val="32"/>
          <w:szCs w:val="32"/>
        </w:rPr>
        <w:t>本裁定送达后即发生法律效力。</w:t>
      </w:r>
    </w:p>
    <w:p w:rsidR="000618A1" w:rsidRDefault="000618A1" w:rsidP="009E4977">
      <w:pPr>
        <w:spacing w:line="560" w:lineRule="exact"/>
        <w:ind w:firstLineChars="200" w:firstLine="640"/>
        <w:rPr>
          <w:rFonts w:ascii="仿宋_GB2312" w:eastAsia="仿宋_GB2312"/>
          <w:kern w:val="0"/>
          <w:sz w:val="32"/>
          <w:szCs w:val="32"/>
        </w:rPr>
      </w:pPr>
    </w:p>
    <w:p w:rsidR="005F707D" w:rsidRDefault="005F707D" w:rsidP="009E4977">
      <w:pPr>
        <w:spacing w:line="560" w:lineRule="exact"/>
        <w:ind w:firstLineChars="1350" w:firstLine="4320"/>
        <w:rPr>
          <w:rFonts w:ascii="仿宋_GB2312" w:eastAsia="仿宋_GB2312"/>
          <w:sz w:val="32"/>
          <w:szCs w:val="32"/>
        </w:rPr>
      </w:pPr>
      <w:r>
        <w:rPr>
          <w:rFonts w:ascii="仿宋_GB2312" w:eastAsia="仿宋_GB2312" w:hint="eastAsia"/>
          <w:sz w:val="32"/>
          <w:szCs w:val="32"/>
        </w:rPr>
        <w:t>审  判  长    胡  绪  庆</w:t>
      </w:r>
    </w:p>
    <w:p w:rsidR="005F707D" w:rsidRDefault="009E4977" w:rsidP="009E4977">
      <w:pPr>
        <w:spacing w:line="560" w:lineRule="exact"/>
        <w:ind w:firstLineChars="1350" w:firstLine="4320"/>
        <w:rPr>
          <w:rFonts w:ascii="仿宋_GB2312" w:eastAsia="仿宋_GB2312"/>
          <w:sz w:val="32"/>
          <w:szCs w:val="32"/>
        </w:rPr>
      </w:pPr>
      <w:r>
        <w:rPr>
          <w:rFonts w:ascii="仿宋_GB2312" w:eastAsia="仿宋_GB2312" w:hint="eastAsia"/>
          <w:sz w:val="32"/>
          <w:szCs w:val="32"/>
        </w:rPr>
        <w:t>人民陪审</w:t>
      </w:r>
      <w:r w:rsidR="005F707D">
        <w:rPr>
          <w:rFonts w:ascii="仿宋_GB2312" w:eastAsia="仿宋_GB2312" w:hint="eastAsia"/>
          <w:sz w:val="32"/>
          <w:szCs w:val="32"/>
        </w:rPr>
        <w:t xml:space="preserve">员    </w:t>
      </w:r>
      <w:r>
        <w:rPr>
          <w:rFonts w:ascii="仿宋_GB2312" w:eastAsia="仿宋_GB2312" w:hint="eastAsia"/>
          <w:sz w:val="32"/>
          <w:szCs w:val="32"/>
        </w:rPr>
        <w:t>李      芹</w:t>
      </w:r>
    </w:p>
    <w:p w:rsidR="005F707D" w:rsidRDefault="009E4977" w:rsidP="009E4977">
      <w:pPr>
        <w:spacing w:line="560" w:lineRule="exact"/>
        <w:ind w:firstLineChars="1350" w:firstLine="4320"/>
        <w:rPr>
          <w:rFonts w:ascii="仿宋_GB2312" w:eastAsia="仿宋_GB2312" w:hint="eastAsia"/>
          <w:sz w:val="32"/>
          <w:szCs w:val="32"/>
        </w:rPr>
      </w:pPr>
      <w:r>
        <w:rPr>
          <w:rFonts w:ascii="仿宋_GB2312" w:eastAsia="仿宋_GB2312" w:hint="eastAsia"/>
          <w:sz w:val="32"/>
          <w:szCs w:val="32"/>
        </w:rPr>
        <w:t>人民陪审</w:t>
      </w:r>
      <w:r w:rsidR="005F707D">
        <w:rPr>
          <w:rFonts w:ascii="仿宋_GB2312" w:eastAsia="仿宋_GB2312" w:hint="eastAsia"/>
          <w:sz w:val="32"/>
          <w:szCs w:val="32"/>
        </w:rPr>
        <w:t xml:space="preserve">员    </w:t>
      </w:r>
      <w:r>
        <w:rPr>
          <w:rFonts w:ascii="仿宋_GB2312" w:eastAsia="仿宋_GB2312" w:hint="eastAsia"/>
          <w:sz w:val="32"/>
          <w:szCs w:val="32"/>
        </w:rPr>
        <w:t>纪  玉  铸</w:t>
      </w:r>
    </w:p>
    <w:p w:rsidR="000618A1" w:rsidRDefault="000618A1" w:rsidP="009E4977">
      <w:pPr>
        <w:spacing w:line="560" w:lineRule="exact"/>
        <w:ind w:firstLineChars="1350" w:firstLine="4320"/>
        <w:rPr>
          <w:rFonts w:ascii="仿宋_GB2312" w:eastAsia="仿宋_GB2312"/>
          <w:sz w:val="32"/>
          <w:szCs w:val="32"/>
        </w:rPr>
      </w:pPr>
    </w:p>
    <w:p w:rsidR="005F707D" w:rsidRDefault="005F707D" w:rsidP="009E4977">
      <w:pPr>
        <w:spacing w:line="560" w:lineRule="exact"/>
        <w:ind w:firstLineChars="1450" w:firstLine="4640"/>
        <w:rPr>
          <w:rFonts w:ascii="仿宋_GB2312" w:eastAsia="仿宋_GB2312" w:hAnsi="仿宋_GB2312" w:cs="仿宋_GB2312" w:hint="eastAsia"/>
          <w:sz w:val="32"/>
          <w:szCs w:val="32"/>
        </w:rPr>
      </w:pPr>
      <w:r>
        <w:rPr>
          <w:rFonts w:ascii="仿宋_GB2312" w:eastAsia="仿宋_GB2312" w:hint="eastAsia"/>
          <w:sz w:val="32"/>
          <w:szCs w:val="32"/>
        </w:rPr>
        <w:t>二</w:t>
      </w:r>
      <w:r>
        <w:rPr>
          <w:rFonts w:ascii="仿宋_GB2312" w:hAnsi="宋体" w:cs="宋体" w:hint="eastAsia"/>
          <w:sz w:val="32"/>
          <w:szCs w:val="32"/>
        </w:rPr>
        <w:t>〇</w:t>
      </w:r>
      <w:r>
        <w:rPr>
          <w:rFonts w:ascii="仿宋_GB2312" w:eastAsia="仿宋_GB2312" w:hAnsi="仿宋_GB2312" w:cs="仿宋_GB2312" w:hint="eastAsia"/>
          <w:sz w:val="32"/>
          <w:szCs w:val="32"/>
        </w:rPr>
        <w:t>一</w:t>
      </w:r>
      <w:r w:rsidR="009E4977">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年</w:t>
      </w:r>
      <w:r w:rsidR="009E4977">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月</w:t>
      </w:r>
      <w:r w:rsidR="009E4977">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日</w:t>
      </w:r>
    </w:p>
    <w:p w:rsidR="000618A1" w:rsidRDefault="000618A1" w:rsidP="009E4977">
      <w:pPr>
        <w:spacing w:line="560" w:lineRule="exact"/>
        <w:ind w:firstLineChars="1450" w:firstLine="4640"/>
        <w:rPr>
          <w:rFonts w:ascii="仿宋_GB2312" w:eastAsia="仿宋_GB2312" w:hAnsi="仿宋_GB2312" w:cs="仿宋_GB2312"/>
          <w:sz w:val="32"/>
          <w:szCs w:val="32"/>
        </w:rPr>
      </w:pPr>
    </w:p>
    <w:p w:rsidR="00E171F0" w:rsidRDefault="005F707D" w:rsidP="009E4977">
      <w:pPr>
        <w:spacing w:line="560" w:lineRule="exact"/>
        <w:ind w:firstLineChars="1350" w:firstLine="4320"/>
      </w:pPr>
      <w:r>
        <w:rPr>
          <w:rFonts w:ascii="仿宋_GB2312" w:eastAsia="仿宋_GB2312" w:hint="eastAsia"/>
          <w:sz w:val="32"/>
          <w:szCs w:val="32"/>
        </w:rPr>
        <w:t>书  记  员    胡  维  刚</w:t>
      </w:r>
    </w:p>
    <w:sectPr w:rsidR="00E171F0" w:rsidSect="00AC64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434" w:rsidRDefault="00D40434" w:rsidP="000618A1">
      <w:r>
        <w:separator/>
      </w:r>
    </w:p>
  </w:endnote>
  <w:endnote w:type="continuationSeparator" w:id="1">
    <w:p w:rsidR="00D40434" w:rsidRDefault="00D40434" w:rsidP="00061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434" w:rsidRDefault="00D40434" w:rsidP="000618A1">
      <w:r>
        <w:separator/>
      </w:r>
    </w:p>
  </w:footnote>
  <w:footnote w:type="continuationSeparator" w:id="1">
    <w:p w:rsidR="00D40434" w:rsidRDefault="00D40434" w:rsidP="000618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07D"/>
    <w:rsid w:val="000618A1"/>
    <w:rsid w:val="005F707D"/>
    <w:rsid w:val="009E4977"/>
    <w:rsid w:val="00AC646E"/>
    <w:rsid w:val="00D40434"/>
    <w:rsid w:val="00E171F0"/>
    <w:rsid w:val="00F939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文本 (2)"/>
    <w:basedOn w:val="a"/>
    <w:link w:val="20"/>
    <w:rsid w:val="005F707D"/>
    <w:pPr>
      <w:shd w:val="clear" w:color="auto" w:fill="FFFFFF"/>
      <w:spacing w:before="480" w:after="480" w:line="0" w:lineRule="atLeast"/>
      <w:jc w:val="left"/>
    </w:pPr>
    <w:rPr>
      <w:rFonts w:eastAsia="黑体"/>
      <w:color w:val="000000"/>
      <w:kern w:val="0"/>
      <w:szCs w:val="21"/>
      <w:lang w:val="zh-CN"/>
    </w:rPr>
  </w:style>
  <w:style w:type="character" w:customStyle="1" w:styleId="20">
    <w:name w:val="正文文本 (2)_"/>
    <w:basedOn w:val="a0"/>
    <w:link w:val="2"/>
    <w:rsid w:val="005F707D"/>
    <w:rPr>
      <w:rFonts w:ascii="Times New Roman" w:eastAsia="黑体" w:hAnsi="Times New Roman" w:cs="Times New Roman"/>
      <w:color w:val="000000"/>
      <w:kern w:val="0"/>
      <w:szCs w:val="21"/>
      <w:shd w:val="clear" w:color="auto" w:fill="FFFFFF"/>
      <w:lang w:val="zh-CN"/>
    </w:rPr>
  </w:style>
  <w:style w:type="paragraph" w:customStyle="1" w:styleId="Char">
    <w:name w:val="Char"/>
    <w:basedOn w:val="a"/>
    <w:rsid w:val="005F707D"/>
    <w:pPr>
      <w:widowControl/>
      <w:spacing w:after="160" w:line="240" w:lineRule="exact"/>
      <w:jc w:val="left"/>
    </w:pPr>
    <w:rPr>
      <w:rFonts w:ascii="仿宋_GB2312" w:eastAsia="仿宋_GB2312"/>
      <w:sz w:val="32"/>
      <w:szCs w:val="32"/>
    </w:rPr>
  </w:style>
  <w:style w:type="paragraph" w:customStyle="1" w:styleId="lawyeeManInfo1">
    <w:name w:val="lawyeeManInfo1"/>
    <w:basedOn w:val="a"/>
    <w:rsid w:val="005F707D"/>
    <w:pPr>
      <w:spacing w:beforeLines="100" w:line="520" w:lineRule="exact"/>
      <w:ind w:firstLineChars="200" w:firstLine="200"/>
    </w:pPr>
    <w:rPr>
      <w:rFonts w:ascii="仿宋_GB2312" w:eastAsia="仿宋_GB2312"/>
      <w:sz w:val="32"/>
    </w:rPr>
  </w:style>
  <w:style w:type="paragraph" w:customStyle="1" w:styleId="lawyeeManInfo0">
    <w:name w:val="lawyeeManInfo0"/>
    <w:basedOn w:val="a"/>
    <w:rsid w:val="005F707D"/>
    <w:pPr>
      <w:spacing w:line="520" w:lineRule="exact"/>
      <w:ind w:firstLineChars="200" w:firstLine="200"/>
    </w:pPr>
    <w:rPr>
      <w:rFonts w:ascii="仿宋_GB2312" w:eastAsia="仿宋_GB2312"/>
      <w:sz w:val="32"/>
    </w:rPr>
  </w:style>
  <w:style w:type="paragraph" w:customStyle="1" w:styleId="lawyeeManInfo2">
    <w:name w:val="lawyeeManInfo2"/>
    <w:basedOn w:val="a"/>
    <w:rsid w:val="005F707D"/>
    <w:pPr>
      <w:spacing w:line="520" w:lineRule="exact"/>
      <w:ind w:firstLineChars="200" w:firstLine="200"/>
    </w:pPr>
    <w:rPr>
      <w:rFonts w:ascii="仿宋_GB2312" w:eastAsia="仿宋_GB2312"/>
      <w:sz w:val="32"/>
    </w:rPr>
  </w:style>
  <w:style w:type="paragraph" w:styleId="a3">
    <w:name w:val="Balloon Text"/>
    <w:basedOn w:val="a"/>
    <w:link w:val="Char0"/>
    <w:uiPriority w:val="99"/>
    <w:semiHidden/>
    <w:unhideWhenUsed/>
    <w:rsid w:val="00F9399D"/>
    <w:rPr>
      <w:sz w:val="18"/>
      <w:szCs w:val="18"/>
    </w:rPr>
  </w:style>
  <w:style w:type="character" w:customStyle="1" w:styleId="Char0">
    <w:name w:val="批注框文本 Char"/>
    <w:basedOn w:val="a0"/>
    <w:link w:val="a3"/>
    <w:uiPriority w:val="99"/>
    <w:semiHidden/>
    <w:rsid w:val="00F9399D"/>
    <w:rPr>
      <w:rFonts w:ascii="Times New Roman" w:eastAsia="宋体" w:hAnsi="Times New Roman" w:cs="Times New Roman"/>
      <w:sz w:val="18"/>
      <w:szCs w:val="18"/>
    </w:rPr>
  </w:style>
  <w:style w:type="paragraph" w:styleId="a4">
    <w:name w:val="header"/>
    <w:basedOn w:val="a"/>
    <w:link w:val="Char1"/>
    <w:uiPriority w:val="99"/>
    <w:semiHidden/>
    <w:unhideWhenUsed/>
    <w:rsid w:val="000618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semiHidden/>
    <w:rsid w:val="000618A1"/>
    <w:rPr>
      <w:rFonts w:ascii="Times New Roman" w:eastAsia="宋体" w:hAnsi="Times New Roman" w:cs="Times New Roman"/>
      <w:sz w:val="18"/>
      <w:szCs w:val="18"/>
    </w:rPr>
  </w:style>
  <w:style w:type="paragraph" w:styleId="a5">
    <w:name w:val="footer"/>
    <w:basedOn w:val="a"/>
    <w:link w:val="Char2"/>
    <w:uiPriority w:val="99"/>
    <w:semiHidden/>
    <w:unhideWhenUsed/>
    <w:rsid w:val="000618A1"/>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0618A1"/>
    <w:rPr>
      <w:rFonts w:ascii="Times New Roman" w:eastAsia="宋体" w:hAnsi="Times New Roman" w:cs="Times New Roman"/>
      <w:sz w:val="18"/>
      <w:szCs w:val="18"/>
    </w:rPr>
  </w:style>
  <w:style w:type="paragraph" w:styleId="a6">
    <w:name w:val="Date"/>
    <w:basedOn w:val="a"/>
    <w:next w:val="a"/>
    <w:link w:val="Char3"/>
    <w:uiPriority w:val="99"/>
    <w:semiHidden/>
    <w:unhideWhenUsed/>
    <w:rsid w:val="000618A1"/>
    <w:pPr>
      <w:ind w:leftChars="2500" w:left="100"/>
    </w:pPr>
  </w:style>
  <w:style w:type="character" w:customStyle="1" w:styleId="Char3">
    <w:name w:val="日期 Char"/>
    <w:basedOn w:val="a0"/>
    <w:link w:val="a6"/>
    <w:uiPriority w:val="99"/>
    <w:semiHidden/>
    <w:rsid w:val="000618A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98761,223)" TargetMode="External"/><Relationship Id="rId3" Type="http://schemas.openxmlformats.org/officeDocument/2006/relationships/webSettings" Target="webSettings.xml"/><Relationship Id="rId7" Type="http://schemas.openxmlformats.org/officeDocument/2006/relationships/hyperlink" Target="javascript:SLC(98761,2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9876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2018-04-03T01:36:00Z</cp:lastPrinted>
  <dcterms:created xsi:type="dcterms:W3CDTF">2018-04-02T05:43:00Z</dcterms:created>
  <dcterms:modified xsi:type="dcterms:W3CDTF">2018-04-03T01:37:00Z</dcterms:modified>
</cp:coreProperties>
</file>