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49B7" w:rsidRPr="00D90AE0" w:rsidRDefault="005B49B7" w:rsidP="006145E1">
      <w:pPr>
        <w:spacing w:before="100" w:beforeAutospacing="1" w:line="360" w:lineRule="auto"/>
        <w:jc w:val="center"/>
        <w:rPr>
          <w:rFonts w:asciiTheme="minorEastAsia" w:eastAsiaTheme="minorEastAsia" w:hAnsiTheme="minorEastAsia"/>
          <w:b/>
          <w:sz w:val="36"/>
          <w:szCs w:val="36"/>
        </w:rPr>
      </w:pPr>
    </w:p>
    <w:p w:rsidR="00A7406E" w:rsidRDefault="00A7406E" w:rsidP="00A7406E">
      <w:pPr>
        <w:spacing w:line="360" w:lineRule="auto"/>
        <w:jc w:val="center"/>
        <w:rPr>
          <w:rFonts w:ascii="宋体" w:hAnsi="宋体"/>
          <w:b/>
          <w:sz w:val="36"/>
          <w:szCs w:val="36"/>
        </w:rPr>
      </w:pPr>
      <w:r w:rsidRPr="004E2702">
        <w:rPr>
          <w:rFonts w:ascii="宋体" w:hAnsi="宋体" w:hint="eastAsia"/>
          <w:b/>
          <w:sz w:val="36"/>
          <w:szCs w:val="36"/>
        </w:rPr>
        <w:t>对</w:t>
      </w:r>
      <w:r w:rsidR="00731391">
        <w:rPr>
          <w:rFonts w:ascii="宋体" w:hAnsi="宋体" w:hint="eastAsia"/>
          <w:b/>
          <w:sz w:val="36"/>
          <w:szCs w:val="36"/>
        </w:rPr>
        <w:t>青岛市黄岛区</w:t>
      </w:r>
      <w:proofErr w:type="gramStart"/>
      <w:r w:rsidR="00C4110A">
        <w:rPr>
          <w:rFonts w:ascii="宋体" w:hAnsi="宋体" w:hint="eastAsia"/>
          <w:b/>
          <w:sz w:val="36"/>
          <w:szCs w:val="36"/>
        </w:rPr>
        <w:t>人民法院委</w:t>
      </w:r>
      <w:r w:rsidR="00705F05">
        <w:rPr>
          <w:rFonts w:ascii="宋体" w:hAnsi="宋体" w:hint="eastAsia"/>
          <w:b/>
          <w:sz w:val="36"/>
          <w:szCs w:val="36"/>
        </w:rPr>
        <w:t>估车辆</w:t>
      </w:r>
      <w:proofErr w:type="gramEnd"/>
    </w:p>
    <w:p w:rsidR="00A7406E" w:rsidRPr="004E2702" w:rsidRDefault="00A7406E" w:rsidP="00A7406E">
      <w:pPr>
        <w:spacing w:line="360" w:lineRule="auto"/>
        <w:jc w:val="center"/>
        <w:rPr>
          <w:rFonts w:ascii="宋体" w:hAnsi="宋体"/>
          <w:b/>
          <w:sz w:val="36"/>
          <w:szCs w:val="36"/>
        </w:rPr>
      </w:pPr>
      <w:r w:rsidRPr="004E2702">
        <w:rPr>
          <w:rFonts w:ascii="宋体" w:hAnsi="宋体" w:hint="eastAsia"/>
          <w:b/>
          <w:sz w:val="36"/>
          <w:szCs w:val="36"/>
        </w:rPr>
        <w:t>价值</w:t>
      </w:r>
      <w:r w:rsidR="00705F05">
        <w:rPr>
          <w:rFonts w:ascii="宋体" w:hAnsi="宋体" w:hint="eastAsia"/>
          <w:b/>
          <w:sz w:val="36"/>
          <w:szCs w:val="36"/>
        </w:rPr>
        <w:t>司法</w:t>
      </w:r>
      <w:r w:rsidRPr="004E2702">
        <w:rPr>
          <w:rFonts w:ascii="宋体" w:hAnsi="宋体" w:hint="eastAsia"/>
          <w:b/>
          <w:sz w:val="36"/>
          <w:szCs w:val="36"/>
        </w:rPr>
        <w:t>鉴定项目</w:t>
      </w:r>
    </w:p>
    <w:p w:rsidR="000D69AC" w:rsidRPr="00D90AE0" w:rsidRDefault="000B0F19" w:rsidP="00D37FE2">
      <w:pPr>
        <w:spacing w:line="360" w:lineRule="auto"/>
        <w:jc w:val="center"/>
        <w:rPr>
          <w:rFonts w:asciiTheme="minorEastAsia" w:eastAsiaTheme="minorEastAsia" w:hAnsiTheme="minorEastAsia"/>
          <w:b/>
          <w:bCs/>
          <w:sz w:val="36"/>
          <w:szCs w:val="36"/>
        </w:rPr>
      </w:pPr>
      <w:r w:rsidRPr="00D90AE0">
        <w:rPr>
          <w:rFonts w:asciiTheme="minorEastAsia" w:eastAsiaTheme="minorEastAsia" w:hAnsiTheme="minorEastAsia" w:hint="eastAsia"/>
          <w:b/>
          <w:bCs/>
          <w:sz w:val="36"/>
          <w:szCs w:val="36"/>
        </w:rPr>
        <w:t>资产评估</w:t>
      </w:r>
      <w:r w:rsidR="000D69AC" w:rsidRPr="00D90AE0">
        <w:rPr>
          <w:rFonts w:asciiTheme="minorEastAsia" w:eastAsiaTheme="minorEastAsia" w:hAnsiTheme="minorEastAsia" w:hint="eastAsia"/>
          <w:b/>
          <w:bCs/>
          <w:sz w:val="36"/>
          <w:szCs w:val="36"/>
        </w:rPr>
        <w:t>报告</w:t>
      </w:r>
    </w:p>
    <w:p w:rsidR="00B7622A" w:rsidRPr="00D90AE0" w:rsidRDefault="00A608AF" w:rsidP="00D37FE2">
      <w:pPr>
        <w:spacing w:line="360" w:lineRule="auto"/>
        <w:jc w:val="center"/>
        <w:rPr>
          <w:rFonts w:asciiTheme="minorEastAsia" w:eastAsiaTheme="minorEastAsia" w:hAnsiTheme="minorEastAsia"/>
          <w:bCs/>
          <w:sz w:val="24"/>
          <w:szCs w:val="24"/>
        </w:rPr>
      </w:pPr>
      <w:r w:rsidRPr="00D90AE0">
        <w:rPr>
          <w:rFonts w:asciiTheme="minorEastAsia" w:eastAsiaTheme="minorEastAsia" w:hAnsiTheme="minorEastAsia" w:hint="eastAsia"/>
          <w:bCs/>
          <w:sz w:val="24"/>
          <w:szCs w:val="24"/>
        </w:rPr>
        <w:t>青</w:t>
      </w:r>
      <w:proofErr w:type="gramStart"/>
      <w:r w:rsidR="00C776C5">
        <w:rPr>
          <w:rFonts w:asciiTheme="minorEastAsia" w:eastAsiaTheme="minorEastAsia" w:hAnsiTheme="minorEastAsia" w:hint="eastAsia"/>
          <w:bCs/>
          <w:sz w:val="24"/>
          <w:szCs w:val="24"/>
        </w:rPr>
        <w:t>中盛</w:t>
      </w:r>
      <w:r w:rsidR="000D69AC" w:rsidRPr="00D90AE0">
        <w:rPr>
          <w:rFonts w:asciiTheme="minorEastAsia" w:eastAsiaTheme="minorEastAsia" w:hAnsiTheme="minorEastAsia" w:hint="eastAsia"/>
          <w:bCs/>
          <w:sz w:val="24"/>
          <w:szCs w:val="24"/>
        </w:rPr>
        <w:t>评字</w:t>
      </w:r>
      <w:proofErr w:type="gramEnd"/>
      <w:r w:rsidR="000D69AC" w:rsidRPr="00D90AE0">
        <w:rPr>
          <w:rFonts w:asciiTheme="minorEastAsia" w:eastAsiaTheme="minorEastAsia" w:hAnsiTheme="minorEastAsia" w:hint="eastAsia"/>
          <w:bCs/>
          <w:sz w:val="24"/>
          <w:szCs w:val="24"/>
        </w:rPr>
        <w:t>[2</w:t>
      </w:r>
      <w:r w:rsidR="00CC43B0" w:rsidRPr="00D90AE0">
        <w:rPr>
          <w:rFonts w:asciiTheme="minorEastAsia" w:eastAsiaTheme="minorEastAsia" w:hAnsiTheme="minorEastAsia" w:hint="eastAsia"/>
          <w:bCs/>
          <w:sz w:val="24"/>
          <w:szCs w:val="24"/>
        </w:rPr>
        <w:t>018</w:t>
      </w:r>
      <w:r w:rsidR="000D69AC" w:rsidRPr="00D90AE0">
        <w:rPr>
          <w:rFonts w:asciiTheme="minorEastAsia" w:eastAsiaTheme="minorEastAsia" w:hAnsiTheme="minorEastAsia" w:hint="eastAsia"/>
          <w:bCs/>
          <w:sz w:val="24"/>
          <w:szCs w:val="24"/>
        </w:rPr>
        <w:t>]第</w:t>
      </w:r>
      <w:r w:rsidR="00C776C5">
        <w:rPr>
          <w:rFonts w:asciiTheme="minorEastAsia" w:eastAsiaTheme="minorEastAsia" w:hAnsiTheme="minorEastAsia" w:hint="eastAsia"/>
          <w:bCs/>
          <w:sz w:val="24"/>
          <w:szCs w:val="24"/>
        </w:rPr>
        <w:t>0</w:t>
      </w:r>
      <w:r w:rsidR="00CB65A9">
        <w:rPr>
          <w:rFonts w:asciiTheme="minorEastAsia" w:eastAsiaTheme="minorEastAsia" w:hAnsiTheme="minorEastAsia" w:hint="eastAsia"/>
          <w:bCs/>
          <w:sz w:val="24"/>
          <w:szCs w:val="24"/>
        </w:rPr>
        <w:t>39</w:t>
      </w:r>
      <w:r w:rsidR="000D69AC" w:rsidRPr="00D90AE0">
        <w:rPr>
          <w:rFonts w:asciiTheme="minorEastAsia" w:eastAsiaTheme="minorEastAsia" w:hAnsiTheme="minorEastAsia" w:hint="eastAsia"/>
          <w:bCs/>
          <w:sz w:val="24"/>
          <w:szCs w:val="24"/>
        </w:rPr>
        <w:t>号</w:t>
      </w:r>
    </w:p>
    <w:p w:rsidR="00B7622A" w:rsidRPr="00D90AE0" w:rsidRDefault="00B7622A" w:rsidP="006A4A97"/>
    <w:p w:rsidR="00B7622A" w:rsidRPr="00D90AE0" w:rsidRDefault="00B7622A" w:rsidP="006A4A97"/>
    <w:p w:rsidR="0067601C" w:rsidRPr="00A7406E" w:rsidRDefault="0067601C" w:rsidP="006A4A97"/>
    <w:p w:rsidR="0067601C" w:rsidRPr="00D90AE0" w:rsidRDefault="0067601C" w:rsidP="0067601C"/>
    <w:p w:rsidR="0067601C" w:rsidRPr="00D90AE0" w:rsidRDefault="0067601C" w:rsidP="0067601C"/>
    <w:p w:rsidR="0067601C" w:rsidRPr="00D90AE0" w:rsidRDefault="0067601C" w:rsidP="0067601C"/>
    <w:p w:rsidR="0067601C" w:rsidRPr="00D90AE0" w:rsidRDefault="0067601C" w:rsidP="0067601C"/>
    <w:p w:rsidR="0067601C" w:rsidRPr="00D90AE0" w:rsidRDefault="0067601C" w:rsidP="0067601C"/>
    <w:p w:rsidR="0067601C" w:rsidRPr="00D90AE0" w:rsidRDefault="0067601C" w:rsidP="0067601C"/>
    <w:p w:rsidR="0067601C" w:rsidRPr="00D90AE0" w:rsidRDefault="0067601C" w:rsidP="0067601C"/>
    <w:p w:rsidR="0067601C" w:rsidRPr="00D90AE0" w:rsidRDefault="0067601C" w:rsidP="0067601C"/>
    <w:p w:rsidR="0067601C" w:rsidRPr="00D90AE0" w:rsidRDefault="0067601C" w:rsidP="0067601C"/>
    <w:p w:rsidR="0067601C" w:rsidRPr="00D90AE0" w:rsidRDefault="0067601C" w:rsidP="0067601C"/>
    <w:p w:rsidR="0067601C" w:rsidRPr="00D90AE0" w:rsidRDefault="0067601C" w:rsidP="0067601C"/>
    <w:p w:rsidR="0067601C" w:rsidRPr="00D90AE0" w:rsidRDefault="0067601C" w:rsidP="0067601C"/>
    <w:p w:rsidR="0067601C" w:rsidRDefault="0067601C" w:rsidP="0067601C"/>
    <w:p w:rsidR="00993D6D" w:rsidRDefault="00993D6D" w:rsidP="0067601C"/>
    <w:p w:rsidR="00993D6D" w:rsidRDefault="00993D6D" w:rsidP="0067601C"/>
    <w:p w:rsidR="00993D6D" w:rsidRPr="00D90AE0" w:rsidRDefault="00993D6D" w:rsidP="0067601C"/>
    <w:p w:rsidR="0067601C" w:rsidRPr="00D90AE0" w:rsidRDefault="0067601C" w:rsidP="0067601C"/>
    <w:p w:rsidR="0067601C" w:rsidRPr="00D90AE0" w:rsidRDefault="0067601C" w:rsidP="0067601C"/>
    <w:p w:rsidR="0067601C" w:rsidRPr="00D90AE0" w:rsidRDefault="0067601C" w:rsidP="0067601C"/>
    <w:p w:rsidR="0067601C" w:rsidRPr="00D90AE0" w:rsidRDefault="0067601C" w:rsidP="0067601C"/>
    <w:p w:rsidR="0067601C" w:rsidRPr="00D90AE0" w:rsidRDefault="0067601C" w:rsidP="0067601C"/>
    <w:p w:rsidR="0067601C" w:rsidRPr="00D90AE0" w:rsidRDefault="00C776C5" w:rsidP="00A608AF">
      <w:pPr>
        <w:jc w:val="center"/>
        <w:rPr>
          <w:rFonts w:asciiTheme="minorEastAsia" w:eastAsiaTheme="minorEastAsia" w:hAnsiTheme="minorEastAsia"/>
          <w:b/>
          <w:bCs/>
          <w:sz w:val="28"/>
        </w:rPr>
      </w:pPr>
      <w:r>
        <w:rPr>
          <w:rFonts w:asciiTheme="minorEastAsia" w:eastAsiaTheme="minorEastAsia" w:hAnsiTheme="minorEastAsia" w:hint="eastAsia"/>
          <w:b/>
          <w:bCs/>
          <w:sz w:val="28"/>
        </w:rPr>
        <w:t>青岛中盛联盟资产评估事务所有限公司</w:t>
      </w:r>
    </w:p>
    <w:p w:rsidR="0067601C" w:rsidRPr="00D90AE0" w:rsidRDefault="00CC43B0" w:rsidP="00A608AF">
      <w:pPr>
        <w:jc w:val="center"/>
        <w:rPr>
          <w:rFonts w:asciiTheme="minorEastAsia" w:eastAsiaTheme="minorEastAsia" w:hAnsiTheme="minorEastAsia"/>
          <w:b/>
          <w:bCs/>
          <w:sz w:val="28"/>
        </w:rPr>
      </w:pPr>
      <w:r w:rsidRPr="00D90AE0">
        <w:rPr>
          <w:rFonts w:asciiTheme="minorEastAsia" w:eastAsiaTheme="minorEastAsia" w:hAnsiTheme="minorEastAsia" w:hint="eastAsia"/>
          <w:b/>
          <w:bCs/>
          <w:sz w:val="28"/>
        </w:rPr>
        <w:t>二〇一八</w:t>
      </w:r>
      <w:r w:rsidR="0067601C" w:rsidRPr="00D90AE0">
        <w:rPr>
          <w:rFonts w:asciiTheme="minorEastAsia" w:eastAsiaTheme="minorEastAsia" w:hAnsiTheme="minorEastAsia" w:hint="eastAsia"/>
          <w:b/>
          <w:bCs/>
          <w:sz w:val="28"/>
        </w:rPr>
        <w:t>年</w:t>
      </w:r>
      <w:r w:rsidR="00CB65A9">
        <w:rPr>
          <w:rFonts w:asciiTheme="minorEastAsia" w:eastAsiaTheme="minorEastAsia" w:hAnsiTheme="minorEastAsia" w:hint="eastAsia"/>
          <w:b/>
          <w:bCs/>
          <w:sz w:val="28"/>
        </w:rPr>
        <w:t>八</w:t>
      </w:r>
      <w:r w:rsidR="0067601C" w:rsidRPr="00D90AE0">
        <w:rPr>
          <w:rFonts w:asciiTheme="minorEastAsia" w:eastAsiaTheme="minorEastAsia" w:hAnsiTheme="minorEastAsia" w:hint="eastAsia"/>
          <w:b/>
          <w:bCs/>
          <w:sz w:val="28"/>
        </w:rPr>
        <w:t>月</w:t>
      </w:r>
      <w:r w:rsidR="00CB65A9">
        <w:rPr>
          <w:rFonts w:asciiTheme="minorEastAsia" w:eastAsiaTheme="minorEastAsia" w:hAnsiTheme="minorEastAsia" w:hint="eastAsia"/>
          <w:b/>
          <w:bCs/>
          <w:sz w:val="28"/>
        </w:rPr>
        <w:t>十三</w:t>
      </w:r>
      <w:r w:rsidR="0067601C" w:rsidRPr="00D90AE0">
        <w:rPr>
          <w:rFonts w:asciiTheme="minorEastAsia" w:eastAsiaTheme="minorEastAsia" w:hAnsiTheme="minorEastAsia" w:hint="eastAsia"/>
          <w:b/>
          <w:bCs/>
          <w:sz w:val="28"/>
        </w:rPr>
        <w:t>日</w:t>
      </w:r>
    </w:p>
    <w:p w:rsidR="0067601C" w:rsidRPr="00D90AE0" w:rsidRDefault="0067601C" w:rsidP="0067601C">
      <w:pPr>
        <w:tabs>
          <w:tab w:val="left" w:pos="1785"/>
        </w:tabs>
      </w:pPr>
    </w:p>
    <w:p w:rsidR="0067601C" w:rsidRPr="00D90AE0" w:rsidRDefault="0067601C" w:rsidP="0067601C"/>
    <w:p w:rsidR="00B7622A" w:rsidRPr="00D90AE0" w:rsidRDefault="00B7622A" w:rsidP="0067601C">
      <w:pPr>
        <w:sectPr w:rsidR="00B7622A" w:rsidRPr="00D90AE0" w:rsidSect="005B49B7">
          <w:headerReference w:type="default" r:id="rId8"/>
          <w:pgSz w:w="11906" w:h="16838"/>
          <w:pgMar w:top="1440" w:right="1800" w:bottom="1440" w:left="1800" w:header="851" w:footer="992" w:gutter="0"/>
          <w:cols w:space="425"/>
          <w:docGrid w:type="lines" w:linePitch="312"/>
        </w:sectPr>
      </w:pPr>
    </w:p>
    <w:p w:rsidR="00B7622A" w:rsidRPr="00D90AE0" w:rsidRDefault="00D37FE2" w:rsidP="00295554">
      <w:pPr>
        <w:spacing w:before="100" w:beforeAutospacing="1" w:after="100" w:afterAutospacing="1" w:line="360" w:lineRule="auto"/>
        <w:jc w:val="center"/>
        <w:rPr>
          <w:sz w:val="32"/>
          <w:szCs w:val="32"/>
        </w:rPr>
      </w:pPr>
      <w:r w:rsidRPr="00D90AE0">
        <w:rPr>
          <w:rFonts w:hint="eastAsia"/>
          <w:sz w:val="32"/>
          <w:szCs w:val="32"/>
        </w:rPr>
        <w:lastRenderedPageBreak/>
        <w:t>评估报告目录</w:t>
      </w:r>
    </w:p>
    <w:p w:rsidR="00362C10" w:rsidRPr="00D90AE0" w:rsidRDefault="003F4CFC">
      <w:pPr>
        <w:pStyle w:val="10"/>
        <w:rPr>
          <w:rFonts w:asciiTheme="minorHAnsi" w:eastAsiaTheme="minorEastAsia" w:hAnsiTheme="minorHAnsi" w:cstheme="minorBidi"/>
          <w:b w:val="0"/>
          <w:noProof/>
          <w:sz w:val="21"/>
          <w:szCs w:val="22"/>
        </w:rPr>
      </w:pPr>
      <w:r w:rsidRPr="003F4CFC">
        <w:fldChar w:fldCharType="begin"/>
      </w:r>
      <w:r w:rsidR="00144B94" w:rsidRPr="00D90AE0">
        <w:instrText xml:space="preserve"> TOC \o "1-3" \h \z \u </w:instrText>
      </w:r>
      <w:r w:rsidRPr="003F4CFC">
        <w:fldChar w:fldCharType="separate"/>
      </w:r>
      <w:hyperlink w:anchor="_Toc493752477" w:history="1">
        <w:r w:rsidR="00362C10" w:rsidRPr="00D90AE0">
          <w:rPr>
            <w:rStyle w:val="a6"/>
            <w:rFonts w:hint="eastAsia"/>
            <w:noProof/>
          </w:rPr>
          <w:t>声明</w:t>
        </w:r>
        <w:r w:rsidR="00362C10" w:rsidRPr="00D90AE0">
          <w:rPr>
            <w:noProof/>
            <w:webHidden/>
          </w:rPr>
          <w:tab/>
        </w:r>
        <w:r w:rsidRPr="00D90AE0">
          <w:rPr>
            <w:noProof/>
            <w:webHidden/>
          </w:rPr>
          <w:fldChar w:fldCharType="begin"/>
        </w:r>
        <w:r w:rsidR="00362C10" w:rsidRPr="00D90AE0">
          <w:rPr>
            <w:noProof/>
            <w:webHidden/>
          </w:rPr>
          <w:instrText xml:space="preserve"> PAGEREF _Toc493752477 \h </w:instrText>
        </w:r>
        <w:r w:rsidRPr="00D90AE0">
          <w:rPr>
            <w:noProof/>
            <w:webHidden/>
          </w:rPr>
        </w:r>
        <w:r w:rsidRPr="00D90AE0">
          <w:rPr>
            <w:noProof/>
            <w:webHidden/>
          </w:rPr>
          <w:fldChar w:fldCharType="separate"/>
        </w:r>
        <w:r w:rsidR="005403F2">
          <w:rPr>
            <w:noProof/>
            <w:webHidden/>
          </w:rPr>
          <w:t>1</w:t>
        </w:r>
        <w:r w:rsidRPr="00D90AE0">
          <w:rPr>
            <w:noProof/>
            <w:webHidden/>
          </w:rPr>
          <w:fldChar w:fldCharType="end"/>
        </w:r>
      </w:hyperlink>
    </w:p>
    <w:p w:rsidR="00362C10" w:rsidRPr="00D90AE0" w:rsidRDefault="003F4CFC">
      <w:pPr>
        <w:pStyle w:val="10"/>
        <w:rPr>
          <w:rFonts w:asciiTheme="minorHAnsi" w:eastAsiaTheme="minorEastAsia" w:hAnsiTheme="minorHAnsi" w:cstheme="minorBidi"/>
          <w:b w:val="0"/>
          <w:noProof/>
          <w:sz w:val="21"/>
          <w:szCs w:val="22"/>
        </w:rPr>
      </w:pPr>
      <w:hyperlink w:anchor="_Toc493752478" w:history="1">
        <w:r w:rsidR="00362C10" w:rsidRPr="00D90AE0">
          <w:rPr>
            <w:rStyle w:val="a6"/>
            <w:rFonts w:hint="eastAsia"/>
            <w:noProof/>
          </w:rPr>
          <w:t>资产评估报告摘要</w:t>
        </w:r>
        <w:r w:rsidR="00362C10" w:rsidRPr="00D90AE0">
          <w:rPr>
            <w:noProof/>
            <w:webHidden/>
          </w:rPr>
          <w:tab/>
        </w:r>
        <w:r w:rsidR="004839EF">
          <w:rPr>
            <w:rFonts w:hint="eastAsia"/>
            <w:noProof/>
            <w:webHidden/>
          </w:rPr>
          <w:t>2</w:t>
        </w:r>
      </w:hyperlink>
    </w:p>
    <w:p w:rsidR="00362C10" w:rsidRPr="00D90AE0" w:rsidRDefault="003F4CFC">
      <w:pPr>
        <w:pStyle w:val="10"/>
        <w:rPr>
          <w:rFonts w:asciiTheme="minorHAnsi" w:eastAsiaTheme="minorEastAsia" w:hAnsiTheme="minorHAnsi" w:cstheme="minorBidi"/>
          <w:b w:val="0"/>
          <w:noProof/>
          <w:sz w:val="21"/>
          <w:szCs w:val="22"/>
        </w:rPr>
      </w:pPr>
      <w:hyperlink w:anchor="_Toc493752479" w:history="1">
        <w:r w:rsidR="00362C10" w:rsidRPr="00D90AE0">
          <w:rPr>
            <w:rStyle w:val="a6"/>
            <w:rFonts w:hint="eastAsia"/>
            <w:noProof/>
          </w:rPr>
          <w:t>资产评估报告正文</w:t>
        </w:r>
        <w:r w:rsidR="00362C10" w:rsidRPr="00D90AE0">
          <w:rPr>
            <w:noProof/>
            <w:webHidden/>
          </w:rPr>
          <w:tab/>
        </w:r>
        <w:r w:rsidR="006F2992">
          <w:rPr>
            <w:rFonts w:hint="eastAsia"/>
            <w:noProof/>
            <w:webHidden/>
          </w:rPr>
          <w:t>3</w:t>
        </w:r>
      </w:hyperlink>
    </w:p>
    <w:p w:rsidR="00362C10" w:rsidRPr="00D90AE0" w:rsidRDefault="003F4CFC" w:rsidP="00362C10">
      <w:pPr>
        <w:pStyle w:val="20"/>
        <w:tabs>
          <w:tab w:val="right" w:leader="dot" w:pos="8296"/>
        </w:tabs>
        <w:ind w:left="420"/>
        <w:rPr>
          <w:rFonts w:asciiTheme="minorHAnsi" w:eastAsiaTheme="minorEastAsia" w:hAnsiTheme="minorHAnsi" w:cstheme="minorBidi"/>
          <w:noProof/>
          <w:sz w:val="21"/>
          <w:szCs w:val="22"/>
        </w:rPr>
      </w:pPr>
      <w:hyperlink w:anchor="_Toc493752480" w:history="1">
        <w:r w:rsidR="00362C10" w:rsidRPr="00D90AE0">
          <w:rPr>
            <w:rStyle w:val="a6"/>
            <w:rFonts w:hint="eastAsia"/>
            <w:noProof/>
          </w:rPr>
          <w:t>一、委托人</w:t>
        </w:r>
        <w:r w:rsidR="006209EB">
          <w:rPr>
            <w:rStyle w:val="a6"/>
            <w:rFonts w:hint="eastAsia"/>
            <w:noProof/>
          </w:rPr>
          <w:t>..............................................................................................................</w:t>
        </w:r>
        <w:r w:rsidR="006F2992">
          <w:rPr>
            <w:rFonts w:hint="eastAsia"/>
            <w:noProof/>
            <w:webHidden/>
          </w:rPr>
          <w:t>3</w:t>
        </w:r>
      </w:hyperlink>
    </w:p>
    <w:p w:rsidR="00362C10" w:rsidRPr="00D90AE0" w:rsidRDefault="003F4CFC" w:rsidP="00362C10">
      <w:pPr>
        <w:pStyle w:val="20"/>
        <w:tabs>
          <w:tab w:val="right" w:leader="dot" w:pos="8296"/>
        </w:tabs>
        <w:ind w:left="420"/>
        <w:rPr>
          <w:rFonts w:asciiTheme="minorHAnsi" w:eastAsiaTheme="minorEastAsia" w:hAnsiTheme="minorHAnsi" w:cstheme="minorBidi"/>
          <w:noProof/>
          <w:sz w:val="21"/>
          <w:szCs w:val="22"/>
        </w:rPr>
      </w:pPr>
      <w:hyperlink w:anchor="_Toc493752481" w:history="1">
        <w:r w:rsidR="00362C10" w:rsidRPr="00D90AE0">
          <w:rPr>
            <w:rStyle w:val="a6"/>
            <w:rFonts w:hint="eastAsia"/>
            <w:noProof/>
          </w:rPr>
          <w:t>二、评估目的</w:t>
        </w:r>
        <w:r w:rsidR="00362C10" w:rsidRPr="00D90AE0">
          <w:rPr>
            <w:noProof/>
            <w:webHidden/>
          </w:rPr>
          <w:tab/>
        </w:r>
        <w:r w:rsidR="006F2992">
          <w:rPr>
            <w:rFonts w:hint="eastAsia"/>
            <w:noProof/>
            <w:webHidden/>
          </w:rPr>
          <w:t>3</w:t>
        </w:r>
      </w:hyperlink>
    </w:p>
    <w:p w:rsidR="00362C10" w:rsidRPr="00D90AE0" w:rsidRDefault="003F4CFC" w:rsidP="00362C10">
      <w:pPr>
        <w:pStyle w:val="20"/>
        <w:tabs>
          <w:tab w:val="right" w:leader="dot" w:pos="8296"/>
        </w:tabs>
        <w:ind w:left="420"/>
        <w:rPr>
          <w:rFonts w:asciiTheme="minorHAnsi" w:eastAsiaTheme="minorEastAsia" w:hAnsiTheme="minorHAnsi" w:cstheme="minorBidi"/>
          <w:noProof/>
          <w:sz w:val="21"/>
          <w:szCs w:val="22"/>
        </w:rPr>
      </w:pPr>
      <w:hyperlink w:anchor="_Toc493752482" w:history="1">
        <w:r w:rsidR="00362C10" w:rsidRPr="00D90AE0">
          <w:rPr>
            <w:rStyle w:val="a6"/>
            <w:rFonts w:hint="eastAsia"/>
            <w:noProof/>
          </w:rPr>
          <w:t>三、评估对象和评估范围</w:t>
        </w:r>
        <w:r w:rsidR="00362C10" w:rsidRPr="00D90AE0">
          <w:rPr>
            <w:noProof/>
            <w:webHidden/>
          </w:rPr>
          <w:tab/>
        </w:r>
        <w:r w:rsidR="006F2992">
          <w:rPr>
            <w:rFonts w:hint="eastAsia"/>
            <w:noProof/>
            <w:webHidden/>
          </w:rPr>
          <w:t>3</w:t>
        </w:r>
      </w:hyperlink>
    </w:p>
    <w:p w:rsidR="00362C10" w:rsidRPr="00D90AE0" w:rsidRDefault="003F4CFC" w:rsidP="00362C10">
      <w:pPr>
        <w:pStyle w:val="20"/>
        <w:tabs>
          <w:tab w:val="right" w:leader="dot" w:pos="8296"/>
        </w:tabs>
        <w:ind w:left="420"/>
        <w:rPr>
          <w:rFonts w:asciiTheme="minorHAnsi" w:eastAsiaTheme="minorEastAsia" w:hAnsiTheme="minorHAnsi" w:cstheme="minorBidi"/>
          <w:noProof/>
          <w:sz w:val="21"/>
          <w:szCs w:val="22"/>
        </w:rPr>
      </w:pPr>
      <w:hyperlink w:anchor="_Toc493752483" w:history="1">
        <w:r w:rsidR="00362C10" w:rsidRPr="00D90AE0">
          <w:rPr>
            <w:rStyle w:val="a6"/>
            <w:rFonts w:hint="eastAsia"/>
            <w:noProof/>
          </w:rPr>
          <w:t>四、价值类型</w:t>
        </w:r>
        <w:r w:rsidR="00362C10" w:rsidRPr="00D90AE0">
          <w:rPr>
            <w:noProof/>
            <w:webHidden/>
          </w:rPr>
          <w:tab/>
        </w:r>
        <w:r w:rsidR="006F2992">
          <w:rPr>
            <w:rFonts w:hint="eastAsia"/>
            <w:noProof/>
            <w:webHidden/>
          </w:rPr>
          <w:t>3</w:t>
        </w:r>
      </w:hyperlink>
    </w:p>
    <w:p w:rsidR="00362C10" w:rsidRPr="00D90AE0" w:rsidRDefault="003F4CFC" w:rsidP="00362C10">
      <w:pPr>
        <w:pStyle w:val="20"/>
        <w:tabs>
          <w:tab w:val="right" w:leader="dot" w:pos="8296"/>
        </w:tabs>
        <w:ind w:left="420"/>
        <w:rPr>
          <w:rFonts w:asciiTheme="minorHAnsi" w:eastAsiaTheme="minorEastAsia" w:hAnsiTheme="minorHAnsi" w:cstheme="minorBidi"/>
          <w:noProof/>
          <w:sz w:val="21"/>
          <w:szCs w:val="22"/>
        </w:rPr>
      </w:pPr>
      <w:hyperlink w:anchor="_Toc493752484" w:history="1">
        <w:r w:rsidR="00362C10" w:rsidRPr="00D90AE0">
          <w:rPr>
            <w:rStyle w:val="a6"/>
            <w:rFonts w:hint="eastAsia"/>
            <w:noProof/>
          </w:rPr>
          <w:t>五、评估基准日</w:t>
        </w:r>
        <w:r w:rsidR="00362C10" w:rsidRPr="00D90AE0">
          <w:rPr>
            <w:noProof/>
            <w:webHidden/>
          </w:rPr>
          <w:tab/>
        </w:r>
        <w:r w:rsidR="006F2992">
          <w:rPr>
            <w:rFonts w:hint="eastAsia"/>
            <w:noProof/>
            <w:webHidden/>
          </w:rPr>
          <w:t>4</w:t>
        </w:r>
      </w:hyperlink>
    </w:p>
    <w:p w:rsidR="00362C10" w:rsidRPr="00D90AE0" w:rsidRDefault="003F4CFC" w:rsidP="00362C10">
      <w:pPr>
        <w:pStyle w:val="20"/>
        <w:tabs>
          <w:tab w:val="right" w:leader="dot" w:pos="8296"/>
        </w:tabs>
        <w:ind w:left="420"/>
        <w:rPr>
          <w:rFonts w:asciiTheme="minorHAnsi" w:eastAsiaTheme="minorEastAsia" w:hAnsiTheme="minorHAnsi" w:cstheme="minorBidi"/>
          <w:noProof/>
          <w:sz w:val="21"/>
          <w:szCs w:val="22"/>
        </w:rPr>
      </w:pPr>
      <w:hyperlink w:anchor="_Toc493752485" w:history="1">
        <w:r w:rsidR="00362C10" w:rsidRPr="00D90AE0">
          <w:rPr>
            <w:rStyle w:val="a6"/>
            <w:rFonts w:hint="eastAsia"/>
            <w:noProof/>
          </w:rPr>
          <w:t>六、评估依据</w:t>
        </w:r>
        <w:r w:rsidR="00362C10" w:rsidRPr="00D90AE0">
          <w:rPr>
            <w:noProof/>
            <w:webHidden/>
          </w:rPr>
          <w:tab/>
        </w:r>
        <w:r w:rsidR="006F2992">
          <w:rPr>
            <w:rFonts w:hint="eastAsia"/>
            <w:noProof/>
            <w:webHidden/>
          </w:rPr>
          <w:t>4</w:t>
        </w:r>
      </w:hyperlink>
    </w:p>
    <w:p w:rsidR="00362C10" w:rsidRPr="00D90AE0" w:rsidRDefault="003F4CFC" w:rsidP="00362C10">
      <w:pPr>
        <w:pStyle w:val="20"/>
        <w:tabs>
          <w:tab w:val="right" w:leader="dot" w:pos="8296"/>
        </w:tabs>
        <w:ind w:left="420"/>
        <w:rPr>
          <w:rFonts w:asciiTheme="minorHAnsi" w:eastAsiaTheme="minorEastAsia" w:hAnsiTheme="minorHAnsi" w:cstheme="minorBidi"/>
          <w:noProof/>
          <w:sz w:val="21"/>
          <w:szCs w:val="22"/>
        </w:rPr>
      </w:pPr>
      <w:hyperlink w:anchor="_Toc493752486" w:history="1">
        <w:r w:rsidR="00362C10" w:rsidRPr="00D90AE0">
          <w:rPr>
            <w:rStyle w:val="a6"/>
            <w:rFonts w:hint="eastAsia"/>
            <w:noProof/>
          </w:rPr>
          <w:t>七、评估方法</w:t>
        </w:r>
        <w:r w:rsidR="00362C10" w:rsidRPr="00D90AE0">
          <w:rPr>
            <w:noProof/>
            <w:webHidden/>
          </w:rPr>
          <w:tab/>
        </w:r>
        <w:r w:rsidR="00977F92">
          <w:rPr>
            <w:rFonts w:hint="eastAsia"/>
            <w:noProof/>
            <w:webHidden/>
          </w:rPr>
          <w:t>5</w:t>
        </w:r>
      </w:hyperlink>
    </w:p>
    <w:p w:rsidR="00362C10" w:rsidRPr="00D90AE0" w:rsidRDefault="003F4CFC" w:rsidP="00362C10">
      <w:pPr>
        <w:pStyle w:val="20"/>
        <w:tabs>
          <w:tab w:val="right" w:leader="dot" w:pos="8296"/>
        </w:tabs>
        <w:ind w:left="420"/>
        <w:rPr>
          <w:rFonts w:asciiTheme="minorHAnsi" w:eastAsiaTheme="minorEastAsia" w:hAnsiTheme="minorHAnsi" w:cstheme="minorBidi"/>
          <w:noProof/>
          <w:sz w:val="21"/>
          <w:szCs w:val="22"/>
        </w:rPr>
      </w:pPr>
      <w:hyperlink w:anchor="_Toc493752487" w:history="1">
        <w:r w:rsidR="00362C10" w:rsidRPr="00D90AE0">
          <w:rPr>
            <w:rStyle w:val="a6"/>
            <w:rFonts w:hint="eastAsia"/>
            <w:noProof/>
          </w:rPr>
          <w:t>八、评估程序实施过程和情况</w:t>
        </w:r>
        <w:r w:rsidR="00362C10" w:rsidRPr="00D90AE0">
          <w:rPr>
            <w:noProof/>
            <w:webHidden/>
          </w:rPr>
          <w:tab/>
        </w:r>
        <w:r w:rsidR="00977F92">
          <w:rPr>
            <w:rFonts w:hint="eastAsia"/>
            <w:noProof/>
            <w:webHidden/>
          </w:rPr>
          <w:t>5</w:t>
        </w:r>
      </w:hyperlink>
    </w:p>
    <w:p w:rsidR="00362C10" w:rsidRPr="00D90AE0" w:rsidRDefault="003F4CFC" w:rsidP="00362C10">
      <w:pPr>
        <w:pStyle w:val="20"/>
        <w:tabs>
          <w:tab w:val="right" w:leader="dot" w:pos="8296"/>
        </w:tabs>
        <w:ind w:left="420"/>
        <w:rPr>
          <w:rFonts w:asciiTheme="minorHAnsi" w:eastAsiaTheme="minorEastAsia" w:hAnsiTheme="minorHAnsi" w:cstheme="minorBidi"/>
          <w:noProof/>
          <w:sz w:val="21"/>
          <w:szCs w:val="22"/>
        </w:rPr>
      </w:pPr>
      <w:hyperlink w:anchor="_Toc493752488" w:history="1">
        <w:r w:rsidR="00362C10" w:rsidRPr="00D90AE0">
          <w:rPr>
            <w:rStyle w:val="a6"/>
            <w:rFonts w:hint="eastAsia"/>
            <w:noProof/>
          </w:rPr>
          <w:t>九、评估假设</w:t>
        </w:r>
        <w:r w:rsidR="00362C10" w:rsidRPr="00D90AE0">
          <w:rPr>
            <w:noProof/>
            <w:webHidden/>
          </w:rPr>
          <w:tab/>
        </w:r>
        <w:r w:rsidR="00977F92">
          <w:rPr>
            <w:rFonts w:hint="eastAsia"/>
            <w:noProof/>
            <w:webHidden/>
          </w:rPr>
          <w:t>7</w:t>
        </w:r>
      </w:hyperlink>
    </w:p>
    <w:p w:rsidR="00362C10" w:rsidRPr="00D90AE0" w:rsidRDefault="003F4CFC" w:rsidP="00362C10">
      <w:pPr>
        <w:pStyle w:val="20"/>
        <w:tabs>
          <w:tab w:val="right" w:leader="dot" w:pos="8296"/>
        </w:tabs>
        <w:ind w:left="420"/>
        <w:rPr>
          <w:rFonts w:asciiTheme="minorHAnsi" w:eastAsiaTheme="minorEastAsia" w:hAnsiTheme="minorHAnsi" w:cstheme="minorBidi"/>
          <w:noProof/>
          <w:sz w:val="21"/>
          <w:szCs w:val="22"/>
        </w:rPr>
      </w:pPr>
      <w:hyperlink w:anchor="_Toc493752489" w:history="1">
        <w:r w:rsidR="00362C10" w:rsidRPr="00D90AE0">
          <w:rPr>
            <w:rStyle w:val="a6"/>
            <w:rFonts w:hint="eastAsia"/>
            <w:noProof/>
          </w:rPr>
          <w:t>十、评估结论</w:t>
        </w:r>
        <w:r w:rsidR="00362C10" w:rsidRPr="00D90AE0">
          <w:rPr>
            <w:noProof/>
            <w:webHidden/>
          </w:rPr>
          <w:tab/>
        </w:r>
        <w:r w:rsidR="00977F92">
          <w:rPr>
            <w:rFonts w:hint="eastAsia"/>
            <w:noProof/>
            <w:webHidden/>
          </w:rPr>
          <w:t>8</w:t>
        </w:r>
      </w:hyperlink>
    </w:p>
    <w:p w:rsidR="00362C10" w:rsidRPr="00D90AE0" w:rsidRDefault="003F4CFC" w:rsidP="00362C10">
      <w:pPr>
        <w:pStyle w:val="20"/>
        <w:tabs>
          <w:tab w:val="right" w:leader="dot" w:pos="8296"/>
        </w:tabs>
        <w:ind w:left="420"/>
        <w:rPr>
          <w:rFonts w:asciiTheme="minorHAnsi" w:eastAsiaTheme="minorEastAsia" w:hAnsiTheme="minorHAnsi" w:cstheme="minorBidi"/>
          <w:noProof/>
          <w:sz w:val="21"/>
          <w:szCs w:val="22"/>
        </w:rPr>
      </w:pPr>
      <w:hyperlink w:anchor="_Toc493752490" w:history="1">
        <w:r w:rsidR="00362C10" w:rsidRPr="00D90AE0">
          <w:rPr>
            <w:rStyle w:val="a6"/>
            <w:rFonts w:hint="eastAsia"/>
            <w:noProof/>
          </w:rPr>
          <w:t>十一、特别事项说明</w:t>
        </w:r>
        <w:r w:rsidR="00362C10" w:rsidRPr="00D90AE0">
          <w:rPr>
            <w:noProof/>
            <w:webHidden/>
          </w:rPr>
          <w:tab/>
        </w:r>
        <w:r w:rsidR="00977F92">
          <w:rPr>
            <w:rFonts w:hint="eastAsia"/>
            <w:noProof/>
            <w:webHidden/>
          </w:rPr>
          <w:t>8</w:t>
        </w:r>
      </w:hyperlink>
    </w:p>
    <w:p w:rsidR="00362C10" w:rsidRPr="00D90AE0" w:rsidRDefault="003F4CFC" w:rsidP="00362C10">
      <w:pPr>
        <w:pStyle w:val="20"/>
        <w:tabs>
          <w:tab w:val="right" w:leader="dot" w:pos="8296"/>
        </w:tabs>
        <w:ind w:left="420"/>
        <w:rPr>
          <w:rFonts w:asciiTheme="minorHAnsi" w:eastAsiaTheme="minorEastAsia" w:hAnsiTheme="minorHAnsi" w:cstheme="minorBidi"/>
          <w:noProof/>
          <w:sz w:val="21"/>
          <w:szCs w:val="22"/>
        </w:rPr>
      </w:pPr>
      <w:hyperlink w:anchor="_Toc493752491" w:history="1">
        <w:r w:rsidR="00362C10" w:rsidRPr="00D90AE0">
          <w:rPr>
            <w:rStyle w:val="a6"/>
            <w:rFonts w:hint="eastAsia"/>
            <w:noProof/>
          </w:rPr>
          <w:t>十二、资产评估报告使用限制说明</w:t>
        </w:r>
        <w:r w:rsidR="00362C10" w:rsidRPr="00D90AE0">
          <w:rPr>
            <w:noProof/>
            <w:webHidden/>
          </w:rPr>
          <w:tab/>
        </w:r>
        <w:r w:rsidR="00977F92">
          <w:rPr>
            <w:rFonts w:hint="eastAsia"/>
            <w:noProof/>
            <w:webHidden/>
          </w:rPr>
          <w:t>9</w:t>
        </w:r>
      </w:hyperlink>
    </w:p>
    <w:p w:rsidR="00362C10" w:rsidRPr="00D90AE0" w:rsidRDefault="003F4CFC" w:rsidP="00362C10">
      <w:pPr>
        <w:pStyle w:val="20"/>
        <w:tabs>
          <w:tab w:val="right" w:leader="dot" w:pos="8296"/>
        </w:tabs>
        <w:ind w:left="420"/>
        <w:rPr>
          <w:rFonts w:asciiTheme="minorHAnsi" w:eastAsiaTheme="minorEastAsia" w:hAnsiTheme="minorHAnsi" w:cstheme="minorBidi"/>
          <w:noProof/>
          <w:sz w:val="21"/>
          <w:szCs w:val="22"/>
        </w:rPr>
      </w:pPr>
      <w:hyperlink w:anchor="_Toc493752492" w:history="1">
        <w:r w:rsidR="00362C10" w:rsidRPr="00D90AE0">
          <w:rPr>
            <w:rStyle w:val="a6"/>
            <w:rFonts w:hint="eastAsia"/>
            <w:noProof/>
          </w:rPr>
          <w:t>十三、资产评估报告日</w:t>
        </w:r>
        <w:r w:rsidR="00362C10" w:rsidRPr="00D90AE0">
          <w:rPr>
            <w:noProof/>
            <w:webHidden/>
          </w:rPr>
          <w:tab/>
        </w:r>
        <w:r w:rsidRPr="00D90AE0">
          <w:rPr>
            <w:noProof/>
            <w:webHidden/>
          </w:rPr>
          <w:fldChar w:fldCharType="begin"/>
        </w:r>
        <w:r w:rsidR="00362C10" w:rsidRPr="00D90AE0">
          <w:rPr>
            <w:noProof/>
            <w:webHidden/>
          </w:rPr>
          <w:instrText xml:space="preserve"> PAGEREF _Toc493752492 \h </w:instrText>
        </w:r>
        <w:r w:rsidRPr="00D90AE0">
          <w:rPr>
            <w:noProof/>
            <w:webHidden/>
          </w:rPr>
        </w:r>
        <w:r w:rsidRPr="00D90AE0">
          <w:rPr>
            <w:noProof/>
            <w:webHidden/>
          </w:rPr>
          <w:fldChar w:fldCharType="separate"/>
        </w:r>
        <w:r w:rsidR="005403F2">
          <w:rPr>
            <w:noProof/>
            <w:webHidden/>
          </w:rPr>
          <w:t>9</w:t>
        </w:r>
        <w:r w:rsidRPr="00D90AE0">
          <w:rPr>
            <w:noProof/>
            <w:webHidden/>
          </w:rPr>
          <w:fldChar w:fldCharType="end"/>
        </w:r>
      </w:hyperlink>
    </w:p>
    <w:p w:rsidR="00362C10" w:rsidRPr="00D90AE0" w:rsidRDefault="003F4CFC" w:rsidP="00362C10">
      <w:pPr>
        <w:pStyle w:val="20"/>
        <w:tabs>
          <w:tab w:val="right" w:leader="dot" w:pos="8296"/>
        </w:tabs>
        <w:ind w:left="420"/>
        <w:rPr>
          <w:rFonts w:asciiTheme="minorHAnsi" w:eastAsiaTheme="minorEastAsia" w:hAnsiTheme="minorHAnsi" w:cstheme="minorBidi"/>
          <w:noProof/>
          <w:sz w:val="21"/>
          <w:szCs w:val="22"/>
        </w:rPr>
      </w:pPr>
      <w:hyperlink w:anchor="_Toc493752493" w:history="1">
        <w:r w:rsidR="00362C10" w:rsidRPr="00D90AE0">
          <w:rPr>
            <w:rStyle w:val="a6"/>
            <w:rFonts w:hint="eastAsia"/>
            <w:noProof/>
          </w:rPr>
          <w:t>十四、资产评估专业人员签名和资产评估机构印章</w:t>
        </w:r>
        <w:r w:rsidR="00362C10" w:rsidRPr="00D90AE0">
          <w:rPr>
            <w:noProof/>
            <w:webHidden/>
          </w:rPr>
          <w:tab/>
        </w:r>
        <w:r w:rsidRPr="00D90AE0">
          <w:rPr>
            <w:noProof/>
            <w:webHidden/>
          </w:rPr>
          <w:fldChar w:fldCharType="begin"/>
        </w:r>
        <w:r w:rsidR="00362C10" w:rsidRPr="00D90AE0">
          <w:rPr>
            <w:noProof/>
            <w:webHidden/>
          </w:rPr>
          <w:instrText xml:space="preserve"> PAGEREF _Toc493752493 \h </w:instrText>
        </w:r>
        <w:r w:rsidRPr="00D90AE0">
          <w:rPr>
            <w:noProof/>
            <w:webHidden/>
          </w:rPr>
        </w:r>
        <w:r w:rsidRPr="00D90AE0">
          <w:rPr>
            <w:noProof/>
            <w:webHidden/>
          </w:rPr>
          <w:fldChar w:fldCharType="separate"/>
        </w:r>
        <w:r w:rsidR="005403F2">
          <w:rPr>
            <w:noProof/>
            <w:webHidden/>
          </w:rPr>
          <w:t>10</w:t>
        </w:r>
        <w:r w:rsidRPr="00D90AE0">
          <w:rPr>
            <w:noProof/>
            <w:webHidden/>
          </w:rPr>
          <w:fldChar w:fldCharType="end"/>
        </w:r>
      </w:hyperlink>
    </w:p>
    <w:p w:rsidR="00362C10" w:rsidRPr="00D90AE0" w:rsidRDefault="003F4CFC">
      <w:pPr>
        <w:pStyle w:val="10"/>
        <w:rPr>
          <w:rFonts w:asciiTheme="minorHAnsi" w:eastAsiaTheme="minorEastAsia" w:hAnsiTheme="minorHAnsi" w:cstheme="minorBidi"/>
          <w:b w:val="0"/>
          <w:noProof/>
          <w:sz w:val="21"/>
          <w:szCs w:val="22"/>
        </w:rPr>
      </w:pPr>
      <w:hyperlink w:anchor="_Toc493752494" w:history="1">
        <w:r w:rsidR="00362C10" w:rsidRPr="00D90AE0">
          <w:rPr>
            <w:rStyle w:val="a6"/>
            <w:rFonts w:hint="eastAsia"/>
            <w:noProof/>
          </w:rPr>
          <w:t>附件</w:t>
        </w:r>
        <w:r w:rsidR="00362C10" w:rsidRPr="00D90AE0">
          <w:rPr>
            <w:noProof/>
            <w:webHidden/>
          </w:rPr>
          <w:tab/>
        </w:r>
        <w:r w:rsidRPr="00D90AE0">
          <w:rPr>
            <w:noProof/>
            <w:webHidden/>
          </w:rPr>
          <w:fldChar w:fldCharType="begin"/>
        </w:r>
        <w:r w:rsidR="00362C10" w:rsidRPr="00D90AE0">
          <w:rPr>
            <w:noProof/>
            <w:webHidden/>
          </w:rPr>
          <w:instrText xml:space="preserve"> PAGEREF _Toc493752494 \h </w:instrText>
        </w:r>
        <w:r w:rsidRPr="00D90AE0">
          <w:rPr>
            <w:noProof/>
            <w:webHidden/>
          </w:rPr>
        </w:r>
        <w:r w:rsidRPr="00D90AE0">
          <w:rPr>
            <w:noProof/>
            <w:webHidden/>
          </w:rPr>
          <w:fldChar w:fldCharType="separate"/>
        </w:r>
        <w:r w:rsidR="005403F2">
          <w:rPr>
            <w:noProof/>
            <w:webHidden/>
          </w:rPr>
          <w:t>10</w:t>
        </w:r>
        <w:r w:rsidRPr="00D90AE0">
          <w:rPr>
            <w:noProof/>
            <w:webHidden/>
          </w:rPr>
          <w:fldChar w:fldCharType="end"/>
        </w:r>
      </w:hyperlink>
    </w:p>
    <w:p w:rsidR="00D37FE2" w:rsidRPr="00D90AE0" w:rsidRDefault="003F4CFC" w:rsidP="00E23728">
      <w:pPr>
        <w:tabs>
          <w:tab w:val="left" w:pos="1155"/>
        </w:tabs>
        <w:spacing w:before="100" w:beforeAutospacing="1" w:line="360" w:lineRule="auto"/>
        <w:rPr>
          <w:sz w:val="24"/>
          <w:szCs w:val="24"/>
        </w:rPr>
      </w:pPr>
      <w:r w:rsidRPr="00D90AE0">
        <w:rPr>
          <w:sz w:val="24"/>
        </w:rPr>
        <w:fldChar w:fldCharType="end"/>
      </w:r>
      <w:r w:rsidR="00E23728" w:rsidRPr="00D90AE0">
        <w:rPr>
          <w:sz w:val="24"/>
        </w:rPr>
        <w:tab/>
      </w:r>
    </w:p>
    <w:p w:rsidR="00077D13" w:rsidRPr="00D90AE0" w:rsidRDefault="00077D13" w:rsidP="0006322D">
      <w:pPr>
        <w:spacing w:line="360" w:lineRule="auto"/>
        <w:ind w:firstLineChars="200" w:firstLine="480"/>
        <w:rPr>
          <w:sz w:val="24"/>
          <w:szCs w:val="24"/>
        </w:rPr>
      </w:pPr>
    </w:p>
    <w:p w:rsidR="00077D13" w:rsidRPr="00D90AE0" w:rsidRDefault="004618E5" w:rsidP="004618E5">
      <w:pPr>
        <w:tabs>
          <w:tab w:val="left" w:pos="1455"/>
        </w:tabs>
        <w:rPr>
          <w:sz w:val="44"/>
          <w:szCs w:val="44"/>
        </w:rPr>
      </w:pPr>
      <w:r w:rsidRPr="00D90AE0">
        <w:rPr>
          <w:sz w:val="44"/>
          <w:szCs w:val="44"/>
        </w:rPr>
        <w:tab/>
      </w:r>
    </w:p>
    <w:p w:rsidR="00077D13" w:rsidRPr="00D90AE0" w:rsidRDefault="00077D13" w:rsidP="00077D13">
      <w:pPr>
        <w:rPr>
          <w:sz w:val="44"/>
          <w:szCs w:val="44"/>
        </w:rPr>
      </w:pPr>
    </w:p>
    <w:p w:rsidR="00077D13" w:rsidRPr="00D90AE0" w:rsidRDefault="00077D13" w:rsidP="00077D13">
      <w:pPr>
        <w:tabs>
          <w:tab w:val="left" w:pos="5325"/>
        </w:tabs>
        <w:rPr>
          <w:sz w:val="44"/>
          <w:szCs w:val="44"/>
        </w:rPr>
        <w:sectPr w:rsidR="00077D13" w:rsidRPr="00D90AE0" w:rsidSect="005B49B7">
          <w:headerReference w:type="default" r:id="rId9"/>
          <w:footerReference w:type="default" r:id="rId10"/>
          <w:pgSz w:w="11906" w:h="16838"/>
          <w:pgMar w:top="1440" w:right="1800" w:bottom="1440" w:left="1800" w:header="851" w:footer="992" w:gutter="0"/>
          <w:cols w:space="425"/>
          <w:docGrid w:type="lines" w:linePitch="312"/>
        </w:sectPr>
      </w:pPr>
      <w:r w:rsidRPr="00D90AE0">
        <w:rPr>
          <w:sz w:val="44"/>
          <w:szCs w:val="44"/>
        </w:rPr>
        <w:tab/>
      </w:r>
    </w:p>
    <w:p w:rsidR="00325C66" w:rsidRPr="005B49B7" w:rsidRDefault="00325C66" w:rsidP="005B49B7">
      <w:pPr>
        <w:pStyle w:val="1"/>
        <w:spacing w:before="0" w:after="0"/>
        <w:jc w:val="center"/>
        <w:rPr>
          <w:sz w:val="32"/>
          <w:szCs w:val="32"/>
        </w:rPr>
      </w:pPr>
      <w:bookmarkStart w:id="0" w:name="_Toc208276977"/>
      <w:bookmarkStart w:id="1" w:name="一"/>
      <w:bookmarkStart w:id="2" w:name="_Toc334186084"/>
      <w:bookmarkStart w:id="3" w:name="_Toc493752477"/>
      <w:r w:rsidRPr="005B49B7">
        <w:rPr>
          <w:sz w:val="32"/>
          <w:szCs w:val="32"/>
        </w:rPr>
        <w:lastRenderedPageBreak/>
        <w:t>声明</w:t>
      </w:r>
      <w:bookmarkEnd w:id="0"/>
      <w:bookmarkEnd w:id="1"/>
      <w:bookmarkEnd w:id="2"/>
      <w:bookmarkEnd w:id="3"/>
    </w:p>
    <w:p w:rsidR="005B49B7" w:rsidRPr="00EB4787" w:rsidRDefault="005B49B7" w:rsidP="005B49B7">
      <w:pPr>
        <w:pStyle w:val="a7"/>
        <w:spacing w:line="360" w:lineRule="auto"/>
        <w:ind w:firstLineChars="200" w:firstLine="480"/>
        <w:rPr>
          <w:rFonts w:ascii="宋体" w:eastAsia="宋体" w:hAnsi="宋体"/>
          <w:sz w:val="24"/>
          <w:szCs w:val="24"/>
        </w:rPr>
      </w:pPr>
      <w:r w:rsidRPr="00EB4787">
        <w:rPr>
          <w:rFonts w:ascii="宋体" w:eastAsia="宋体" w:hAnsi="宋体" w:hint="eastAsia"/>
          <w:sz w:val="24"/>
          <w:szCs w:val="24"/>
        </w:rPr>
        <w:t>一、</w:t>
      </w:r>
      <w:proofErr w:type="gramStart"/>
      <w:r w:rsidRPr="00EB4787">
        <w:rPr>
          <w:rFonts w:ascii="宋体" w:eastAsia="宋体" w:hAnsi="宋体" w:hint="eastAsia"/>
          <w:sz w:val="24"/>
          <w:szCs w:val="24"/>
        </w:rPr>
        <w:t>本资产</w:t>
      </w:r>
      <w:proofErr w:type="gramEnd"/>
      <w:r w:rsidRPr="00EB4787">
        <w:rPr>
          <w:rFonts w:ascii="宋体" w:eastAsia="宋体" w:hAnsi="宋体" w:hint="eastAsia"/>
          <w:sz w:val="24"/>
          <w:szCs w:val="24"/>
        </w:rPr>
        <w:t>评估报告依据财政部发布的资产评估基本准则和中国资产评估协会发布的资产评估执业准则和职业道德准则编制。</w:t>
      </w:r>
    </w:p>
    <w:p w:rsidR="005B49B7" w:rsidRPr="00EB4787" w:rsidRDefault="005B49B7" w:rsidP="005B49B7">
      <w:pPr>
        <w:pStyle w:val="a7"/>
        <w:spacing w:line="360" w:lineRule="auto"/>
        <w:ind w:firstLineChars="200" w:firstLine="480"/>
        <w:rPr>
          <w:rFonts w:ascii="宋体" w:eastAsia="宋体" w:hAnsi="宋体"/>
          <w:sz w:val="24"/>
          <w:szCs w:val="24"/>
        </w:rPr>
      </w:pPr>
      <w:r w:rsidRPr="00EB4787">
        <w:rPr>
          <w:rFonts w:ascii="宋体" w:eastAsia="宋体" w:hAnsi="宋体" w:hint="eastAsia"/>
          <w:sz w:val="24"/>
          <w:szCs w:val="24"/>
        </w:rPr>
        <w:t>二、</w:t>
      </w:r>
      <w:proofErr w:type="gramStart"/>
      <w:r w:rsidRPr="00EB4787">
        <w:rPr>
          <w:rFonts w:ascii="宋体" w:eastAsia="宋体" w:hAnsi="宋体" w:hint="eastAsia"/>
          <w:sz w:val="24"/>
          <w:szCs w:val="24"/>
        </w:rPr>
        <w:t>本资产</w:t>
      </w:r>
      <w:proofErr w:type="gramEnd"/>
      <w:r w:rsidRPr="00EB4787">
        <w:rPr>
          <w:rFonts w:ascii="宋体" w:eastAsia="宋体" w:hAnsi="宋体" w:hint="eastAsia"/>
          <w:sz w:val="24"/>
          <w:szCs w:val="24"/>
        </w:rPr>
        <w:t>评估机构及其资产评估师遵守法律、行政法规和资产评估准则，坚持独立、客观、公正的原则，并对所出具的资产评估报告依法承担责任。</w:t>
      </w:r>
    </w:p>
    <w:p w:rsidR="005B49B7" w:rsidRPr="00EB4787" w:rsidRDefault="005B49B7" w:rsidP="005B49B7">
      <w:pPr>
        <w:pStyle w:val="a7"/>
        <w:spacing w:line="360" w:lineRule="auto"/>
        <w:ind w:firstLineChars="200" w:firstLine="480"/>
        <w:rPr>
          <w:rFonts w:ascii="宋体" w:eastAsia="宋体" w:hAnsi="宋体"/>
          <w:sz w:val="24"/>
          <w:szCs w:val="24"/>
        </w:rPr>
      </w:pPr>
      <w:r w:rsidRPr="00EB4787">
        <w:rPr>
          <w:rFonts w:ascii="宋体" w:eastAsia="宋体" w:hAnsi="宋体" w:hint="eastAsia"/>
          <w:sz w:val="24"/>
          <w:szCs w:val="24"/>
        </w:rPr>
        <w:t>三、委托人或者其他资产评估报告使用人应当按照法律、行政法规规定和资产评估报告载明的使用范围使用资产评估报告；委托人或者其他资产评估报告使用人违反前述规定使用资产评估报告的，资产评估机构及其资产评估师不承担责任。</w:t>
      </w:r>
    </w:p>
    <w:p w:rsidR="005B49B7" w:rsidRPr="00EB4787" w:rsidRDefault="005B49B7" w:rsidP="005B49B7">
      <w:pPr>
        <w:pStyle w:val="a7"/>
        <w:spacing w:line="360" w:lineRule="auto"/>
        <w:ind w:firstLineChars="200" w:firstLine="480"/>
        <w:rPr>
          <w:rFonts w:ascii="宋体" w:eastAsia="宋体" w:hAnsi="宋体"/>
          <w:sz w:val="24"/>
          <w:szCs w:val="24"/>
        </w:rPr>
      </w:pPr>
      <w:proofErr w:type="gramStart"/>
      <w:r w:rsidRPr="00EB4787">
        <w:rPr>
          <w:rFonts w:ascii="宋体" w:eastAsia="宋体" w:hAnsi="宋体" w:hint="eastAsia"/>
          <w:sz w:val="24"/>
          <w:szCs w:val="24"/>
        </w:rPr>
        <w:t>本资产</w:t>
      </w:r>
      <w:proofErr w:type="gramEnd"/>
      <w:r w:rsidRPr="00EB4787">
        <w:rPr>
          <w:rFonts w:ascii="宋体" w:eastAsia="宋体" w:hAnsi="宋体" w:hint="eastAsia"/>
          <w:sz w:val="24"/>
          <w:szCs w:val="24"/>
        </w:rPr>
        <w:t>评估报告仅供委托人、资产评估委托合同中约定的其他资产评估报告使用人和法律、行政法规规定的资产评估报告使用人使用；除此之外，其他任何机构和个人不能成为资产评估报告的使用人。</w:t>
      </w:r>
    </w:p>
    <w:p w:rsidR="005B49B7" w:rsidRPr="00EB4787" w:rsidRDefault="005B49B7" w:rsidP="005B49B7">
      <w:pPr>
        <w:pStyle w:val="a7"/>
        <w:spacing w:line="360" w:lineRule="auto"/>
        <w:ind w:firstLineChars="200" w:firstLine="480"/>
        <w:rPr>
          <w:rFonts w:ascii="宋体" w:eastAsia="宋体" w:hAnsi="宋体"/>
          <w:sz w:val="24"/>
          <w:szCs w:val="24"/>
        </w:rPr>
      </w:pPr>
      <w:proofErr w:type="gramStart"/>
      <w:r w:rsidRPr="00EB4787">
        <w:rPr>
          <w:rFonts w:ascii="宋体" w:eastAsia="宋体" w:hAnsi="宋体" w:hint="eastAsia"/>
          <w:sz w:val="24"/>
          <w:szCs w:val="24"/>
        </w:rPr>
        <w:t>本资产</w:t>
      </w:r>
      <w:proofErr w:type="gramEnd"/>
      <w:r w:rsidRPr="00EB4787">
        <w:rPr>
          <w:rFonts w:ascii="宋体" w:eastAsia="宋体" w:hAnsi="宋体" w:hint="eastAsia"/>
          <w:sz w:val="24"/>
          <w:szCs w:val="24"/>
        </w:rPr>
        <w:t>评估机构及资产评估师提示资产评估报告使用人应当正确理解评估结论，评估结论不等同于评估对象可实现价格，评估结论不应当被认为是对评估对象可实现价格的保证。</w:t>
      </w:r>
    </w:p>
    <w:p w:rsidR="005B49B7" w:rsidRPr="00EB4787" w:rsidRDefault="005B49B7" w:rsidP="005B49B7">
      <w:pPr>
        <w:pStyle w:val="a7"/>
        <w:spacing w:line="360" w:lineRule="auto"/>
        <w:ind w:firstLineChars="200" w:firstLine="480"/>
        <w:rPr>
          <w:rFonts w:ascii="宋体" w:eastAsia="宋体" w:hAnsi="宋体"/>
          <w:sz w:val="24"/>
          <w:szCs w:val="24"/>
        </w:rPr>
      </w:pPr>
      <w:r w:rsidRPr="00EB4787">
        <w:rPr>
          <w:rFonts w:ascii="宋体" w:eastAsia="宋体" w:hAnsi="宋体" w:hint="eastAsia"/>
          <w:sz w:val="24"/>
          <w:szCs w:val="24"/>
        </w:rPr>
        <w:t>四、评估对象涉及的资产清单由委托人、被评估单位申报并经其采用签名、盖章或法律允许的其他方式确认；委托人和其他相关当事人依法对其提供资料的真实性、完整性、合法性负责。</w:t>
      </w:r>
    </w:p>
    <w:p w:rsidR="005B49B7" w:rsidRPr="00EB4787" w:rsidRDefault="005B49B7" w:rsidP="005B49B7">
      <w:pPr>
        <w:pStyle w:val="a7"/>
        <w:spacing w:line="360" w:lineRule="auto"/>
        <w:ind w:firstLineChars="200" w:firstLine="480"/>
        <w:rPr>
          <w:rFonts w:ascii="宋体" w:eastAsia="宋体" w:hAnsi="宋体"/>
          <w:sz w:val="24"/>
          <w:szCs w:val="24"/>
        </w:rPr>
      </w:pPr>
      <w:r w:rsidRPr="00EB4787">
        <w:rPr>
          <w:rFonts w:ascii="宋体" w:eastAsia="宋体" w:hAnsi="宋体" w:hint="eastAsia"/>
          <w:sz w:val="24"/>
          <w:szCs w:val="24"/>
        </w:rPr>
        <w:t>五、</w:t>
      </w:r>
      <w:r w:rsidRPr="00EB4787">
        <w:rPr>
          <w:rFonts w:ascii="宋体" w:eastAsia="宋体" w:hAnsi="宋体"/>
          <w:sz w:val="24"/>
          <w:szCs w:val="24"/>
        </w:rPr>
        <w:t>资产评估师</w:t>
      </w:r>
      <w:r w:rsidR="00026356">
        <w:rPr>
          <w:rFonts w:ascii="宋体" w:eastAsia="宋体" w:hAnsi="宋体" w:hint="eastAsia"/>
          <w:sz w:val="24"/>
          <w:szCs w:val="24"/>
        </w:rPr>
        <w:t>已</w:t>
      </w:r>
      <w:r w:rsidRPr="00EB4787">
        <w:rPr>
          <w:rFonts w:ascii="宋体" w:eastAsia="宋体" w:hAnsi="宋体"/>
          <w:sz w:val="24"/>
          <w:szCs w:val="24"/>
        </w:rPr>
        <w:t>对评估对象及其所涉及资产进行现场调查；已对评估对象及其所涉及资产的法律权属状况给予必要的关注，对评估对象及其所涉及资产的法律权属资料进行了查验，对已经发现的问题进行了如实披露，并且已提请委托人及其他相关当事人完善产权以满足出具资产评估报告的要求。</w:t>
      </w:r>
    </w:p>
    <w:p w:rsidR="005B49B7" w:rsidRPr="00EB4787" w:rsidRDefault="005B49B7" w:rsidP="005B49B7">
      <w:pPr>
        <w:pStyle w:val="a7"/>
        <w:spacing w:line="360" w:lineRule="auto"/>
        <w:ind w:firstLineChars="200" w:firstLine="480"/>
        <w:rPr>
          <w:rFonts w:ascii="宋体" w:eastAsia="宋体" w:hAnsi="宋体"/>
          <w:sz w:val="24"/>
          <w:szCs w:val="24"/>
        </w:rPr>
      </w:pPr>
      <w:r w:rsidRPr="00EB4787">
        <w:rPr>
          <w:rFonts w:ascii="宋体" w:eastAsia="宋体" w:hAnsi="宋体" w:hint="eastAsia"/>
          <w:sz w:val="24"/>
          <w:szCs w:val="24"/>
        </w:rPr>
        <w:t>六、</w:t>
      </w:r>
      <w:proofErr w:type="gramStart"/>
      <w:r w:rsidRPr="00EB4787">
        <w:rPr>
          <w:rFonts w:ascii="宋体" w:eastAsia="宋体" w:hAnsi="宋体" w:hint="eastAsia"/>
          <w:sz w:val="24"/>
          <w:szCs w:val="24"/>
        </w:rPr>
        <w:t>本资产</w:t>
      </w:r>
      <w:proofErr w:type="gramEnd"/>
      <w:r w:rsidRPr="00EB4787">
        <w:rPr>
          <w:rFonts w:ascii="宋体" w:eastAsia="宋体" w:hAnsi="宋体" w:hint="eastAsia"/>
          <w:sz w:val="24"/>
          <w:szCs w:val="24"/>
        </w:rPr>
        <w:t>评估机构及资产评估师与资产评估报告中的</w:t>
      </w:r>
      <w:r w:rsidRPr="00EB4787">
        <w:rPr>
          <w:rFonts w:ascii="宋体" w:eastAsia="宋体" w:hAnsi="宋体"/>
          <w:sz w:val="24"/>
          <w:szCs w:val="24"/>
        </w:rPr>
        <w:t>评估对象没有现存或者预期的利益关系</w:t>
      </w:r>
      <w:r w:rsidRPr="00EB4787">
        <w:rPr>
          <w:rFonts w:ascii="宋体" w:eastAsia="宋体" w:hAnsi="宋体" w:hint="eastAsia"/>
          <w:sz w:val="24"/>
          <w:szCs w:val="24"/>
        </w:rPr>
        <w:t>，</w:t>
      </w:r>
      <w:r w:rsidRPr="00EB4787">
        <w:rPr>
          <w:rFonts w:ascii="宋体" w:eastAsia="宋体" w:hAnsi="宋体"/>
          <w:sz w:val="24"/>
          <w:szCs w:val="24"/>
        </w:rPr>
        <w:t>与相关当事人没有现存或者预期的利益关系，对相关当事人不存在偏见。</w:t>
      </w:r>
    </w:p>
    <w:p w:rsidR="005B49B7" w:rsidRPr="00EB4787" w:rsidRDefault="005B49B7" w:rsidP="005B49B7">
      <w:pPr>
        <w:snapToGrid w:val="0"/>
        <w:spacing w:line="360" w:lineRule="auto"/>
        <w:ind w:firstLineChars="200" w:firstLine="480"/>
        <w:rPr>
          <w:rFonts w:ascii="宋体" w:hAnsi="宋体"/>
          <w:sz w:val="24"/>
          <w:szCs w:val="24"/>
        </w:rPr>
      </w:pPr>
      <w:r w:rsidRPr="00EB4787">
        <w:rPr>
          <w:rFonts w:ascii="宋体" w:hAnsi="宋体" w:cs="华文仿宋" w:hint="eastAsia"/>
          <w:kern w:val="0"/>
          <w:sz w:val="24"/>
          <w:szCs w:val="24"/>
        </w:rPr>
        <w:t>七、</w:t>
      </w:r>
      <w:proofErr w:type="gramStart"/>
      <w:r w:rsidRPr="00EB4787">
        <w:rPr>
          <w:rFonts w:ascii="宋体" w:hAnsi="宋体" w:hint="eastAsia"/>
          <w:sz w:val="24"/>
          <w:szCs w:val="24"/>
        </w:rPr>
        <w:t>本资产</w:t>
      </w:r>
      <w:proofErr w:type="gramEnd"/>
      <w:r w:rsidRPr="00EB4787">
        <w:rPr>
          <w:rFonts w:ascii="宋体" w:hAnsi="宋体" w:hint="eastAsia"/>
          <w:sz w:val="24"/>
          <w:szCs w:val="24"/>
        </w:rPr>
        <w:t>评估机构出具的资产评估报告中的分析、判断和结果受资产评估报告中假设和限制条件的限制，资产评估报告使用人应当充分考虑资产评估报告中载明的假设、限制条件、特别事项说明及其对评估结论的影响。</w:t>
      </w:r>
    </w:p>
    <w:p w:rsidR="005B49B7" w:rsidRPr="00EB4787" w:rsidRDefault="005B49B7" w:rsidP="005B49B7">
      <w:pPr>
        <w:spacing w:line="360" w:lineRule="auto"/>
        <w:ind w:firstLine="504"/>
        <w:rPr>
          <w:rFonts w:ascii="宋体" w:hAnsi="宋体" w:cs="华文仿宋"/>
          <w:color w:val="FF0000"/>
          <w:kern w:val="0"/>
          <w:sz w:val="24"/>
          <w:szCs w:val="24"/>
        </w:rPr>
        <w:sectPr w:rsidR="005B49B7" w:rsidRPr="00EB4787" w:rsidSect="005B49B7">
          <w:footerReference w:type="default" r:id="rId11"/>
          <w:pgSz w:w="11906" w:h="16838"/>
          <w:pgMar w:top="1440" w:right="1800" w:bottom="1440" w:left="1800" w:header="851" w:footer="992" w:gutter="0"/>
          <w:pgNumType w:start="1"/>
          <w:cols w:space="425"/>
          <w:docGrid w:type="lines" w:linePitch="381"/>
        </w:sectPr>
      </w:pPr>
    </w:p>
    <w:p w:rsidR="00A7406E" w:rsidRPr="003772D1" w:rsidRDefault="00731391" w:rsidP="00A7406E">
      <w:pPr>
        <w:spacing w:line="360" w:lineRule="auto"/>
        <w:jc w:val="center"/>
        <w:rPr>
          <w:rFonts w:ascii="宋体" w:hAnsi="宋体"/>
          <w:b/>
          <w:sz w:val="32"/>
          <w:szCs w:val="32"/>
        </w:rPr>
      </w:pPr>
      <w:r>
        <w:rPr>
          <w:rFonts w:ascii="宋体" w:hAnsi="宋体" w:hint="eastAsia"/>
          <w:b/>
          <w:sz w:val="32"/>
          <w:szCs w:val="32"/>
        </w:rPr>
        <w:lastRenderedPageBreak/>
        <w:t>青岛市黄岛区</w:t>
      </w:r>
      <w:r w:rsidR="00705F05">
        <w:rPr>
          <w:rFonts w:ascii="宋体" w:hAnsi="宋体" w:hint="eastAsia"/>
          <w:b/>
          <w:sz w:val="32"/>
          <w:szCs w:val="32"/>
        </w:rPr>
        <w:t>人民法院</w:t>
      </w:r>
      <w:proofErr w:type="gramStart"/>
      <w:r w:rsidR="00705F05">
        <w:rPr>
          <w:rFonts w:ascii="宋体" w:hAnsi="宋体" w:hint="eastAsia"/>
          <w:b/>
          <w:sz w:val="32"/>
          <w:szCs w:val="32"/>
        </w:rPr>
        <w:t>委估车辆</w:t>
      </w:r>
      <w:proofErr w:type="gramEnd"/>
      <w:r w:rsidR="00A7406E" w:rsidRPr="003772D1">
        <w:rPr>
          <w:rFonts w:ascii="宋体" w:hAnsi="宋体" w:hint="eastAsia"/>
          <w:b/>
          <w:sz w:val="32"/>
          <w:szCs w:val="32"/>
        </w:rPr>
        <w:t>价值鉴定项目</w:t>
      </w:r>
    </w:p>
    <w:p w:rsidR="00A7406E" w:rsidRPr="003772D1" w:rsidRDefault="00A7406E" w:rsidP="00A7406E">
      <w:pPr>
        <w:spacing w:line="360" w:lineRule="auto"/>
        <w:jc w:val="center"/>
        <w:rPr>
          <w:rFonts w:asciiTheme="minorEastAsia" w:eastAsiaTheme="minorEastAsia" w:hAnsiTheme="minorEastAsia"/>
          <w:b/>
          <w:bCs/>
          <w:sz w:val="32"/>
          <w:szCs w:val="32"/>
        </w:rPr>
      </w:pPr>
      <w:r w:rsidRPr="003772D1">
        <w:rPr>
          <w:rFonts w:asciiTheme="minorEastAsia" w:eastAsiaTheme="minorEastAsia" w:hAnsiTheme="minorEastAsia" w:hint="eastAsia"/>
          <w:b/>
          <w:bCs/>
          <w:sz w:val="32"/>
          <w:szCs w:val="32"/>
        </w:rPr>
        <w:t>资产评估报告摘要</w:t>
      </w:r>
    </w:p>
    <w:p w:rsidR="00EB17DD" w:rsidRPr="00D90AE0" w:rsidRDefault="00A608AF" w:rsidP="00EB17DD">
      <w:pPr>
        <w:spacing w:line="360" w:lineRule="auto"/>
        <w:jc w:val="center"/>
        <w:rPr>
          <w:rFonts w:asciiTheme="minorEastAsia" w:eastAsiaTheme="minorEastAsia" w:hAnsiTheme="minorEastAsia"/>
          <w:szCs w:val="21"/>
        </w:rPr>
      </w:pPr>
      <w:r w:rsidRPr="00D90AE0">
        <w:rPr>
          <w:rFonts w:asciiTheme="minorEastAsia" w:eastAsiaTheme="minorEastAsia" w:hAnsiTheme="minorEastAsia" w:hint="eastAsia"/>
          <w:szCs w:val="21"/>
        </w:rPr>
        <w:t>青</w:t>
      </w:r>
      <w:proofErr w:type="gramStart"/>
      <w:r w:rsidR="005712DA">
        <w:rPr>
          <w:rFonts w:asciiTheme="minorEastAsia" w:eastAsiaTheme="minorEastAsia" w:hAnsiTheme="minorEastAsia" w:hint="eastAsia"/>
          <w:szCs w:val="21"/>
        </w:rPr>
        <w:t>中盛</w:t>
      </w:r>
      <w:r w:rsidR="00EB17DD" w:rsidRPr="00D90AE0">
        <w:rPr>
          <w:rFonts w:asciiTheme="minorEastAsia" w:eastAsiaTheme="minorEastAsia" w:hAnsiTheme="minorEastAsia"/>
          <w:szCs w:val="21"/>
        </w:rPr>
        <w:t>评字</w:t>
      </w:r>
      <w:proofErr w:type="gramEnd"/>
      <w:r w:rsidR="00EB17DD" w:rsidRPr="00D90AE0">
        <w:rPr>
          <w:rFonts w:asciiTheme="minorEastAsia" w:eastAsiaTheme="minorEastAsia" w:hAnsiTheme="minorEastAsia"/>
          <w:szCs w:val="21"/>
        </w:rPr>
        <w:t>[</w:t>
      </w:r>
      <w:r w:rsidR="00CC43B0" w:rsidRPr="00D90AE0">
        <w:rPr>
          <w:rFonts w:asciiTheme="minorEastAsia" w:eastAsiaTheme="minorEastAsia" w:hAnsiTheme="minorEastAsia" w:hint="eastAsia"/>
          <w:szCs w:val="21"/>
        </w:rPr>
        <w:t>2018</w:t>
      </w:r>
      <w:r w:rsidR="00EB17DD" w:rsidRPr="00D90AE0">
        <w:rPr>
          <w:rFonts w:asciiTheme="minorEastAsia" w:eastAsiaTheme="minorEastAsia" w:hAnsiTheme="minorEastAsia"/>
          <w:szCs w:val="21"/>
        </w:rPr>
        <w:t>]第</w:t>
      </w:r>
      <w:r w:rsidR="005712DA">
        <w:rPr>
          <w:rFonts w:asciiTheme="minorEastAsia" w:eastAsiaTheme="minorEastAsia" w:hAnsiTheme="minorEastAsia" w:hint="eastAsia"/>
          <w:szCs w:val="21"/>
        </w:rPr>
        <w:t>0</w:t>
      </w:r>
      <w:r w:rsidR="00CB65A9">
        <w:rPr>
          <w:rFonts w:asciiTheme="minorEastAsia" w:eastAsiaTheme="minorEastAsia" w:hAnsiTheme="minorEastAsia" w:hint="eastAsia"/>
          <w:szCs w:val="21"/>
        </w:rPr>
        <w:t>39</w:t>
      </w:r>
      <w:r w:rsidR="00EB17DD" w:rsidRPr="00D90AE0">
        <w:rPr>
          <w:rFonts w:asciiTheme="minorEastAsia" w:eastAsiaTheme="minorEastAsia" w:hAnsiTheme="minorEastAsia"/>
          <w:szCs w:val="21"/>
        </w:rPr>
        <w:t>号</w:t>
      </w:r>
    </w:p>
    <w:p w:rsidR="007E05D4" w:rsidRPr="00D90AE0" w:rsidRDefault="00C776C5" w:rsidP="007E05D4">
      <w:pPr>
        <w:spacing w:before="100" w:beforeAutospacing="1"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青岛中盛联盟资产评估事务所有限公司</w:t>
      </w:r>
      <w:r w:rsidR="007E05D4" w:rsidRPr="00D90AE0">
        <w:rPr>
          <w:rFonts w:asciiTheme="minorEastAsia" w:eastAsiaTheme="minorEastAsia" w:hAnsiTheme="minorEastAsia" w:hint="eastAsia"/>
          <w:sz w:val="24"/>
          <w:szCs w:val="24"/>
        </w:rPr>
        <w:t>接受</w:t>
      </w:r>
      <w:r w:rsidR="00A7406E">
        <w:rPr>
          <w:rFonts w:asciiTheme="minorEastAsia" w:eastAsiaTheme="minorEastAsia" w:hAnsiTheme="minorEastAsia" w:hint="eastAsia"/>
          <w:sz w:val="24"/>
          <w:szCs w:val="24"/>
        </w:rPr>
        <w:t>青岛市</w:t>
      </w:r>
      <w:r w:rsidR="00731391">
        <w:rPr>
          <w:rFonts w:asciiTheme="minorEastAsia" w:eastAsiaTheme="minorEastAsia" w:hAnsiTheme="minorEastAsia" w:hint="eastAsia"/>
          <w:sz w:val="24"/>
          <w:szCs w:val="24"/>
        </w:rPr>
        <w:t>黄岛区</w:t>
      </w:r>
      <w:r w:rsidR="00A7406E">
        <w:rPr>
          <w:rFonts w:asciiTheme="minorEastAsia" w:eastAsiaTheme="minorEastAsia" w:hAnsiTheme="minorEastAsia" w:hint="eastAsia"/>
          <w:sz w:val="24"/>
          <w:szCs w:val="24"/>
        </w:rPr>
        <w:t>人民法院</w:t>
      </w:r>
      <w:r w:rsidR="007E05D4" w:rsidRPr="00D90AE0">
        <w:rPr>
          <w:rFonts w:asciiTheme="minorEastAsia" w:eastAsiaTheme="minorEastAsia" w:hAnsiTheme="minorEastAsia" w:hint="eastAsia"/>
          <w:sz w:val="24"/>
          <w:szCs w:val="24"/>
        </w:rPr>
        <w:t>的委托，根据有关法律、</w:t>
      </w:r>
      <w:r w:rsidR="00CC43B0" w:rsidRPr="00D90AE0">
        <w:rPr>
          <w:rFonts w:asciiTheme="minorEastAsia" w:eastAsiaTheme="minorEastAsia" w:hAnsiTheme="minorEastAsia" w:hint="eastAsia"/>
          <w:sz w:val="24"/>
          <w:szCs w:val="24"/>
        </w:rPr>
        <w:t>行政</w:t>
      </w:r>
      <w:r w:rsidR="007E05D4" w:rsidRPr="00D90AE0">
        <w:rPr>
          <w:rFonts w:asciiTheme="minorEastAsia" w:eastAsiaTheme="minorEastAsia" w:hAnsiTheme="minorEastAsia" w:hint="eastAsia"/>
          <w:sz w:val="24"/>
          <w:szCs w:val="24"/>
        </w:rPr>
        <w:t>法规和资产评估准则，</w:t>
      </w:r>
      <w:r w:rsidR="00CC43B0" w:rsidRPr="00D90AE0">
        <w:rPr>
          <w:rFonts w:asciiTheme="minorEastAsia" w:eastAsiaTheme="minorEastAsia" w:hAnsiTheme="minorEastAsia" w:hint="eastAsia"/>
          <w:sz w:val="24"/>
          <w:szCs w:val="24"/>
        </w:rPr>
        <w:t>坚持</w:t>
      </w:r>
      <w:r w:rsidR="007E05D4" w:rsidRPr="00D90AE0">
        <w:rPr>
          <w:rFonts w:asciiTheme="minorEastAsia" w:eastAsiaTheme="minorEastAsia" w:hAnsiTheme="minorEastAsia" w:hint="eastAsia"/>
          <w:sz w:val="24"/>
          <w:szCs w:val="24"/>
        </w:rPr>
        <w:t>独立、客观、公正的原则，按照必要的评估程序，</w:t>
      </w:r>
      <w:r w:rsidR="00A7406E" w:rsidRPr="00A7406E">
        <w:rPr>
          <w:rFonts w:asciiTheme="minorEastAsia" w:eastAsiaTheme="minorEastAsia" w:hAnsiTheme="minorEastAsia"/>
          <w:sz w:val="24"/>
          <w:szCs w:val="24"/>
        </w:rPr>
        <w:t>对</w:t>
      </w:r>
      <w:r w:rsidR="00CB65A9">
        <w:rPr>
          <w:rFonts w:asciiTheme="minorEastAsia" w:eastAsiaTheme="minorEastAsia" w:hAnsiTheme="minorEastAsia" w:hint="eastAsia"/>
          <w:sz w:val="24"/>
          <w:szCs w:val="24"/>
        </w:rPr>
        <w:t>原告蔡杰与被告黄锡菊</w:t>
      </w:r>
      <w:r w:rsidR="00731391">
        <w:rPr>
          <w:rFonts w:asciiTheme="minorEastAsia" w:eastAsiaTheme="minorEastAsia" w:hAnsiTheme="minorEastAsia" w:hint="eastAsia"/>
          <w:sz w:val="24"/>
          <w:szCs w:val="24"/>
        </w:rPr>
        <w:t>民间借贷</w:t>
      </w:r>
      <w:r w:rsidR="00A7406E" w:rsidRPr="00A7406E">
        <w:rPr>
          <w:rFonts w:asciiTheme="minorEastAsia" w:eastAsiaTheme="minorEastAsia" w:hAnsiTheme="minorEastAsia" w:hint="eastAsia"/>
          <w:sz w:val="24"/>
          <w:szCs w:val="24"/>
        </w:rPr>
        <w:t>纠纷一案</w:t>
      </w:r>
      <w:r w:rsidR="00A7406E" w:rsidRPr="00A7406E">
        <w:rPr>
          <w:rFonts w:asciiTheme="minorEastAsia" w:eastAsiaTheme="minorEastAsia" w:hAnsiTheme="minorEastAsia"/>
          <w:sz w:val="24"/>
          <w:szCs w:val="24"/>
        </w:rPr>
        <w:t>，</w:t>
      </w:r>
      <w:r w:rsidR="00A7406E" w:rsidRPr="00A7406E">
        <w:rPr>
          <w:rFonts w:asciiTheme="minorEastAsia" w:eastAsiaTheme="minorEastAsia" w:hAnsiTheme="minorEastAsia" w:hint="eastAsia"/>
          <w:sz w:val="24"/>
          <w:szCs w:val="24"/>
        </w:rPr>
        <w:t>对</w:t>
      </w:r>
      <w:r w:rsidR="00705F05">
        <w:rPr>
          <w:rFonts w:asciiTheme="minorEastAsia" w:eastAsiaTheme="minorEastAsia" w:hAnsiTheme="minorEastAsia" w:hint="eastAsia"/>
          <w:sz w:val="24"/>
          <w:szCs w:val="24"/>
        </w:rPr>
        <w:t>车号为鲁B</w:t>
      </w:r>
      <w:r w:rsidR="00CB65A9">
        <w:rPr>
          <w:rFonts w:asciiTheme="minorEastAsia" w:eastAsiaTheme="minorEastAsia" w:hAnsiTheme="minorEastAsia" w:hint="eastAsia"/>
          <w:sz w:val="24"/>
          <w:szCs w:val="24"/>
        </w:rPr>
        <w:t>18U65号高尔轿车</w:t>
      </w:r>
      <w:r w:rsidR="00A7406E" w:rsidRPr="00A7406E">
        <w:rPr>
          <w:rFonts w:asciiTheme="minorEastAsia" w:eastAsiaTheme="minorEastAsia" w:hAnsiTheme="minorEastAsia" w:hint="eastAsia"/>
          <w:sz w:val="24"/>
          <w:szCs w:val="24"/>
        </w:rPr>
        <w:t>的价值，</w:t>
      </w:r>
      <w:r w:rsidR="00A7406E" w:rsidRPr="00A7406E">
        <w:rPr>
          <w:rFonts w:asciiTheme="minorEastAsia" w:eastAsiaTheme="minorEastAsia" w:hAnsiTheme="minorEastAsia"/>
          <w:sz w:val="24"/>
          <w:szCs w:val="24"/>
        </w:rPr>
        <w:t>在评估基准日</w:t>
      </w:r>
      <w:r w:rsidR="003F4CFC" w:rsidRPr="00A7406E">
        <w:rPr>
          <w:rFonts w:asciiTheme="minorEastAsia" w:eastAsiaTheme="minorEastAsia" w:hAnsiTheme="minorEastAsia"/>
          <w:sz w:val="24"/>
          <w:szCs w:val="24"/>
        </w:rPr>
        <w:fldChar w:fldCharType="begin"/>
      </w:r>
      <w:r w:rsidR="00A7406E" w:rsidRPr="00A7406E">
        <w:rPr>
          <w:rFonts w:asciiTheme="minorEastAsia" w:eastAsiaTheme="minorEastAsia" w:hAnsiTheme="minorEastAsia"/>
          <w:sz w:val="24"/>
          <w:szCs w:val="24"/>
        </w:rPr>
        <w:instrText xml:space="preserve"> LINK Excel.Sheet.8 E:\\2015新评估报告模板最终\\评估报告模板\\企业价值评估（资产基础法）\\2015新评估模板（整体企业价值、股转）\\1.xls 封面1!R5C5 \a \t  \* MERGEFORMAT </w:instrText>
      </w:r>
      <w:r w:rsidR="003F4CFC" w:rsidRPr="00A7406E">
        <w:rPr>
          <w:rFonts w:asciiTheme="minorEastAsia" w:eastAsiaTheme="minorEastAsia" w:hAnsiTheme="minorEastAsia"/>
          <w:sz w:val="24"/>
          <w:szCs w:val="24"/>
        </w:rPr>
        <w:fldChar w:fldCharType="separate"/>
      </w:r>
      <w:r w:rsidR="00A7406E" w:rsidRPr="00A7406E">
        <w:rPr>
          <w:rFonts w:asciiTheme="minorEastAsia" w:eastAsiaTheme="minorEastAsia" w:hAnsiTheme="minorEastAsia" w:hint="eastAsia"/>
          <w:sz w:val="24"/>
          <w:szCs w:val="24"/>
        </w:rPr>
        <w:t>2018年</w:t>
      </w:r>
      <w:r w:rsidR="00CB65A9">
        <w:rPr>
          <w:rFonts w:asciiTheme="minorEastAsia" w:eastAsiaTheme="minorEastAsia" w:hAnsiTheme="minorEastAsia" w:hint="eastAsia"/>
          <w:sz w:val="24"/>
          <w:szCs w:val="24"/>
        </w:rPr>
        <w:t>08</w:t>
      </w:r>
      <w:r w:rsidR="00A7406E" w:rsidRPr="00A7406E">
        <w:rPr>
          <w:rFonts w:asciiTheme="minorEastAsia" w:eastAsiaTheme="minorEastAsia" w:hAnsiTheme="minorEastAsia" w:hint="eastAsia"/>
          <w:sz w:val="24"/>
          <w:szCs w:val="24"/>
        </w:rPr>
        <w:t>月</w:t>
      </w:r>
      <w:r w:rsidR="00CB65A9">
        <w:rPr>
          <w:rFonts w:asciiTheme="minorEastAsia" w:eastAsiaTheme="minorEastAsia" w:hAnsiTheme="minorEastAsia" w:hint="eastAsia"/>
          <w:sz w:val="24"/>
          <w:szCs w:val="24"/>
        </w:rPr>
        <w:t>10</w:t>
      </w:r>
      <w:r w:rsidR="00A7406E" w:rsidRPr="00A7406E">
        <w:rPr>
          <w:rFonts w:asciiTheme="minorEastAsia" w:eastAsiaTheme="minorEastAsia" w:hAnsiTheme="minorEastAsia" w:hint="eastAsia"/>
          <w:sz w:val="24"/>
          <w:szCs w:val="24"/>
        </w:rPr>
        <w:t>日</w:t>
      </w:r>
      <w:r w:rsidR="003F4CFC" w:rsidRPr="00A7406E">
        <w:rPr>
          <w:rFonts w:asciiTheme="minorEastAsia" w:eastAsiaTheme="minorEastAsia" w:hAnsiTheme="minorEastAsia"/>
          <w:sz w:val="24"/>
          <w:szCs w:val="24"/>
        </w:rPr>
        <w:fldChar w:fldCharType="end"/>
      </w:r>
      <w:r w:rsidR="00A7406E" w:rsidRPr="00A7406E">
        <w:rPr>
          <w:rFonts w:asciiTheme="minorEastAsia" w:eastAsiaTheme="minorEastAsia" w:hAnsiTheme="minorEastAsia" w:hint="eastAsia"/>
          <w:sz w:val="24"/>
          <w:szCs w:val="24"/>
        </w:rPr>
        <w:t>的市场价值进行了评估</w:t>
      </w:r>
      <w:r w:rsidR="007E05D4" w:rsidRPr="00D90AE0">
        <w:rPr>
          <w:rFonts w:asciiTheme="minorEastAsia" w:eastAsiaTheme="minorEastAsia" w:hAnsiTheme="minorEastAsia" w:hint="eastAsia"/>
          <w:sz w:val="24"/>
          <w:szCs w:val="24"/>
        </w:rPr>
        <w:t>。现将评估报告摘要如下：</w:t>
      </w:r>
    </w:p>
    <w:p w:rsidR="00B35BDE" w:rsidRPr="00B35BDE" w:rsidRDefault="00685125" w:rsidP="00B35BDE">
      <w:pPr>
        <w:pStyle w:val="ZHZX"/>
        <w:spacing w:line="360" w:lineRule="auto"/>
        <w:jc w:val="both"/>
        <w:rPr>
          <w:rFonts w:asciiTheme="minorEastAsia" w:eastAsiaTheme="minorEastAsia" w:hAnsiTheme="minorEastAsia"/>
          <w:lang w:eastAsia="zh-CN"/>
        </w:rPr>
      </w:pPr>
      <w:r w:rsidRPr="00D90AE0">
        <w:rPr>
          <w:rFonts w:asciiTheme="minorEastAsia" w:eastAsiaTheme="minorEastAsia" w:hAnsiTheme="minorEastAsia" w:hint="eastAsia"/>
          <w:lang w:eastAsia="zh-CN"/>
        </w:rPr>
        <w:t>一、</w:t>
      </w:r>
      <w:r w:rsidR="00693B3D" w:rsidRPr="00D90AE0">
        <w:rPr>
          <w:rFonts w:asciiTheme="minorEastAsia" w:eastAsiaTheme="minorEastAsia" w:hAnsiTheme="minorEastAsia"/>
          <w:lang w:eastAsia="zh-CN"/>
        </w:rPr>
        <w:t>评估目的：</w:t>
      </w:r>
      <w:r w:rsidR="00B35BDE" w:rsidRPr="00B35BDE">
        <w:rPr>
          <w:rFonts w:asciiTheme="minorEastAsia" w:eastAsiaTheme="minorEastAsia" w:hAnsiTheme="minorEastAsia" w:hint="eastAsia"/>
          <w:lang w:eastAsia="zh-CN"/>
        </w:rPr>
        <w:t>根据</w:t>
      </w:r>
      <w:r w:rsidR="00B35BDE">
        <w:rPr>
          <w:rFonts w:asciiTheme="minorEastAsia" w:eastAsiaTheme="minorEastAsia" w:hAnsiTheme="minorEastAsia" w:hint="eastAsia"/>
          <w:lang w:eastAsia="zh-CN"/>
        </w:rPr>
        <w:t>青岛市</w:t>
      </w:r>
      <w:r w:rsidR="00731391">
        <w:rPr>
          <w:rFonts w:asciiTheme="minorEastAsia" w:eastAsiaTheme="minorEastAsia" w:hAnsiTheme="minorEastAsia" w:hint="eastAsia"/>
          <w:lang w:eastAsia="zh-CN"/>
        </w:rPr>
        <w:t>黄岛区</w:t>
      </w:r>
      <w:r w:rsidR="00B35BDE" w:rsidRPr="00B35BDE">
        <w:rPr>
          <w:rFonts w:asciiTheme="minorEastAsia" w:eastAsiaTheme="minorEastAsia" w:hAnsiTheme="minorEastAsia" w:hint="eastAsia"/>
          <w:lang w:eastAsia="zh-CN"/>
        </w:rPr>
        <w:t>人民法院《</w:t>
      </w:r>
      <w:r w:rsidR="00EC5E53">
        <w:rPr>
          <w:rFonts w:asciiTheme="minorEastAsia" w:eastAsiaTheme="minorEastAsia" w:hAnsiTheme="minorEastAsia" w:hint="eastAsia"/>
          <w:lang w:eastAsia="zh-CN"/>
        </w:rPr>
        <w:t>司法</w:t>
      </w:r>
      <w:r w:rsidR="00B35BDE" w:rsidRPr="00B35BDE">
        <w:rPr>
          <w:rFonts w:asciiTheme="minorEastAsia" w:eastAsiaTheme="minorEastAsia" w:hAnsiTheme="minorEastAsia" w:hint="eastAsia"/>
          <w:lang w:eastAsia="zh-CN"/>
        </w:rPr>
        <w:t>鉴定委托</w:t>
      </w:r>
      <w:r w:rsidR="00B35BDE">
        <w:rPr>
          <w:rFonts w:asciiTheme="minorEastAsia" w:eastAsiaTheme="minorEastAsia" w:hAnsiTheme="minorEastAsia" w:hint="eastAsia"/>
          <w:lang w:eastAsia="zh-CN"/>
        </w:rPr>
        <w:t>书</w:t>
      </w:r>
      <w:r w:rsidR="00B35BDE" w:rsidRPr="00B35BDE">
        <w:rPr>
          <w:rFonts w:asciiTheme="minorEastAsia" w:eastAsiaTheme="minorEastAsia" w:hAnsiTheme="minorEastAsia" w:hint="eastAsia"/>
          <w:lang w:eastAsia="zh-CN"/>
        </w:rPr>
        <w:t>》，</w:t>
      </w:r>
      <w:r w:rsidR="00B35BDE" w:rsidRPr="00A7406E">
        <w:rPr>
          <w:rFonts w:asciiTheme="minorEastAsia" w:eastAsiaTheme="minorEastAsia" w:hAnsiTheme="minorEastAsia" w:hint="eastAsia"/>
          <w:kern w:val="2"/>
          <w:lang w:eastAsia="zh-CN" w:bidi="ar-SA"/>
        </w:rPr>
        <w:t>对</w:t>
      </w:r>
      <w:r w:rsidR="00042508">
        <w:rPr>
          <w:rFonts w:asciiTheme="minorEastAsia" w:eastAsiaTheme="minorEastAsia" w:hAnsiTheme="minorEastAsia" w:hint="eastAsia"/>
          <w:kern w:val="2"/>
          <w:lang w:eastAsia="zh-CN" w:bidi="ar-SA"/>
        </w:rPr>
        <w:t>委托的</w:t>
      </w:r>
      <w:r w:rsidR="00731391">
        <w:rPr>
          <w:rFonts w:asciiTheme="minorEastAsia" w:eastAsiaTheme="minorEastAsia" w:hAnsiTheme="minorEastAsia" w:hint="eastAsia"/>
          <w:lang w:eastAsia="zh-CN"/>
        </w:rPr>
        <w:t>车号为鲁B</w:t>
      </w:r>
      <w:r w:rsidR="00CB65A9">
        <w:rPr>
          <w:rFonts w:asciiTheme="minorEastAsia" w:eastAsiaTheme="minorEastAsia" w:hAnsiTheme="minorEastAsia" w:hint="eastAsia"/>
          <w:lang w:eastAsia="zh-CN"/>
        </w:rPr>
        <w:t>18U65</w:t>
      </w:r>
      <w:r w:rsidR="00CB65A9">
        <w:rPr>
          <w:rFonts w:asciiTheme="minorEastAsia" w:eastAsiaTheme="minorEastAsia" w:hAnsiTheme="minorEastAsia" w:hint="eastAsia"/>
          <w:kern w:val="2"/>
          <w:lang w:eastAsia="zh-CN" w:bidi="ar-SA"/>
        </w:rPr>
        <w:t>号高尔夫轿车</w:t>
      </w:r>
      <w:r w:rsidR="00B35BDE" w:rsidRPr="00B35BDE">
        <w:rPr>
          <w:rFonts w:asciiTheme="minorEastAsia" w:eastAsiaTheme="minorEastAsia" w:hAnsiTheme="minorEastAsia" w:hint="eastAsia"/>
          <w:lang w:eastAsia="zh-CN"/>
        </w:rPr>
        <w:t>的价值进行鉴定，为法院办案需要</w:t>
      </w:r>
      <w:r w:rsidR="00B35BDE" w:rsidRPr="00B35BDE">
        <w:rPr>
          <w:rFonts w:asciiTheme="minorEastAsia" w:eastAsiaTheme="minorEastAsia" w:hAnsiTheme="minorEastAsia"/>
          <w:lang w:eastAsia="zh-CN"/>
        </w:rPr>
        <w:t>提供价值参考。</w:t>
      </w:r>
    </w:p>
    <w:p w:rsidR="005712DA" w:rsidRPr="00000676" w:rsidRDefault="00685125" w:rsidP="00693B3D">
      <w:pPr>
        <w:spacing w:line="360" w:lineRule="auto"/>
        <w:ind w:firstLineChars="200" w:firstLine="480"/>
        <w:rPr>
          <w:rFonts w:asciiTheme="minorEastAsia" w:eastAsiaTheme="minorEastAsia" w:hAnsiTheme="minorEastAsia"/>
          <w:sz w:val="24"/>
          <w:szCs w:val="24"/>
        </w:rPr>
      </w:pPr>
      <w:r w:rsidRPr="00D90AE0">
        <w:rPr>
          <w:rFonts w:asciiTheme="minorEastAsia" w:eastAsiaTheme="minorEastAsia" w:hAnsiTheme="minorEastAsia" w:hint="eastAsia"/>
          <w:sz w:val="24"/>
          <w:szCs w:val="24"/>
        </w:rPr>
        <w:t>二、</w:t>
      </w:r>
      <w:r w:rsidR="00693B3D" w:rsidRPr="00D90AE0">
        <w:rPr>
          <w:rFonts w:asciiTheme="minorEastAsia" w:eastAsiaTheme="minorEastAsia" w:hAnsiTheme="minorEastAsia"/>
          <w:sz w:val="24"/>
          <w:szCs w:val="24"/>
        </w:rPr>
        <w:t>评估对象</w:t>
      </w:r>
      <w:r w:rsidRPr="00D90AE0">
        <w:rPr>
          <w:rFonts w:asciiTheme="minorEastAsia" w:eastAsiaTheme="minorEastAsia" w:hAnsiTheme="minorEastAsia" w:hint="eastAsia"/>
          <w:sz w:val="24"/>
          <w:szCs w:val="24"/>
        </w:rPr>
        <w:t>和评估范围</w:t>
      </w:r>
      <w:r w:rsidR="00C23294" w:rsidRPr="00D90AE0">
        <w:rPr>
          <w:rFonts w:asciiTheme="minorEastAsia" w:eastAsiaTheme="minorEastAsia" w:hAnsiTheme="minorEastAsia" w:hint="eastAsia"/>
          <w:sz w:val="24"/>
          <w:szCs w:val="24"/>
        </w:rPr>
        <w:t>：</w:t>
      </w:r>
      <w:r w:rsidRPr="00D90AE0">
        <w:rPr>
          <w:rFonts w:asciiTheme="minorEastAsia" w:eastAsiaTheme="minorEastAsia" w:hAnsiTheme="minorEastAsia" w:hint="eastAsia"/>
          <w:sz w:val="24"/>
          <w:szCs w:val="24"/>
        </w:rPr>
        <w:t>评估对象为</w:t>
      </w:r>
      <w:r w:rsidR="00042508">
        <w:rPr>
          <w:rFonts w:asciiTheme="minorEastAsia" w:eastAsiaTheme="minorEastAsia" w:hAnsiTheme="minorEastAsia" w:hint="eastAsia"/>
          <w:sz w:val="24"/>
          <w:szCs w:val="24"/>
        </w:rPr>
        <w:t>一辆轿车</w:t>
      </w:r>
      <w:r w:rsidR="00B35BDE">
        <w:rPr>
          <w:rFonts w:asciiTheme="minorEastAsia" w:eastAsiaTheme="minorEastAsia" w:hAnsiTheme="minorEastAsia" w:hint="eastAsia"/>
          <w:sz w:val="24"/>
          <w:szCs w:val="24"/>
        </w:rPr>
        <w:t>。</w:t>
      </w:r>
      <w:r w:rsidR="00693B3D" w:rsidRPr="00000676">
        <w:rPr>
          <w:rFonts w:asciiTheme="minorEastAsia" w:eastAsiaTheme="minorEastAsia" w:hAnsiTheme="minorEastAsia" w:hint="eastAsia"/>
          <w:sz w:val="24"/>
          <w:szCs w:val="24"/>
        </w:rPr>
        <w:t>评估范围</w:t>
      </w:r>
      <w:r w:rsidRPr="00000676">
        <w:rPr>
          <w:rFonts w:asciiTheme="minorEastAsia" w:eastAsiaTheme="minorEastAsia" w:hAnsiTheme="minorEastAsia" w:hint="eastAsia"/>
          <w:sz w:val="24"/>
          <w:szCs w:val="24"/>
        </w:rPr>
        <w:t>为</w:t>
      </w:r>
      <w:r w:rsidR="00B35BDE" w:rsidRPr="00B35BDE">
        <w:rPr>
          <w:rFonts w:asciiTheme="minorEastAsia" w:eastAsiaTheme="minorEastAsia" w:hAnsiTheme="minorEastAsia"/>
          <w:sz w:val="24"/>
          <w:szCs w:val="24"/>
        </w:rPr>
        <w:t>是</w:t>
      </w:r>
      <w:r w:rsidR="00B35BDE" w:rsidRPr="00B35BDE">
        <w:rPr>
          <w:rFonts w:asciiTheme="minorEastAsia" w:eastAsiaTheme="minorEastAsia" w:hAnsiTheme="minorEastAsia" w:hint="eastAsia"/>
          <w:sz w:val="24"/>
          <w:szCs w:val="24"/>
        </w:rPr>
        <w:t>评估基准日现场勘查的</w:t>
      </w:r>
      <w:r w:rsidR="00042508">
        <w:rPr>
          <w:rFonts w:asciiTheme="minorEastAsia" w:eastAsiaTheme="minorEastAsia" w:hAnsiTheme="minorEastAsia" w:hint="eastAsia"/>
          <w:sz w:val="24"/>
          <w:szCs w:val="24"/>
        </w:rPr>
        <w:t>车号为</w:t>
      </w:r>
      <w:r w:rsidR="00CB65A9" w:rsidRPr="00CB65A9">
        <w:rPr>
          <w:rFonts w:asciiTheme="minorEastAsia" w:eastAsiaTheme="minorEastAsia" w:hAnsiTheme="minorEastAsia" w:hint="eastAsia"/>
          <w:spacing w:val="-16"/>
          <w:kern w:val="0"/>
          <w:sz w:val="24"/>
          <w:szCs w:val="24"/>
          <w:lang w:bidi="en-US"/>
        </w:rPr>
        <w:t>鲁B18U65</w:t>
      </w:r>
      <w:r w:rsidR="00042508">
        <w:rPr>
          <w:rFonts w:asciiTheme="minorEastAsia" w:eastAsiaTheme="minorEastAsia" w:hAnsiTheme="minorEastAsia" w:hint="eastAsia"/>
          <w:sz w:val="24"/>
          <w:szCs w:val="24"/>
        </w:rPr>
        <w:t>汽车</w:t>
      </w:r>
      <w:r w:rsidR="00B35BDE" w:rsidRPr="00B35BDE">
        <w:rPr>
          <w:rFonts w:asciiTheme="minorEastAsia" w:eastAsiaTheme="minorEastAsia" w:hAnsiTheme="minorEastAsia" w:hint="eastAsia"/>
          <w:sz w:val="24"/>
          <w:szCs w:val="24"/>
        </w:rPr>
        <w:t>。</w:t>
      </w:r>
      <w:r w:rsidR="003772D1">
        <w:rPr>
          <w:rFonts w:asciiTheme="minorEastAsia" w:eastAsiaTheme="minorEastAsia" w:hAnsiTheme="minorEastAsia" w:hint="eastAsia"/>
          <w:sz w:val="24"/>
          <w:szCs w:val="24"/>
        </w:rPr>
        <w:t>该</w:t>
      </w:r>
      <w:r w:rsidR="00042508">
        <w:rPr>
          <w:rFonts w:asciiTheme="minorEastAsia" w:eastAsiaTheme="minorEastAsia" w:hAnsiTheme="minorEastAsia" w:hint="eastAsia"/>
          <w:sz w:val="24"/>
          <w:szCs w:val="24"/>
        </w:rPr>
        <w:t>车辆</w:t>
      </w:r>
      <w:r w:rsidR="003772D1">
        <w:rPr>
          <w:rFonts w:asciiTheme="minorEastAsia" w:eastAsiaTheme="minorEastAsia" w:hAnsiTheme="minorEastAsia" w:hint="eastAsia"/>
          <w:sz w:val="24"/>
          <w:szCs w:val="24"/>
        </w:rPr>
        <w:t>现存放于</w:t>
      </w:r>
      <w:r w:rsidR="00731391">
        <w:rPr>
          <w:rFonts w:asciiTheme="minorEastAsia" w:eastAsiaTheme="minorEastAsia" w:hAnsiTheme="minorEastAsia" w:hint="eastAsia"/>
          <w:sz w:val="24"/>
          <w:szCs w:val="24"/>
        </w:rPr>
        <w:t>青岛市黄岛区</w:t>
      </w:r>
      <w:r w:rsidR="00042508">
        <w:rPr>
          <w:rFonts w:asciiTheme="minorEastAsia" w:eastAsiaTheme="minorEastAsia" w:hAnsiTheme="minorEastAsia" w:hint="eastAsia"/>
          <w:sz w:val="24"/>
          <w:szCs w:val="24"/>
        </w:rPr>
        <w:t>人民法院院</w:t>
      </w:r>
      <w:r w:rsidR="003772D1">
        <w:rPr>
          <w:rFonts w:asciiTheme="minorEastAsia" w:eastAsiaTheme="minorEastAsia" w:hAnsiTheme="minorEastAsia" w:hint="eastAsia"/>
          <w:sz w:val="24"/>
          <w:szCs w:val="24"/>
        </w:rPr>
        <w:t>内。</w:t>
      </w:r>
    </w:p>
    <w:p w:rsidR="00693B3D" w:rsidRPr="00D90AE0" w:rsidRDefault="00545868" w:rsidP="00693B3D">
      <w:pPr>
        <w:spacing w:line="360" w:lineRule="auto"/>
        <w:ind w:firstLineChars="200" w:firstLine="480"/>
        <w:rPr>
          <w:rFonts w:asciiTheme="minorEastAsia" w:eastAsiaTheme="minorEastAsia" w:hAnsiTheme="minorEastAsia"/>
          <w:sz w:val="24"/>
          <w:szCs w:val="24"/>
        </w:rPr>
      </w:pPr>
      <w:r w:rsidRPr="00D90AE0">
        <w:rPr>
          <w:rFonts w:asciiTheme="minorEastAsia" w:eastAsiaTheme="minorEastAsia" w:hAnsiTheme="minorEastAsia" w:hint="eastAsia"/>
          <w:sz w:val="24"/>
          <w:szCs w:val="24"/>
        </w:rPr>
        <w:t>三、</w:t>
      </w:r>
      <w:r w:rsidR="00693B3D" w:rsidRPr="00D90AE0">
        <w:rPr>
          <w:rFonts w:asciiTheme="minorEastAsia" w:eastAsiaTheme="minorEastAsia" w:hAnsiTheme="minorEastAsia"/>
          <w:sz w:val="24"/>
          <w:szCs w:val="24"/>
        </w:rPr>
        <w:t>价值类型：</w:t>
      </w:r>
      <w:r w:rsidR="005712DA">
        <w:rPr>
          <w:rFonts w:asciiTheme="minorEastAsia" w:eastAsiaTheme="minorEastAsia" w:hAnsiTheme="minorEastAsia" w:hint="eastAsia"/>
          <w:sz w:val="24"/>
          <w:szCs w:val="24"/>
        </w:rPr>
        <w:t>市场</w:t>
      </w:r>
      <w:r w:rsidR="00693B3D" w:rsidRPr="00D90AE0">
        <w:rPr>
          <w:rFonts w:asciiTheme="minorEastAsia" w:eastAsiaTheme="minorEastAsia" w:hAnsiTheme="minorEastAsia"/>
          <w:sz w:val="24"/>
          <w:szCs w:val="24"/>
        </w:rPr>
        <w:t>价值</w:t>
      </w:r>
      <w:r w:rsidR="00F56F58" w:rsidRPr="00D90AE0">
        <w:rPr>
          <w:rFonts w:asciiTheme="minorEastAsia" w:eastAsiaTheme="minorEastAsia" w:hAnsiTheme="minorEastAsia" w:hint="eastAsia"/>
          <w:sz w:val="24"/>
          <w:szCs w:val="24"/>
        </w:rPr>
        <w:t>。</w:t>
      </w:r>
    </w:p>
    <w:p w:rsidR="00693B3D" w:rsidRPr="00D90AE0" w:rsidRDefault="00545868" w:rsidP="00693B3D">
      <w:pPr>
        <w:tabs>
          <w:tab w:val="left" w:pos="1350"/>
        </w:tabs>
        <w:spacing w:line="360" w:lineRule="auto"/>
        <w:ind w:firstLineChars="200" w:firstLine="480"/>
        <w:rPr>
          <w:rFonts w:asciiTheme="minorEastAsia" w:eastAsiaTheme="minorEastAsia" w:hAnsiTheme="minorEastAsia"/>
          <w:sz w:val="24"/>
          <w:szCs w:val="24"/>
        </w:rPr>
      </w:pPr>
      <w:r w:rsidRPr="00D90AE0">
        <w:rPr>
          <w:rFonts w:asciiTheme="minorEastAsia" w:eastAsiaTheme="minorEastAsia" w:hAnsiTheme="minorEastAsia" w:hint="eastAsia"/>
          <w:sz w:val="24"/>
          <w:szCs w:val="24"/>
        </w:rPr>
        <w:t>四、</w:t>
      </w:r>
      <w:r w:rsidR="00693B3D" w:rsidRPr="00D90AE0">
        <w:rPr>
          <w:rFonts w:asciiTheme="minorEastAsia" w:eastAsiaTheme="minorEastAsia" w:hAnsiTheme="minorEastAsia"/>
          <w:sz w:val="24"/>
          <w:szCs w:val="24"/>
        </w:rPr>
        <w:t>评估基准日：</w:t>
      </w:r>
      <w:r w:rsidR="005712DA">
        <w:rPr>
          <w:rFonts w:asciiTheme="minorEastAsia" w:eastAsiaTheme="minorEastAsia" w:hAnsiTheme="minorEastAsia" w:hint="eastAsia"/>
          <w:sz w:val="24"/>
          <w:szCs w:val="24"/>
        </w:rPr>
        <w:t>2018</w:t>
      </w:r>
      <w:r w:rsidR="00693B3D" w:rsidRPr="00D90AE0">
        <w:rPr>
          <w:rFonts w:asciiTheme="minorEastAsia" w:eastAsiaTheme="minorEastAsia" w:hAnsiTheme="minorEastAsia"/>
          <w:sz w:val="24"/>
          <w:szCs w:val="24"/>
        </w:rPr>
        <w:t>年</w:t>
      </w:r>
      <w:r w:rsidR="00CB65A9">
        <w:rPr>
          <w:rFonts w:asciiTheme="minorEastAsia" w:eastAsiaTheme="minorEastAsia" w:hAnsiTheme="minorEastAsia" w:hint="eastAsia"/>
          <w:sz w:val="24"/>
          <w:szCs w:val="24"/>
        </w:rPr>
        <w:t>08</w:t>
      </w:r>
      <w:r w:rsidR="00693B3D" w:rsidRPr="00D90AE0">
        <w:rPr>
          <w:rFonts w:asciiTheme="minorEastAsia" w:eastAsiaTheme="minorEastAsia" w:hAnsiTheme="minorEastAsia"/>
          <w:sz w:val="24"/>
          <w:szCs w:val="24"/>
        </w:rPr>
        <w:t>月</w:t>
      </w:r>
      <w:r w:rsidR="00731391">
        <w:rPr>
          <w:rFonts w:asciiTheme="minorEastAsia" w:eastAsiaTheme="minorEastAsia" w:hAnsiTheme="minorEastAsia" w:hint="eastAsia"/>
          <w:sz w:val="24"/>
          <w:szCs w:val="24"/>
        </w:rPr>
        <w:t>1</w:t>
      </w:r>
      <w:r w:rsidR="00CB65A9">
        <w:rPr>
          <w:rFonts w:asciiTheme="minorEastAsia" w:eastAsiaTheme="minorEastAsia" w:hAnsiTheme="minorEastAsia" w:hint="eastAsia"/>
          <w:sz w:val="24"/>
          <w:szCs w:val="24"/>
        </w:rPr>
        <w:t>0</w:t>
      </w:r>
      <w:r w:rsidR="00693B3D" w:rsidRPr="00D90AE0">
        <w:rPr>
          <w:rFonts w:asciiTheme="minorEastAsia" w:eastAsiaTheme="minorEastAsia" w:hAnsiTheme="minorEastAsia"/>
          <w:sz w:val="24"/>
          <w:szCs w:val="24"/>
        </w:rPr>
        <w:t>日。</w:t>
      </w:r>
    </w:p>
    <w:p w:rsidR="003E18EE" w:rsidRPr="00242D9B" w:rsidRDefault="00545868" w:rsidP="00242D9B">
      <w:pPr>
        <w:spacing w:line="360" w:lineRule="auto"/>
        <w:ind w:firstLineChars="200" w:firstLine="480"/>
        <w:rPr>
          <w:rFonts w:asciiTheme="minorEastAsia" w:eastAsiaTheme="minorEastAsia" w:hAnsiTheme="minorEastAsia"/>
          <w:sz w:val="24"/>
          <w:szCs w:val="24"/>
        </w:rPr>
      </w:pPr>
      <w:r w:rsidRPr="00D90AE0">
        <w:rPr>
          <w:rFonts w:asciiTheme="minorEastAsia" w:eastAsiaTheme="minorEastAsia" w:hAnsiTheme="minorEastAsia" w:hint="eastAsia"/>
          <w:sz w:val="24"/>
          <w:szCs w:val="24"/>
        </w:rPr>
        <w:t>五、</w:t>
      </w:r>
      <w:r w:rsidR="00693B3D" w:rsidRPr="00D90AE0">
        <w:rPr>
          <w:rFonts w:asciiTheme="minorEastAsia" w:eastAsiaTheme="minorEastAsia" w:hAnsiTheme="minorEastAsia"/>
          <w:sz w:val="24"/>
          <w:szCs w:val="24"/>
        </w:rPr>
        <w:t>评估方法：</w:t>
      </w:r>
      <w:r w:rsidR="007B4F13">
        <w:rPr>
          <w:rFonts w:asciiTheme="minorEastAsia" w:eastAsiaTheme="minorEastAsia" w:hAnsiTheme="minorEastAsia" w:hint="eastAsia"/>
          <w:sz w:val="24"/>
          <w:szCs w:val="24"/>
        </w:rPr>
        <w:t>市场</w:t>
      </w:r>
      <w:r w:rsidR="00000676" w:rsidRPr="00000676">
        <w:rPr>
          <w:rFonts w:asciiTheme="minorEastAsia" w:eastAsiaTheme="minorEastAsia" w:hAnsiTheme="minorEastAsia" w:hint="eastAsia"/>
          <w:sz w:val="24"/>
          <w:szCs w:val="24"/>
        </w:rPr>
        <w:t>法</w:t>
      </w:r>
    </w:p>
    <w:p w:rsidR="00B35BDE" w:rsidRPr="00B35BDE" w:rsidRDefault="00545868" w:rsidP="00B35BDE">
      <w:pPr>
        <w:spacing w:line="360" w:lineRule="auto"/>
        <w:ind w:firstLineChars="200" w:firstLine="480"/>
        <w:rPr>
          <w:rFonts w:asciiTheme="minorEastAsia" w:eastAsiaTheme="minorEastAsia" w:hAnsiTheme="minorEastAsia"/>
          <w:sz w:val="24"/>
          <w:szCs w:val="24"/>
        </w:rPr>
      </w:pPr>
      <w:r w:rsidRPr="00D90AE0">
        <w:rPr>
          <w:rFonts w:asciiTheme="minorEastAsia" w:eastAsiaTheme="minorEastAsia" w:hAnsiTheme="minorEastAsia" w:hint="eastAsia"/>
          <w:sz w:val="24"/>
          <w:szCs w:val="24"/>
        </w:rPr>
        <w:t>六、</w:t>
      </w:r>
      <w:r w:rsidR="00693B3D" w:rsidRPr="00D90AE0">
        <w:rPr>
          <w:rFonts w:asciiTheme="minorEastAsia" w:eastAsiaTheme="minorEastAsia" w:hAnsiTheme="minorEastAsia"/>
          <w:sz w:val="24"/>
          <w:szCs w:val="24"/>
        </w:rPr>
        <w:t>评估结论：</w:t>
      </w:r>
      <w:proofErr w:type="gramStart"/>
      <w:r w:rsidR="00B35BDE" w:rsidRPr="00B35BDE">
        <w:rPr>
          <w:rFonts w:asciiTheme="minorEastAsia" w:eastAsiaTheme="minorEastAsia" w:hAnsiTheme="minorEastAsia"/>
          <w:sz w:val="24"/>
          <w:szCs w:val="24"/>
        </w:rPr>
        <w:t>经实施</w:t>
      </w:r>
      <w:proofErr w:type="gramEnd"/>
      <w:r w:rsidR="00B35BDE" w:rsidRPr="00B35BDE">
        <w:rPr>
          <w:rFonts w:asciiTheme="minorEastAsia" w:eastAsiaTheme="minorEastAsia" w:hAnsiTheme="minorEastAsia"/>
          <w:sz w:val="24"/>
          <w:szCs w:val="24"/>
        </w:rPr>
        <w:t>现场勘查、市场调查、</w:t>
      </w:r>
      <w:proofErr w:type="gramStart"/>
      <w:r w:rsidR="00B35BDE" w:rsidRPr="00B35BDE">
        <w:rPr>
          <w:rFonts w:asciiTheme="minorEastAsia" w:eastAsiaTheme="minorEastAsia" w:hAnsiTheme="minorEastAsia"/>
          <w:sz w:val="24"/>
          <w:szCs w:val="24"/>
        </w:rPr>
        <w:t>询</w:t>
      </w:r>
      <w:proofErr w:type="gramEnd"/>
      <w:r w:rsidR="00B35BDE" w:rsidRPr="00B35BDE">
        <w:rPr>
          <w:rFonts w:asciiTheme="minorEastAsia" w:eastAsiaTheme="minorEastAsia" w:hAnsiTheme="minorEastAsia"/>
          <w:sz w:val="24"/>
          <w:szCs w:val="24"/>
        </w:rPr>
        <w:t>证和评定估算等评估程序，</w:t>
      </w:r>
      <w:proofErr w:type="gramStart"/>
      <w:r w:rsidR="00042508">
        <w:rPr>
          <w:rFonts w:asciiTheme="minorEastAsia" w:eastAsiaTheme="minorEastAsia" w:hAnsiTheme="minorEastAsia" w:hint="eastAsia"/>
          <w:sz w:val="24"/>
          <w:szCs w:val="24"/>
        </w:rPr>
        <w:t>委估的</w:t>
      </w:r>
      <w:proofErr w:type="gramEnd"/>
      <w:r w:rsidR="00042508">
        <w:rPr>
          <w:rFonts w:asciiTheme="minorEastAsia" w:eastAsiaTheme="minorEastAsia" w:hAnsiTheme="minorEastAsia" w:hint="eastAsia"/>
          <w:sz w:val="24"/>
          <w:szCs w:val="24"/>
        </w:rPr>
        <w:t>车号为</w:t>
      </w:r>
      <w:r w:rsidR="00CB65A9" w:rsidRPr="00CB65A9">
        <w:rPr>
          <w:rFonts w:asciiTheme="minorEastAsia" w:eastAsiaTheme="minorEastAsia" w:hAnsiTheme="minorEastAsia" w:hint="eastAsia"/>
          <w:spacing w:val="-16"/>
          <w:kern w:val="0"/>
          <w:sz w:val="24"/>
          <w:szCs w:val="24"/>
          <w:lang w:bidi="en-US"/>
        </w:rPr>
        <w:t>鲁B18U65</w:t>
      </w:r>
      <w:r w:rsidR="00042508">
        <w:rPr>
          <w:rFonts w:asciiTheme="minorEastAsia" w:eastAsiaTheme="minorEastAsia" w:hAnsiTheme="minorEastAsia" w:hint="eastAsia"/>
          <w:sz w:val="24"/>
          <w:szCs w:val="24"/>
        </w:rPr>
        <w:t>汽车，</w:t>
      </w:r>
      <w:r w:rsidR="00B35BDE" w:rsidRPr="00B35BDE">
        <w:rPr>
          <w:rFonts w:asciiTheme="minorEastAsia" w:eastAsiaTheme="minorEastAsia" w:hAnsiTheme="minorEastAsia"/>
          <w:sz w:val="24"/>
          <w:szCs w:val="24"/>
        </w:rPr>
        <w:t>在评估基准日</w:t>
      </w:r>
      <w:r w:rsidR="00B35BDE" w:rsidRPr="00B35BDE">
        <w:rPr>
          <w:rFonts w:asciiTheme="minorEastAsia" w:eastAsiaTheme="minorEastAsia" w:hAnsiTheme="minorEastAsia" w:hint="eastAsia"/>
          <w:sz w:val="24"/>
          <w:szCs w:val="24"/>
        </w:rPr>
        <w:t>评估价值为</w:t>
      </w:r>
      <w:r w:rsidR="00CB65A9">
        <w:rPr>
          <w:rFonts w:asciiTheme="minorEastAsia" w:eastAsiaTheme="minorEastAsia" w:hAnsiTheme="minorEastAsia" w:hint="eastAsia"/>
          <w:sz w:val="24"/>
          <w:szCs w:val="24"/>
        </w:rPr>
        <w:t>3</w:t>
      </w:r>
      <w:r w:rsidR="00993D6D">
        <w:rPr>
          <w:rFonts w:asciiTheme="minorEastAsia" w:eastAsiaTheme="minorEastAsia" w:hAnsiTheme="minorEastAsia" w:hint="eastAsia"/>
          <w:sz w:val="24"/>
          <w:szCs w:val="24"/>
        </w:rPr>
        <w:t>,</w:t>
      </w:r>
      <w:r w:rsidR="00CB65A9">
        <w:rPr>
          <w:rFonts w:asciiTheme="minorEastAsia" w:eastAsiaTheme="minorEastAsia" w:hAnsiTheme="minorEastAsia" w:hint="eastAsia"/>
          <w:sz w:val="24"/>
          <w:szCs w:val="24"/>
        </w:rPr>
        <w:t>440</w:t>
      </w:r>
      <w:r w:rsidR="00993D6D">
        <w:rPr>
          <w:rFonts w:asciiTheme="minorEastAsia" w:eastAsiaTheme="minorEastAsia" w:hAnsiTheme="minorEastAsia" w:hint="eastAsia"/>
          <w:sz w:val="24"/>
          <w:szCs w:val="24"/>
        </w:rPr>
        <w:t>.00</w:t>
      </w:r>
      <w:r w:rsidR="00CB65A9">
        <w:rPr>
          <w:rFonts w:asciiTheme="minorEastAsia" w:eastAsiaTheme="minorEastAsia" w:hAnsiTheme="minorEastAsia" w:hint="eastAsia"/>
          <w:sz w:val="24"/>
          <w:szCs w:val="24"/>
        </w:rPr>
        <w:t>元，因挡风玻璃破损，更换挡风玻璃费用为1</w:t>
      </w:r>
      <w:r w:rsidR="00993D6D">
        <w:rPr>
          <w:rFonts w:asciiTheme="minorEastAsia" w:eastAsiaTheme="minorEastAsia" w:hAnsiTheme="minorEastAsia" w:hint="eastAsia"/>
          <w:sz w:val="24"/>
          <w:szCs w:val="24"/>
        </w:rPr>
        <w:t>,</w:t>
      </w:r>
      <w:r w:rsidR="00CB65A9">
        <w:rPr>
          <w:rFonts w:asciiTheme="minorEastAsia" w:eastAsiaTheme="minorEastAsia" w:hAnsiTheme="minorEastAsia" w:hint="eastAsia"/>
          <w:sz w:val="24"/>
          <w:szCs w:val="24"/>
        </w:rPr>
        <w:t>000</w:t>
      </w:r>
      <w:r w:rsidR="00993D6D">
        <w:rPr>
          <w:rFonts w:asciiTheme="minorEastAsia" w:eastAsiaTheme="minorEastAsia" w:hAnsiTheme="minorEastAsia" w:hint="eastAsia"/>
          <w:sz w:val="24"/>
          <w:szCs w:val="24"/>
        </w:rPr>
        <w:t>.00</w:t>
      </w:r>
      <w:r w:rsidR="00CB65A9">
        <w:rPr>
          <w:rFonts w:asciiTheme="minorEastAsia" w:eastAsiaTheme="minorEastAsia" w:hAnsiTheme="minorEastAsia" w:hint="eastAsia"/>
          <w:sz w:val="24"/>
          <w:szCs w:val="24"/>
        </w:rPr>
        <w:t>元，故在评估基准日的评估净值为2</w:t>
      </w:r>
      <w:r w:rsidR="00993D6D">
        <w:rPr>
          <w:rFonts w:asciiTheme="minorEastAsia" w:eastAsiaTheme="minorEastAsia" w:hAnsiTheme="minorEastAsia" w:hint="eastAsia"/>
          <w:sz w:val="24"/>
          <w:szCs w:val="24"/>
        </w:rPr>
        <w:t>,</w:t>
      </w:r>
      <w:r w:rsidR="00CB65A9">
        <w:rPr>
          <w:rFonts w:asciiTheme="minorEastAsia" w:eastAsiaTheme="minorEastAsia" w:hAnsiTheme="minorEastAsia" w:hint="eastAsia"/>
          <w:sz w:val="24"/>
          <w:szCs w:val="24"/>
        </w:rPr>
        <w:t>440</w:t>
      </w:r>
      <w:r w:rsidR="00993D6D">
        <w:rPr>
          <w:rFonts w:asciiTheme="minorEastAsia" w:eastAsiaTheme="minorEastAsia" w:hAnsiTheme="minorEastAsia" w:hint="eastAsia"/>
          <w:sz w:val="24"/>
          <w:szCs w:val="24"/>
        </w:rPr>
        <w:t>.00</w:t>
      </w:r>
      <w:r w:rsidR="00CB65A9">
        <w:rPr>
          <w:rFonts w:asciiTheme="minorEastAsia" w:eastAsiaTheme="minorEastAsia" w:hAnsiTheme="minorEastAsia" w:hint="eastAsia"/>
          <w:sz w:val="24"/>
          <w:szCs w:val="24"/>
        </w:rPr>
        <w:t>元</w:t>
      </w:r>
      <w:r w:rsidR="003772D1">
        <w:rPr>
          <w:rFonts w:asciiTheme="minorEastAsia" w:eastAsiaTheme="minorEastAsia" w:hAnsiTheme="minorEastAsia" w:hint="eastAsia"/>
          <w:sz w:val="24"/>
          <w:szCs w:val="24"/>
        </w:rPr>
        <w:t>。</w:t>
      </w:r>
    </w:p>
    <w:p w:rsidR="00036DB4" w:rsidRPr="00D90AE0" w:rsidRDefault="00F56F58" w:rsidP="00781088">
      <w:pPr>
        <w:spacing w:line="360" w:lineRule="auto"/>
        <w:ind w:firstLineChars="200" w:firstLine="480"/>
        <w:rPr>
          <w:rFonts w:asciiTheme="minorEastAsia" w:eastAsiaTheme="minorEastAsia" w:hAnsiTheme="minorEastAsia"/>
          <w:sz w:val="24"/>
          <w:szCs w:val="24"/>
        </w:rPr>
      </w:pPr>
      <w:r w:rsidRPr="00D90AE0">
        <w:rPr>
          <w:rFonts w:asciiTheme="minorEastAsia" w:eastAsiaTheme="minorEastAsia" w:hAnsiTheme="minorEastAsia" w:hint="eastAsia"/>
          <w:sz w:val="24"/>
          <w:szCs w:val="24"/>
        </w:rPr>
        <w:t>七</w:t>
      </w:r>
      <w:r w:rsidR="00036DB4" w:rsidRPr="00D90AE0">
        <w:rPr>
          <w:rFonts w:asciiTheme="minorEastAsia" w:eastAsiaTheme="minorEastAsia" w:hAnsiTheme="minorEastAsia"/>
          <w:sz w:val="24"/>
          <w:szCs w:val="24"/>
        </w:rPr>
        <w:t>、评估结论使用有效期：</w:t>
      </w:r>
      <w:proofErr w:type="gramStart"/>
      <w:r w:rsidR="00D90AE0">
        <w:rPr>
          <w:rFonts w:asciiTheme="minorEastAsia" w:eastAsiaTheme="minorEastAsia" w:hAnsiTheme="minorEastAsia" w:hint="eastAsia"/>
          <w:sz w:val="24"/>
          <w:szCs w:val="24"/>
        </w:rPr>
        <w:t>本资产</w:t>
      </w:r>
      <w:proofErr w:type="gramEnd"/>
      <w:r w:rsidR="00D90AE0">
        <w:rPr>
          <w:rFonts w:asciiTheme="minorEastAsia" w:eastAsiaTheme="minorEastAsia" w:hAnsiTheme="minorEastAsia" w:hint="eastAsia"/>
          <w:sz w:val="24"/>
          <w:szCs w:val="24"/>
        </w:rPr>
        <w:t>评估报告仅为资产评估报告中描述的行为提供价值参考，评估结论的使用有效期限自评估基准日起一年有效。</w:t>
      </w:r>
    </w:p>
    <w:p w:rsidR="00582EB1" w:rsidRPr="00D90AE0" w:rsidRDefault="00F56F58" w:rsidP="00242D9B">
      <w:pPr>
        <w:spacing w:line="360" w:lineRule="auto"/>
        <w:ind w:firstLineChars="200" w:firstLine="480"/>
        <w:rPr>
          <w:rFonts w:asciiTheme="minorEastAsia" w:eastAsiaTheme="minorEastAsia" w:hAnsiTheme="minorEastAsia"/>
          <w:sz w:val="24"/>
          <w:szCs w:val="24"/>
        </w:rPr>
      </w:pPr>
      <w:r w:rsidRPr="00D90AE0">
        <w:rPr>
          <w:rFonts w:asciiTheme="minorEastAsia" w:eastAsiaTheme="minorEastAsia" w:hAnsiTheme="minorEastAsia" w:hint="eastAsia"/>
          <w:sz w:val="24"/>
          <w:szCs w:val="24"/>
        </w:rPr>
        <w:t>八</w:t>
      </w:r>
      <w:r w:rsidR="00036DB4" w:rsidRPr="00D90AE0">
        <w:rPr>
          <w:rFonts w:asciiTheme="minorEastAsia" w:eastAsiaTheme="minorEastAsia" w:hAnsiTheme="minorEastAsia"/>
          <w:sz w:val="24"/>
          <w:szCs w:val="24"/>
        </w:rPr>
        <w:t>、对评估结论产生影响的特别事项：</w:t>
      </w:r>
      <w:r w:rsidR="0033257A" w:rsidRPr="00D90AE0">
        <w:rPr>
          <w:rFonts w:asciiTheme="minorEastAsia" w:eastAsiaTheme="minorEastAsia" w:hAnsiTheme="minorEastAsia"/>
          <w:sz w:val="24"/>
          <w:szCs w:val="24"/>
        </w:rPr>
        <w:t xml:space="preserve"> </w:t>
      </w:r>
    </w:p>
    <w:p w:rsidR="00D90AE0" w:rsidRPr="00D90AE0" w:rsidRDefault="00CB65A9" w:rsidP="00D90AE0">
      <w:pPr>
        <w:tabs>
          <w:tab w:val="left" w:pos="315"/>
        </w:tabs>
        <w:spacing w:line="360" w:lineRule="auto"/>
        <w:ind w:firstLineChars="200" w:firstLine="480"/>
        <w:rPr>
          <w:rFonts w:asciiTheme="minorEastAsia" w:eastAsiaTheme="minorEastAsia" w:hAnsiTheme="minorEastAsia"/>
          <w:sz w:val="24"/>
          <w:szCs w:val="24"/>
        </w:rPr>
      </w:pPr>
      <w:r>
        <w:rPr>
          <w:rFonts w:ascii="宋体" w:hAnsi="宋体" w:hint="eastAsia"/>
          <w:sz w:val="24"/>
          <w:szCs w:val="24"/>
        </w:rPr>
        <w:t>见正文。</w:t>
      </w:r>
    </w:p>
    <w:p w:rsidR="00026A3D" w:rsidRDefault="00781088" w:rsidP="00026A3D">
      <w:pPr>
        <w:tabs>
          <w:tab w:val="num" w:pos="0"/>
        </w:tabs>
        <w:spacing w:line="360" w:lineRule="auto"/>
        <w:ind w:firstLineChars="200" w:firstLine="482"/>
        <w:rPr>
          <w:rFonts w:asciiTheme="minorEastAsia" w:eastAsiaTheme="minorEastAsia" w:hAnsiTheme="minorEastAsia"/>
          <w:b/>
          <w:sz w:val="24"/>
          <w:szCs w:val="24"/>
        </w:rPr>
      </w:pPr>
      <w:r w:rsidRPr="00D90AE0">
        <w:rPr>
          <w:rFonts w:asciiTheme="minorEastAsia" w:eastAsiaTheme="minorEastAsia" w:hAnsiTheme="minorEastAsia"/>
          <w:b/>
          <w:sz w:val="24"/>
          <w:szCs w:val="24"/>
        </w:rPr>
        <w:t>以上内容摘自</w:t>
      </w:r>
      <w:r w:rsidR="00EA1C49" w:rsidRPr="00D90AE0">
        <w:rPr>
          <w:rFonts w:asciiTheme="minorEastAsia" w:eastAsiaTheme="minorEastAsia" w:hAnsiTheme="minorEastAsia" w:hint="eastAsia"/>
          <w:b/>
          <w:sz w:val="24"/>
          <w:szCs w:val="24"/>
        </w:rPr>
        <w:t>资产</w:t>
      </w:r>
      <w:r w:rsidRPr="00D90AE0">
        <w:rPr>
          <w:rFonts w:asciiTheme="minorEastAsia" w:eastAsiaTheme="minorEastAsia" w:hAnsiTheme="minorEastAsia"/>
          <w:b/>
          <w:sz w:val="24"/>
          <w:szCs w:val="24"/>
        </w:rPr>
        <w:t>评估报告正文，欲了解本评估</w:t>
      </w:r>
      <w:r w:rsidR="00EA1C49" w:rsidRPr="00D90AE0">
        <w:rPr>
          <w:rFonts w:asciiTheme="minorEastAsia" w:eastAsiaTheme="minorEastAsia" w:hAnsiTheme="minorEastAsia" w:hint="eastAsia"/>
          <w:b/>
          <w:sz w:val="24"/>
          <w:szCs w:val="24"/>
        </w:rPr>
        <w:t>业务</w:t>
      </w:r>
      <w:r w:rsidRPr="00D90AE0">
        <w:rPr>
          <w:rFonts w:asciiTheme="minorEastAsia" w:eastAsiaTheme="minorEastAsia" w:hAnsiTheme="minorEastAsia"/>
          <w:b/>
          <w:sz w:val="24"/>
          <w:szCs w:val="24"/>
        </w:rPr>
        <w:t>的详细情况和</w:t>
      </w:r>
      <w:r w:rsidR="00EA1C49" w:rsidRPr="00D90AE0">
        <w:rPr>
          <w:rFonts w:asciiTheme="minorEastAsia" w:eastAsiaTheme="minorEastAsia" w:hAnsiTheme="minorEastAsia" w:hint="eastAsia"/>
          <w:b/>
          <w:sz w:val="24"/>
          <w:szCs w:val="24"/>
        </w:rPr>
        <w:t>正确</w:t>
      </w:r>
      <w:r w:rsidRPr="00D90AE0">
        <w:rPr>
          <w:rFonts w:asciiTheme="minorEastAsia" w:eastAsiaTheme="minorEastAsia" w:hAnsiTheme="minorEastAsia"/>
          <w:b/>
          <w:sz w:val="24"/>
          <w:szCs w:val="24"/>
        </w:rPr>
        <w:t>理解评估结论，应当阅读</w:t>
      </w:r>
      <w:r w:rsidR="00EA1C49" w:rsidRPr="00D90AE0">
        <w:rPr>
          <w:rFonts w:asciiTheme="minorEastAsia" w:eastAsiaTheme="minorEastAsia" w:hAnsiTheme="minorEastAsia" w:hint="eastAsia"/>
          <w:b/>
          <w:sz w:val="24"/>
          <w:szCs w:val="24"/>
        </w:rPr>
        <w:t>资产</w:t>
      </w:r>
      <w:r w:rsidRPr="00D90AE0">
        <w:rPr>
          <w:rFonts w:asciiTheme="minorEastAsia" w:eastAsiaTheme="minorEastAsia" w:hAnsiTheme="minorEastAsia"/>
          <w:b/>
          <w:sz w:val="24"/>
          <w:szCs w:val="24"/>
        </w:rPr>
        <w:t>评估报告正文。</w:t>
      </w:r>
    </w:p>
    <w:p w:rsidR="00BA072A" w:rsidRDefault="00BA072A" w:rsidP="00F40725">
      <w:pPr>
        <w:spacing w:line="360" w:lineRule="auto"/>
        <w:jc w:val="center"/>
        <w:rPr>
          <w:rFonts w:ascii="宋体" w:hAnsi="宋体"/>
          <w:b/>
          <w:sz w:val="32"/>
          <w:szCs w:val="32"/>
        </w:rPr>
      </w:pPr>
      <w:bookmarkStart w:id="4" w:name="_Toc493752479"/>
    </w:p>
    <w:p w:rsidR="00BA072A" w:rsidRDefault="00BA072A" w:rsidP="00F40725">
      <w:pPr>
        <w:spacing w:line="360" w:lineRule="auto"/>
        <w:jc w:val="center"/>
        <w:rPr>
          <w:rFonts w:ascii="宋体" w:hAnsi="宋体"/>
          <w:b/>
          <w:sz w:val="32"/>
          <w:szCs w:val="32"/>
        </w:rPr>
      </w:pPr>
    </w:p>
    <w:p w:rsidR="00F40725" w:rsidRPr="003772D1" w:rsidRDefault="00BA072A" w:rsidP="00F40725">
      <w:pPr>
        <w:spacing w:line="360" w:lineRule="auto"/>
        <w:jc w:val="center"/>
        <w:rPr>
          <w:rFonts w:ascii="宋体" w:hAnsi="宋体"/>
          <w:b/>
          <w:sz w:val="32"/>
          <w:szCs w:val="32"/>
        </w:rPr>
      </w:pPr>
      <w:r>
        <w:rPr>
          <w:rFonts w:ascii="宋体" w:hAnsi="宋体" w:hint="eastAsia"/>
          <w:b/>
          <w:sz w:val="32"/>
          <w:szCs w:val="32"/>
        </w:rPr>
        <w:lastRenderedPageBreak/>
        <w:t>青岛市黄岛区</w:t>
      </w:r>
      <w:r w:rsidR="00F40725">
        <w:rPr>
          <w:rFonts w:ascii="宋体" w:hAnsi="宋体" w:hint="eastAsia"/>
          <w:b/>
          <w:sz w:val="32"/>
          <w:szCs w:val="32"/>
        </w:rPr>
        <w:t>人民法院</w:t>
      </w:r>
      <w:proofErr w:type="gramStart"/>
      <w:r w:rsidR="00F40725">
        <w:rPr>
          <w:rFonts w:ascii="宋体" w:hAnsi="宋体" w:hint="eastAsia"/>
          <w:b/>
          <w:sz w:val="32"/>
          <w:szCs w:val="32"/>
        </w:rPr>
        <w:t>委估车辆</w:t>
      </w:r>
      <w:proofErr w:type="gramEnd"/>
      <w:r w:rsidR="00F40725" w:rsidRPr="003772D1">
        <w:rPr>
          <w:rFonts w:ascii="宋体" w:hAnsi="宋体" w:hint="eastAsia"/>
          <w:b/>
          <w:sz w:val="32"/>
          <w:szCs w:val="32"/>
        </w:rPr>
        <w:t>价值鉴定项目</w:t>
      </w:r>
    </w:p>
    <w:p w:rsidR="003502F1" w:rsidRPr="00D90AE0" w:rsidRDefault="00000676" w:rsidP="00000676">
      <w:pPr>
        <w:pStyle w:val="1"/>
        <w:spacing w:before="0" w:after="0" w:line="360" w:lineRule="auto"/>
        <w:jc w:val="center"/>
        <w:rPr>
          <w:sz w:val="32"/>
          <w:szCs w:val="32"/>
        </w:rPr>
      </w:pPr>
      <w:r w:rsidRPr="00D90AE0">
        <w:rPr>
          <w:rFonts w:hint="eastAsia"/>
          <w:sz w:val="32"/>
          <w:szCs w:val="32"/>
        </w:rPr>
        <w:t>资产</w:t>
      </w:r>
      <w:r w:rsidRPr="00D90AE0">
        <w:rPr>
          <w:sz w:val="32"/>
          <w:szCs w:val="32"/>
        </w:rPr>
        <w:t>评估报告</w:t>
      </w:r>
      <w:r w:rsidR="003502F1" w:rsidRPr="00D90AE0">
        <w:rPr>
          <w:rFonts w:hint="eastAsia"/>
          <w:sz w:val="32"/>
          <w:szCs w:val="32"/>
        </w:rPr>
        <w:t>正文</w:t>
      </w:r>
      <w:bookmarkEnd w:id="4"/>
    </w:p>
    <w:p w:rsidR="00000676" w:rsidRPr="00D90AE0" w:rsidRDefault="00000676" w:rsidP="00000676">
      <w:pPr>
        <w:spacing w:line="360" w:lineRule="auto"/>
        <w:jc w:val="center"/>
        <w:rPr>
          <w:rFonts w:asciiTheme="minorEastAsia" w:eastAsiaTheme="minorEastAsia" w:hAnsiTheme="minorEastAsia"/>
          <w:szCs w:val="21"/>
        </w:rPr>
      </w:pPr>
      <w:r w:rsidRPr="00D90AE0">
        <w:rPr>
          <w:rFonts w:asciiTheme="minorEastAsia" w:eastAsiaTheme="minorEastAsia" w:hAnsiTheme="minorEastAsia" w:hint="eastAsia"/>
          <w:szCs w:val="21"/>
        </w:rPr>
        <w:t>青</w:t>
      </w:r>
      <w:proofErr w:type="gramStart"/>
      <w:r>
        <w:rPr>
          <w:rFonts w:asciiTheme="minorEastAsia" w:eastAsiaTheme="minorEastAsia" w:hAnsiTheme="minorEastAsia" w:hint="eastAsia"/>
          <w:szCs w:val="21"/>
        </w:rPr>
        <w:t>中盛</w:t>
      </w:r>
      <w:r w:rsidRPr="00D90AE0">
        <w:rPr>
          <w:rFonts w:asciiTheme="minorEastAsia" w:eastAsiaTheme="minorEastAsia" w:hAnsiTheme="minorEastAsia"/>
          <w:szCs w:val="21"/>
        </w:rPr>
        <w:t>评字</w:t>
      </w:r>
      <w:proofErr w:type="gramEnd"/>
      <w:r w:rsidRPr="00D90AE0">
        <w:rPr>
          <w:rFonts w:asciiTheme="minorEastAsia" w:eastAsiaTheme="minorEastAsia" w:hAnsiTheme="minorEastAsia"/>
          <w:szCs w:val="21"/>
        </w:rPr>
        <w:t>[</w:t>
      </w:r>
      <w:r w:rsidRPr="00D90AE0">
        <w:rPr>
          <w:rFonts w:asciiTheme="minorEastAsia" w:eastAsiaTheme="minorEastAsia" w:hAnsiTheme="minorEastAsia" w:hint="eastAsia"/>
          <w:szCs w:val="21"/>
        </w:rPr>
        <w:t>2018</w:t>
      </w:r>
      <w:r w:rsidRPr="00D90AE0">
        <w:rPr>
          <w:rFonts w:asciiTheme="minorEastAsia" w:eastAsiaTheme="minorEastAsia" w:hAnsiTheme="minorEastAsia"/>
          <w:szCs w:val="21"/>
        </w:rPr>
        <w:t>]第</w:t>
      </w:r>
      <w:r>
        <w:rPr>
          <w:rFonts w:asciiTheme="minorEastAsia" w:eastAsiaTheme="minorEastAsia" w:hAnsiTheme="minorEastAsia" w:hint="eastAsia"/>
          <w:szCs w:val="21"/>
        </w:rPr>
        <w:t>0</w:t>
      </w:r>
      <w:r w:rsidR="00CB65A9">
        <w:rPr>
          <w:rFonts w:asciiTheme="minorEastAsia" w:eastAsiaTheme="minorEastAsia" w:hAnsiTheme="minorEastAsia" w:hint="eastAsia"/>
          <w:szCs w:val="21"/>
        </w:rPr>
        <w:t>39</w:t>
      </w:r>
      <w:r w:rsidRPr="00D90AE0">
        <w:rPr>
          <w:rFonts w:asciiTheme="minorEastAsia" w:eastAsiaTheme="minorEastAsia" w:hAnsiTheme="minorEastAsia"/>
          <w:szCs w:val="21"/>
        </w:rPr>
        <w:t>号</w:t>
      </w:r>
    </w:p>
    <w:p w:rsidR="00D63BC4" w:rsidRPr="00000676" w:rsidRDefault="00F40725" w:rsidP="002A02C0">
      <w:pPr>
        <w:tabs>
          <w:tab w:val="num" w:pos="0"/>
        </w:tabs>
        <w:spacing w:before="100" w:beforeAutospacing="1" w:line="360" w:lineRule="auto"/>
        <w:rPr>
          <w:rFonts w:asciiTheme="minorEastAsia" w:eastAsiaTheme="minorEastAsia" w:hAnsiTheme="minorEastAsia"/>
          <w:b/>
          <w:bCs/>
          <w:sz w:val="24"/>
          <w:szCs w:val="24"/>
        </w:rPr>
      </w:pPr>
      <w:r>
        <w:rPr>
          <w:rFonts w:asciiTheme="minorEastAsia" w:eastAsiaTheme="minorEastAsia" w:hAnsiTheme="minorEastAsia" w:hint="eastAsia"/>
          <w:b/>
          <w:sz w:val="24"/>
          <w:szCs w:val="24"/>
        </w:rPr>
        <w:t>青岛市</w:t>
      </w:r>
      <w:r w:rsidR="00BA072A">
        <w:rPr>
          <w:rFonts w:asciiTheme="minorEastAsia" w:eastAsiaTheme="minorEastAsia" w:hAnsiTheme="minorEastAsia" w:hint="eastAsia"/>
          <w:b/>
          <w:sz w:val="24"/>
          <w:szCs w:val="24"/>
        </w:rPr>
        <w:t>黄岛区</w:t>
      </w:r>
      <w:r w:rsidR="003772D1">
        <w:rPr>
          <w:rFonts w:asciiTheme="minorEastAsia" w:eastAsiaTheme="minorEastAsia" w:hAnsiTheme="minorEastAsia" w:hint="eastAsia"/>
          <w:b/>
          <w:sz w:val="24"/>
          <w:szCs w:val="24"/>
        </w:rPr>
        <w:t>人民法院</w:t>
      </w:r>
      <w:r w:rsidR="00D63BC4" w:rsidRPr="00000676">
        <w:rPr>
          <w:rFonts w:asciiTheme="minorEastAsia" w:eastAsiaTheme="minorEastAsia" w:hAnsiTheme="minorEastAsia"/>
          <w:b/>
          <w:bCs/>
          <w:sz w:val="24"/>
          <w:szCs w:val="24"/>
        </w:rPr>
        <w:t>：</w:t>
      </w:r>
    </w:p>
    <w:p w:rsidR="00D63BC4" w:rsidRPr="00D90AE0" w:rsidRDefault="00C776C5" w:rsidP="00D63BC4">
      <w:pPr>
        <w:tabs>
          <w:tab w:val="num" w:pos="0"/>
        </w:tabs>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青岛中盛联盟资产评估事务所有限公司</w:t>
      </w:r>
      <w:r w:rsidR="00D63BC4" w:rsidRPr="00D90AE0">
        <w:rPr>
          <w:rFonts w:asciiTheme="minorEastAsia" w:eastAsiaTheme="minorEastAsia" w:hAnsiTheme="minorEastAsia"/>
          <w:sz w:val="24"/>
          <w:szCs w:val="24"/>
        </w:rPr>
        <w:t>接受贵</w:t>
      </w:r>
      <w:r w:rsidR="003772D1">
        <w:rPr>
          <w:rFonts w:asciiTheme="minorEastAsia" w:eastAsiaTheme="minorEastAsia" w:hAnsiTheme="minorEastAsia" w:hint="eastAsia"/>
          <w:sz w:val="24"/>
          <w:szCs w:val="24"/>
        </w:rPr>
        <w:t>院</w:t>
      </w:r>
      <w:r w:rsidR="00D63BC4" w:rsidRPr="00D90AE0">
        <w:rPr>
          <w:rFonts w:asciiTheme="minorEastAsia" w:eastAsiaTheme="minorEastAsia" w:hAnsiTheme="minorEastAsia"/>
          <w:sz w:val="24"/>
          <w:szCs w:val="24"/>
        </w:rPr>
        <w:t>的委托，</w:t>
      </w:r>
      <w:r w:rsidR="00CB5FFF" w:rsidRPr="00D90AE0">
        <w:rPr>
          <w:rFonts w:asciiTheme="minorEastAsia" w:eastAsiaTheme="minorEastAsia" w:hAnsiTheme="minorEastAsia" w:hint="eastAsia"/>
          <w:sz w:val="24"/>
          <w:szCs w:val="24"/>
        </w:rPr>
        <w:t>按照法律、行政法规和资产评估准则的规定，坚持独立、客观和公正的原则，采用</w:t>
      </w:r>
      <w:r w:rsidR="00993D6D">
        <w:rPr>
          <w:rFonts w:asciiTheme="minorEastAsia" w:eastAsiaTheme="minorEastAsia" w:hAnsiTheme="minorEastAsia" w:hint="eastAsia"/>
          <w:sz w:val="24"/>
          <w:szCs w:val="24"/>
        </w:rPr>
        <w:t>成本</w:t>
      </w:r>
      <w:r w:rsidR="00000676">
        <w:rPr>
          <w:rFonts w:asciiTheme="minorEastAsia" w:eastAsiaTheme="minorEastAsia" w:hAnsiTheme="minorEastAsia" w:hint="eastAsia"/>
          <w:sz w:val="24"/>
          <w:szCs w:val="24"/>
        </w:rPr>
        <w:t>法</w:t>
      </w:r>
      <w:r w:rsidR="00CB5FFF" w:rsidRPr="00D90AE0">
        <w:rPr>
          <w:rFonts w:asciiTheme="minorEastAsia" w:eastAsiaTheme="minorEastAsia" w:hAnsiTheme="minorEastAsia" w:hint="eastAsia"/>
          <w:sz w:val="24"/>
          <w:szCs w:val="24"/>
        </w:rPr>
        <w:t>，按照必要的评估程序，</w:t>
      </w:r>
      <w:r w:rsidR="003772D1" w:rsidRPr="00A7406E">
        <w:rPr>
          <w:rFonts w:asciiTheme="minorEastAsia" w:eastAsiaTheme="minorEastAsia" w:hAnsiTheme="minorEastAsia"/>
          <w:sz w:val="24"/>
          <w:szCs w:val="24"/>
        </w:rPr>
        <w:t>对</w:t>
      </w:r>
      <w:r w:rsidR="00CB65A9">
        <w:rPr>
          <w:rFonts w:asciiTheme="minorEastAsia" w:eastAsiaTheme="minorEastAsia" w:hAnsiTheme="minorEastAsia" w:hint="eastAsia"/>
          <w:sz w:val="24"/>
          <w:szCs w:val="24"/>
        </w:rPr>
        <w:t>原告蔡杰与被告黄锡菊</w:t>
      </w:r>
      <w:r w:rsidR="00BA072A">
        <w:rPr>
          <w:rFonts w:asciiTheme="minorEastAsia" w:eastAsiaTheme="minorEastAsia" w:hAnsiTheme="minorEastAsia" w:hint="eastAsia"/>
          <w:sz w:val="24"/>
          <w:szCs w:val="24"/>
        </w:rPr>
        <w:t>民间借贷</w:t>
      </w:r>
      <w:r w:rsidR="00F40725">
        <w:rPr>
          <w:rFonts w:asciiTheme="minorEastAsia" w:eastAsiaTheme="minorEastAsia" w:hAnsiTheme="minorEastAsia" w:hint="eastAsia"/>
          <w:sz w:val="24"/>
          <w:szCs w:val="24"/>
        </w:rPr>
        <w:t>纠纷一案</w:t>
      </w:r>
      <w:r w:rsidR="003772D1" w:rsidRPr="00A7406E">
        <w:rPr>
          <w:rFonts w:asciiTheme="minorEastAsia" w:eastAsiaTheme="minorEastAsia" w:hAnsiTheme="minorEastAsia"/>
          <w:sz w:val="24"/>
          <w:szCs w:val="24"/>
        </w:rPr>
        <w:t>，</w:t>
      </w:r>
      <w:r w:rsidR="003772D1" w:rsidRPr="00A7406E">
        <w:rPr>
          <w:rFonts w:asciiTheme="minorEastAsia" w:eastAsiaTheme="minorEastAsia" w:hAnsiTheme="minorEastAsia" w:hint="eastAsia"/>
          <w:sz w:val="24"/>
          <w:szCs w:val="24"/>
        </w:rPr>
        <w:t>对（201</w:t>
      </w:r>
      <w:r w:rsidR="003772D1">
        <w:rPr>
          <w:rFonts w:asciiTheme="minorEastAsia" w:eastAsiaTheme="minorEastAsia" w:hAnsiTheme="minorEastAsia" w:hint="eastAsia"/>
          <w:sz w:val="24"/>
          <w:szCs w:val="24"/>
        </w:rPr>
        <w:t>8</w:t>
      </w:r>
      <w:r w:rsidR="003772D1" w:rsidRPr="00A7406E">
        <w:rPr>
          <w:rFonts w:asciiTheme="minorEastAsia" w:eastAsiaTheme="minorEastAsia" w:hAnsiTheme="minorEastAsia" w:hint="eastAsia"/>
          <w:sz w:val="24"/>
          <w:szCs w:val="24"/>
        </w:rPr>
        <w:t>）</w:t>
      </w:r>
      <w:r w:rsidR="00BA072A">
        <w:rPr>
          <w:rFonts w:asciiTheme="minorEastAsia" w:eastAsiaTheme="minorEastAsia" w:hAnsiTheme="minorEastAsia" w:hint="eastAsia"/>
          <w:sz w:val="24"/>
          <w:szCs w:val="24"/>
        </w:rPr>
        <w:t>黄</w:t>
      </w:r>
      <w:r w:rsidR="00F40725">
        <w:rPr>
          <w:rFonts w:asciiTheme="minorEastAsia" w:eastAsiaTheme="minorEastAsia" w:hAnsiTheme="minorEastAsia" w:hint="eastAsia"/>
          <w:sz w:val="24"/>
          <w:szCs w:val="24"/>
        </w:rPr>
        <w:t>鉴</w:t>
      </w:r>
      <w:r w:rsidR="003772D1">
        <w:rPr>
          <w:rFonts w:asciiTheme="minorEastAsia" w:eastAsiaTheme="minorEastAsia" w:hAnsiTheme="minorEastAsia" w:hint="eastAsia"/>
          <w:sz w:val="24"/>
          <w:szCs w:val="24"/>
        </w:rPr>
        <w:t>字</w:t>
      </w:r>
      <w:r w:rsidR="00CB65A9">
        <w:rPr>
          <w:rFonts w:asciiTheme="minorEastAsia" w:eastAsiaTheme="minorEastAsia" w:hAnsiTheme="minorEastAsia" w:hint="eastAsia"/>
          <w:sz w:val="24"/>
          <w:szCs w:val="24"/>
        </w:rPr>
        <w:t>322</w:t>
      </w:r>
      <w:r w:rsidR="003772D1" w:rsidRPr="00A7406E">
        <w:rPr>
          <w:rFonts w:asciiTheme="minorEastAsia" w:eastAsiaTheme="minorEastAsia" w:hAnsiTheme="minorEastAsia" w:hint="eastAsia"/>
          <w:sz w:val="24"/>
          <w:szCs w:val="24"/>
        </w:rPr>
        <w:t>号</w:t>
      </w:r>
      <w:r w:rsidR="008A72C3">
        <w:rPr>
          <w:rFonts w:asciiTheme="minorEastAsia" w:eastAsiaTheme="minorEastAsia" w:hAnsiTheme="minorEastAsia" w:hint="eastAsia"/>
          <w:sz w:val="24"/>
          <w:szCs w:val="24"/>
        </w:rPr>
        <w:t>《司法</w:t>
      </w:r>
      <w:r w:rsidR="008A72C3" w:rsidRPr="00A7406E">
        <w:rPr>
          <w:rFonts w:asciiTheme="minorEastAsia" w:eastAsiaTheme="minorEastAsia" w:hAnsiTheme="minorEastAsia" w:hint="eastAsia"/>
          <w:sz w:val="24"/>
          <w:szCs w:val="24"/>
        </w:rPr>
        <w:t>鉴定委托</w:t>
      </w:r>
      <w:r w:rsidR="008A72C3">
        <w:rPr>
          <w:rFonts w:asciiTheme="minorEastAsia" w:eastAsiaTheme="minorEastAsia" w:hAnsiTheme="minorEastAsia" w:hint="eastAsia"/>
          <w:sz w:val="24"/>
          <w:szCs w:val="24"/>
        </w:rPr>
        <w:t>书》</w:t>
      </w:r>
      <w:r w:rsidR="00D608BA">
        <w:rPr>
          <w:rFonts w:asciiTheme="minorEastAsia" w:eastAsiaTheme="minorEastAsia" w:hAnsiTheme="minorEastAsia" w:hint="eastAsia"/>
          <w:sz w:val="24"/>
          <w:szCs w:val="24"/>
        </w:rPr>
        <w:t>项</w:t>
      </w:r>
      <w:r w:rsidR="003772D1" w:rsidRPr="00A7406E">
        <w:rPr>
          <w:rFonts w:asciiTheme="minorEastAsia" w:eastAsiaTheme="minorEastAsia" w:hAnsiTheme="minorEastAsia" w:hint="eastAsia"/>
          <w:sz w:val="24"/>
          <w:szCs w:val="24"/>
        </w:rPr>
        <w:t>下</w:t>
      </w:r>
      <w:r w:rsidR="00F40725">
        <w:rPr>
          <w:rFonts w:asciiTheme="minorEastAsia" w:eastAsiaTheme="minorEastAsia" w:hAnsiTheme="minorEastAsia" w:hint="eastAsia"/>
          <w:sz w:val="24"/>
          <w:szCs w:val="24"/>
        </w:rPr>
        <w:t>车号为鲁B</w:t>
      </w:r>
      <w:r w:rsidR="00CB65A9">
        <w:rPr>
          <w:rFonts w:asciiTheme="minorEastAsia" w:eastAsiaTheme="minorEastAsia" w:hAnsiTheme="minorEastAsia" w:hint="eastAsia"/>
          <w:sz w:val="24"/>
          <w:szCs w:val="24"/>
        </w:rPr>
        <w:t>18U65号高尔轿</w:t>
      </w:r>
      <w:r w:rsidR="00F40725">
        <w:rPr>
          <w:rFonts w:asciiTheme="minorEastAsia" w:eastAsiaTheme="minorEastAsia" w:hAnsiTheme="minorEastAsia" w:hint="eastAsia"/>
          <w:sz w:val="24"/>
          <w:szCs w:val="24"/>
        </w:rPr>
        <w:t>车</w:t>
      </w:r>
      <w:r w:rsidR="003772D1" w:rsidRPr="00A7406E">
        <w:rPr>
          <w:rFonts w:asciiTheme="minorEastAsia" w:eastAsiaTheme="minorEastAsia" w:hAnsiTheme="minorEastAsia" w:hint="eastAsia"/>
          <w:sz w:val="24"/>
          <w:szCs w:val="24"/>
        </w:rPr>
        <w:t>的价值</w:t>
      </w:r>
      <w:r w:rsidR="00AB3AC0">
        <w:rPr>
          <w:rFonts w:asciiTheme="minorEastAsia" w:eastAsiaTheme="minorEastAsia" w:hAnsiTheme="minorEastAsia" w:hint="eastAsia"/>
          <w:sz w:val="24"/>
          <w:szCs w:val="24"/>
        </w:rPr>
        <w:t>，</w:t>
      </w:r>
      <w:r w:rsidR="00AB3AC0" w:rsidRPr="00A7406E">
        <w:rPr>
          <w:rFonts w:asciiTheme="minorEastAsia" w:eastAsiaTheme="minorEastAsia" w:hAnsiTheme="minorEastAsia"/>
          <w:sz w:val="24"/>
          <w:szCs w:val="24"/>
        </w:rPr>
        <w:t>在评估基准日</w:t>
      </w:r>
      <w:r w:rsidR="003F4CFC" w:rsidRPr="00A7406E">
        <w:rPr>
          <w:rFonts w:asciiTheme="minorEastAsia" w:eastAsiaTheme="minorEastAsia" w:hAnsiTheme="minorEastAsia"/>
          <w:sz w:val="24"/>
          <w:szCs w:val="24"/>
        </w:rPr>
        <w:fldChar w:fldCharType="begin"/>
      </w:r>
      <w:r w:rsidR="00AB3AC0" w:rsidRPr="00A7406E">
        <w:rPr>
          <w:rFonts w:asciiTheme="minorEastAsia" w:eastAsiaTheme="minorEastAsia" w:hAnsiTheme="minorEastAsia"/>
          <w:sz w:val="24"/>
          <w:szCs w:val="24"/>
        </w:rPr>
        <w:instrText xml:space="preserve"> LINK Excel.Sheet.8 E:\\2015新评估报告模板最终\\评估报告模板\\企业价值评估（资产基础法）\\2015新评估模板（整体企业价值、股转）\\1.xls 封面1!R5C5 \a \t  \* MERGEFORMAT </w:instrText>
      </w:r>
      <w:r w:rsidR="003F4CFC" w:rsidRPr="00A7406E">
        <w:rPr>
          <w:rFonts w:asciiTheme="minorEastAsia" w:eastAsiaTheme="minorEastAsia" w:hAnsiTheme="minorEastAsia"/>
          <w:sz w:val="24"/>
          <w:szCs w:val="24"/>
        </w:rPr>
        <w:fldChar w:fldCharType="separate"/>
      </w:r>
      <w:r w:rsidR="00AB3AC0" w:rsidRPr="00A7406E">
        <w:rPr>
          <w:rFonts w:asciiTheme="minorEastAsia" w:eastAsiaTheme="minorEastAsia" w:hAnsiTheme="minorEastAsia" w:hint="eastAsia"/>
          <w:sz w:val="24"/>
          <w:szCs w:val="24"/>
        </w:rPr>
        <w:t>2018年</w:t>
      </w:r>
      <w:r w:rsidR="00CB65A9">
        <w:rPr>
          <w:rFonts w:asciiTheme="minorEastAsia" w:eastAsiaTheme="minorEastAsia" w:hAnsiTheme="minorEastAsia" w:hint="eastAsia"/>
          <w:sz w:val="24"/>
          <w:szCs w:val="24"/>
        </w:rPr>
        <w:t>08</w:t>
      </w:r>
      <w:r w:rsidR="00AB3AC0" w:rsidRPr="00A7406E">
        <w:rPr>
          <w:rFonts w:asciiTheme="minorEastAsia" w:eastAsiaTheme="minorEastAsia" w:hAnsiTheme="minorEastAsia" w:hint="eastAsia"/>
          <w:sz w:val="24"/>
          <w:szCs w:val="24"/>
        </w:rPr>
        <w:t>月</w:t>
      </w:r>
      <w:r w:rsidR="00CB65A9">
        <w:rPr>
          <w:rFonts w:asciiTheme="minorEastAsia" w:eastAsiaTheme="minorEastAsia" w:hAnsiTheme="minorEastAsia" w:hint="eastAsia"/>
          <w:sz w:val="24"/>
          <w:szCs w:val="24"/>
        </w:rPr>
        <w:t>10</w:t>
      </w:r>
      <w:r w:rsidR="00AB3AC0" w:rsidRPr="00A7406E">
        <w:rPr>
          <w:rFonts w:asciiTheme="minorEastAsia" w:eastAsiaTheme="minorEastAsia" w:hAnsiTheme="minorEastAsia" w:hint="eastAsia"/>
          <w:sz w:val="24"/>
          <w:szCs w:val="24"/>
        </w:rPr>
        <w:t>日</w:t>
      </w:r>
      <w:r w:rsidR="003F4CFC" w:rsidRPr="00A7406E">
        <w:rPr>
          <w:rFonts w:asciiTheme="minorEastAsia" w:eastAsiaTheme="minorEastAsia" w:hAnsiTheme="minorEastAsia"/>
          <w:sz w:val="24"/>
          <w:szCs w:val="24"/>
        </w:rPr>
        <w:fldChar w:fldCharType="end"/>
      </w:r>
      <w:r w:rsidR="00C84EC4" w:rsidRPr="00D90AE0">
        <w:rPr>
          <w:rFonts w:asciiTheme="minorEastAsia" w:eastAsiaTheme="minorEastAsia" w:hAnsiTheme="minorEastAsia" w:hint="eastAsia"/>
          <w:sz w:val="24"/>
          <w:szCs w:val="24"/>
        </w:rPr>
        <w:t>的</w:t>
      </w:r>
      <w:r w:rsidR="00000676">
        <w:rPr>
          <w:rFonts w:asciiTheme="minorEastAsia" w:eastAsiaTheme="minorEastAsia" w:hAnsiTheme="minorEastAsia" w:hint="eastAsia"/>
          <w:sz w:val="24"/>
          <w:szCs w:val="24"/>
        </w:rPr>
        <w:t>市场</w:t>
      </w:r>
      <w:r w:rsidR="00C84EC4" w:rsidRPr="00D90AE0">
        <w:rPr>
          <w:rFonts w:asciiTheme="minorEastAsia" w:eastAsiaTheme="minorEastAsia" w:hAnsiTheme="minorEastAsia" w:hint="eastAsia"/>
          <w:sz w:val="24"/>
          <w:szCs w:val="24"/>
        </w:rPr>
        <w:t>价值</w:t>
      </w:r>
      <w:r w:rsidR="00B90E63" w:rsidRPr="00D90AE0">
        <w:rPr>
          <w:rFonts w:asciiTheme="minorEastAsia" w:eastAsiaTheme="minorEastAsia" w:hAnsiTheme="minorEastAsia" w:hint="eastAsia"/>
          <w:sz w:val="24"/>
          <w:szCs w:val="24"/>
        </w:rPr>
        <w:t>进行了评估。现将资产评估情况报告如下：</w:t>
      </w:r>
    </w:p>
    <w:p w:rsidR="003772D1" w:rsidRPr="003772D1" w:rsidRDefault="003772D1" w:rsidP="00C118B5">
      <w:pPr>
        <w:pStyle w:val="2"/>
        <w:adjustRightInd w:val="0"/>
        <w:spacing w:beforeLines="50"/>
        <w:ind w:firstLine="482"/>
        <w:textAlignment w:val="baseline"/>
      </w:pPr>
      <w:bookmarkStart w:id="5" w:name="_Toc311448514"/>
      <w:bookmarkStart w:id="6" w:name="二、委托方与资产占有方及其他报告使用者"/>
      <w:bookmarkStart w:id="7" w:name="_Toc334186088"/>
      <w:bookmarkStart w:id="8" w:name="_Toc493752481"/>
      <w:r w:rsidRPr="003B3E86">
        <w:t>一、委托方</w:t>
      </w:r>
      <w:bookmarkEnd w:id="5"/>
    </w:p>
    <w:bookmarkEnd w:id="6"/>
    <w:p w:rsidR="003772D1" w:rsidRPr="003772D1" w:rsidRDefault="003772D1" w:rsidP="003772D1">
      <w:pPr>
        <w:pStyle w:val="ZHZX"/>
        <w:spacing w:line="360" w:lineRule="auto"/>
        <w:ind w:firstLineChars="150" w:firstLine="360"/>
        <w:jc w:val="both"/>
        <w:rPr>
          <w:spacing w:val="0"/>
          <w:kern w:val="2"/>
          <w:lang w:eastAsia="zh-CN" w:bidi="ar-SA"/>
        </w:rPr>
      </w:pPr>
      <w:r w:rsidRPr="003772D1">
        <w:rPr>
          <w:spacing w:val="0"/>
          <w:kern w:val="2"/>
          <w:lang w:eastAsia="zh-CN" w:bidi="ar-SA"/>
        </w:rPr>
        <w:t>委托方</w:t>
      </w:r>
      <w:r w:rsidRPr="003772D1">
        <w:rPr>
          <w:rFonts w:hint="eastAsia"/>
          <w:spacing w:val="0"/>
          <w:kern w:val="2"/>
          <w:lang w:eastAsia="zh-CN" w:bidi="ar-SA"/>
        </w:rPr>
        <w:t>：</w:t>
      </w:r>
      <w:r w:rsidR="00F40725">
        <w:rPr>
          <w:rFonts w:hint="eastAsia"/>
          <w:spacing w:val="0"/>
          <w:kern w:val="2"/>
          <w:lang w:eastAsia="zh-CN" w:bidi="ar-SA"/>
        </w:rPr>
        <w:t>青岛市</w:t>
      </w:r>
      <w:r w:rsidR="00BA072A">
        <w:rPr>
          <w:rFonts w:hint="eastAsia"/>
          <w:spacing w:val="0"/>
          <w:kern w:val="2"/>
          <w:lang w:eastAsia="zh-CN" w:bidi="ar-SA"/>
        </w:rPr>
        <w:t>黄岛区</w:t>
      </w:r>
      <w:r w:rsidR="00F40725">
        <w:rPr>
          <w:rFonts w:hint="eastAsia"/>
          <w:spacing w:val="0"/>
          <w:kern w:val="2"/>
          <w:lang w:eastAsia="zh-CN" w:bidi="ar-SA"/>
        </w:rPr>
        <w:t>人民法院</w:t>
      </w:r>
    </w:p>
    <w:p w:rsidR="006F1887" w:rsidRPr="00D90AE0" w:rsidRDefault="006F1887" w:rsidP="004B098F">
      <w:pPr>
        <w:pStyle w:val="2"/>
        <w:ind w:firstLine="482"/>
      </w:pPr>
      <w:r w:rsidRPr="00D90AE0">
        <w:t>二、</w:t>
      </w:r>
      <w:bookmarkStart w:id="9" w:name="三04"/>
      <w:r w:rsidRPr="00D90AE0">
        <w:t>评估目的</w:t>
      </w:r>
      <w:bookmarkEnd w:id="7"/>
      <w:bookmarkEnd w:id="8"/>
      <w:bookmarkEnd w:id="9"/>
    </w:p>
    <w:p w:rsidR="003772D1" w:rsidRPr="00CB65A9" w:rsidRDefault="00441BFA" w:rsidP="003772D1">
      <w:pPr>
        <w:pStyle w:val="ZHZX"/>
        <w:spacing w:line="360" w:lineRule="auto"/>
        <w:ind w:firstLine="480"/>
        <w:jc w:val="both"/>
        <w:rPr>
          <w:spacing w:val="0"/>
          <w:kern w:val="2"/>
          <w:lang w:eastAsia="zh-CN" w:bidi="ar-SA"/>
        </w:rPr>
      </w:pPr>
      <w:r w:rsidRPr="003772D1">
        <w:rPr>
          <w:spacing w:val="0"/>
          <w:kern w:val="2"/>
          <w:lang w:eastAsia="zh-CN" w:bidi="ar-SA"/>
        </w:rPr>
        <w:t>本次评估的目的是</w:t>
      </w:r>
      <w:bookmarkStart w:id="10" w:name="_Toc334186089"/>
      <w:bookmarkStart w:id="11" w:name="_Toc493752482"/>
      <w:r w:rsidR="003772D1" w:rsidRPr="003772D1">
        <w:rPr>
          <w:rFonts w:hint="eastAsia"/>
          <w:spacing w:val="0"/>
          <w:kern w:val="2"/>
          <w:lang w:eastAsia="zh-CN" w:bidi="ar-SA"/>
        </w:rPr>
        <w:t>根据青岛市</w:t>
      </w:r>
      <w:r w:rsidR="00BA072A">
        <w:rPr>
          <w:rFonts w:hint="eastAsia"/>
          <w:spacing w:val="0"/>
          <w:kern w:val="2"/>
          <w:lang w:eastAsia="zh-CN" w:bidi="ar-SA"/>
        </w:rPr>
        <w:t>黄岛区</w:t>
      </w:r>
      <w:r w:rsidR="003772D1" w:rsidRPr="003772D1">
        <w:rPr>
          <w:rFonts w:hint="eastAsia"/>
          <w:spacing w:val="0"/>
          <w:kern w:val="2"/>
          <w:lang w:eastAsia="zh-CN" w:bidi="ar-SA"/>
        </w:rPr>
        <w:t>人民法院《</w:t>
      </w:r>
      <w:r w:rsidR="00EC5E53">
        <w:rPr>
          <w:rFonts w:hint="eastAsia"/>
          <w:spacing w:val="0"/>
          <w:kern w:val="2"/>
          <w:lang w:eastAsia="zh-CN" w:bidi="ar-SA"/>
        </w:rPr>
        <w:t>司法</w:t>
      </w:r>
      <w:r w:rsidR="003772D1" w:rsidRPr="003772D1">
        <w:rPr>
          <w:rFonts w:hint="eastAsia"/>
          <w:spacing w:val="0"/>
          <w:kern w:val="2"/>
          <w:lang w:eastAsia="zh-CN" w:bidi="ar-SA"/>
        </w:rPr>
        <w:t>鉴定委托书》，</w:t>
      </w:r>
      <w:r w:rsidR="009B5AFA" w:rsidRPr="00A7406E">
        <w:rPr>
          <w:rFonts w:asciiTheme="minorEastAsia" w:eastAsiaTheme="minorEastAsia" w:hAnsiTheme="minorEastAsia" w:hint="eastAsia"/>
          <w:kern w:val="2"/>
          <w:lang w:eastAsia="zh-CN" w:bidi="ar-SA"/>
        </w:rPr>
        <w:t>对</w:t>
      </w:r>
      <w:r w:rsidR="009B5AFA">
        <w:rPr>
          <w:rFonts w:asciiTheme="minorEastAsia" w:eastAsiaTheme="minorEastAsia" w:hAnsiTheme="minorEastAsia" w:hint="eastAsia"/>
          <w:kern w:val="2"/>
          <w:lang w:eastAsia="zh-CN" w:bidi="ar-SA"/>
        </w:rPr>
        <w:t>委托的</w:t>
      </w:r>
      <w:r w:rsidR="00BA072A">
        <w:rPr>
          <w:rFonts w:asciiTheme="minorEastAsia" w:eastAsiaTheme="minorEastAsia" w:hAnsiTheme="minorEastAsia" w:hint="eastAsia"/>
          <w:lang w:eastAsia="zh-CN"/>
        </w:rPr>
        <w:t>车号为</w:t>
      </w:r>
      <w:r w:rsidR="00BA072A" w:rsidRPr="003B3E86">
        <w:rPr>
          <w:rFonts w:asciiTheme="minorEastAsia" w:eastAsiaTheme="minorEastAsia" w:hAnsiTheme="minorEastAsia" w:hint="eastAsia"/>
          <w:lang w:eastAsia="zh-CN"/>
        </w:rPr>
        <w:t>鲁B</w:t>
      </w:r>
      <w:r w:rsidR="003B3E86">
        <w:rPr>
          <w:rFonts w:asciiTheme="minorEastAsia" w:eastAsiaTheme="minorEastAsia" w:hAnsiTheme="minorEastAsia" w:hint="eastAsia"/>
          <w:lang w:eastAsia="zh-CN"/>
        </w:rPr>
        <w:t>16U65</w:t>
      </w:r>
      <w:r w:rsidR="003B3E86">
        <w:rPr>
          <w:rFonts w:asciiTheme="minorEastAsia" w:eastAsiaTheme="minorEastAsia" w:hAnsiTheme="minorEastAsia" w:hint="eastAsia"/>
          <w:kern w:val="2"/>
          <w:lang w:eastAsia="zh-CN" w:bidi="ar-SA"/>
        </w:rPr>
        <w:t>号高尔轿</w:t>
      </w:r>
      <w:r w:rsidR="009B5AFA" w:rsidRPr="00CB65A9">
        <w:rPr>
          <w:rFonts w:asciiTheme="minorEastAsia" w:eastAsiaTheme="minorEastAsia" w:hAnsiTheme="minorEastAsia" w:hint="eastAsia"/>
          <w:kern w:val="2"/>
          <w:lang w:eastAsia="zh-CN" w:bidi="ar-SA"/>
        </w:rPr>
        <w:t>车</w:t>
      </w:r>
      <w:r w:rsidR="009B5AFA" w:rsidRPr="00CB65A9">
        <w:rPr>
          <w:rFonts w:asciiTheme="minorEastAsia" w:eastAsiaTheme="minorEastAsia" w:hAnsiTheme="minorEastAsia" w:hint="eastAsia"/>
          <w:lang w:eastAsia="zh-CN"/>
        </w:rPr>
        <w:t>的价值进行鉴定</w:t>
      </w:r>
      <w:r w:rsidR="003772D1" w:rsidRPr="00CB65A9">
        <w:rPr>
          <w:rFonts w:hint="eastAsia"/>
          <w:spacing w:val="0"/>
          <w:kern w:val="2"/>
          <w:lang w:eastAsia="zh-CN" w:bidi="ar-SA"/>
        </w:rPr>
        <w:t>，为法院办案需要</w:t>
      </w:r>
      <w:r w:rsidR="003772D1" w:rsidRPr="00CB65A9">
        <w:rPr>
          <w:spacing w:val="0"/>
          <w:kern w:val="2"/>
          <w:lang w:eastAsia="zh-CN" w:bidi="ar-SA"/>
        </w:rPr>
        <w:t>提供价值参考。</w:t>
      </w:r>
    </w:p>
    <w:p w:rsidR="006F1887" w:rsidRPr="003772D1" w:rsidRDefault="006F1887" w:rsidP="003772D1">
      <w:pPr>
        <w:pStyle w:val="2"/>
        <w:ind w:firstLine="482"/>
      </w:pPr>
      <w:r w:rsidRPr="00CB65A9">
        <w:t>三、</w:t>
      </w:r>
      <w:bookmarkStart w:id="12" w:name="三05"/>
      <w:r w:rsidRPr="00CB65A9">
        <w:t>评估对象和评估范围</w:t>
      </w:r>
      <w:bookmarkEnd w:id="10"/>
      <w:bookmarkEnd w:id="11"/>
      <w:bookmarkEnd w:id="12"/>
    </w:p>
    <w:p w:rsidR="003772D1" w:rsidRPr="00000676" w:rsidRDefault="003772D1" w:rsidP="003772D1">
      <w:pPr>
        <w:spacing w:line="360" w:lineRule="auto"/>
        <w:ind w:firstLineChars="200" w:firstLine="480"/>
        <w:rPr>
          <w:rFonts w:asciiTheme="minorEastAsia" w:eastAsiaTheme="minorEastAsia" w:hAnsiTheme="minorEastAsia"/>
          <w:sz w:val="24"/>
          <w:szCs w:val="24"/>
        </w:rPr>
      </w:pPr>
      <w:bookmarkStart w:id="13" w:name="_Toc334186090"/>
      <w:bookmarkStart w:id="14" w:name="_Toc493752483"/>
      <w:r w:rsidRPr="00D90AE0">
        <w:rPr>
          <w:rFonts w:asciiTheme="minorEastAsia" w:eastAsiaTheme="minorEastAsia" w:hAnsiTheme="minorEastAsia" w:hint="eastAsia"/>
          <w:sz w:val="24"/>
          <w:szCs w:val="24"/>
        </w:rPr>
        <w:t>评估对象为</w:t>
      </w:r>
      <w:r w:rsidR="009B5AFA">
        <w:rPr>
          <w:rFonts w:asciiTheme="minorEastAsia" w:eastAsiaTheme="minorEastAsia" w:hAnsiTheme="minorEastAsia" w:hint="eastAsia"/>
          <w:sz w:val="24"/>
          <w:szCs w:val="24"/>
        </w:rPr>
        <w:t>一辆轿</w:t>
      </w:r>
      <w:r w:rsidR="00F40725">
        <w:rPr>
          <w:rFonts w:asciiTheme="minorEastAsia" w:eastAsiaTheme="minorEastAsia" w:hAnsiTheme="minorEastAsia" w:hint="eastAsia"/>
          <w:sz w:val="24"/>
          <w:szCs w:val="24"/>
        </w:rPr>
        <w:t>车</w:t>
      </w:r>
      <w:r>
        <w:rPr>
          <w:rFonts w:asciiTheme="minorEastAsia" w:eastAsiaTheme="minorEastAsia" w:hAnsiTheme="minorEastAsia" w:hint="eastAsia"/>
          <w:sz w:val="24"/>
          <w:szCs w:val="24"/>
        </w:rPr>
        <w:t>。</w:t>
      </w:r>
      <w:r w:rsidRPr="00000676">
        <w:rPr>
          <w:rFonts w:asciiTheme="minorEastAsia" w:eastAsiaTheme="minorEastAsia" w:hAnsiTheme="minorEastAsia" w:hint="eastAsia"/>
          <w:sz w:val="24"/>
          <w:szCs w:val="24"/>
        </w:rPr>
        <w:t>评估范围为</w:t>
      </w:r>
      <w:r w:rsidRPr="00B35BDE">
        <w:rPr>
          <w:rFonts w:asciiTheme="minorEastAsia" w:eastAsiaTheme="minorEastAsia" w:hAnsiTheme="minorEastAsia"/>
          <w:sz w:val="24"/>
          <w:szCs w:val="24"/>
        </w:rPr>
        <w:t>是</w:t>
      </w:r>
      <w:r w:rsidRPr="00B35BDE">
        <w:rPr>
          <w:rFonts w:asciiTheme="minorEastAsia" w:eastAsiaTheme="minorEastAsia" w:hAnsiTheme="minorEastAsia" w:hint="eastAsia"/>
          <w:sz w:val="24"/>
          <w:szCs w:val="24"/>
        </w:rPr>
        <w:t>评估基准日现场勘查的</w:t>
      </w:r>
      <w:r w:rsidR="003B3E86" w:rsidRPr="003B3E86">
        <w:rPr>
          <w:rFonts w:asciiTheme="minorEastAsia" w:eastAsiaTheme="minorEastAsia" w:hAnsiTheme="minorEastAsia" w:hint="eastAsia"/>
          <w:sz w:val="24"/>
          <w:szCs w:val="24"/>
        </w:rPr>
        <w:t>鲁B16U65号高尔轿车</w:t>
      </w:r>
      <w:r w:rsidRPr="00B35BDE">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该</w:t>
      </w:r>
      <w:r w:rsidR="00F40725">
        <w:rPr>
          <w:rFonts w:asciiTheme="minorEastAsia" w:eastAsiaTheme="minorEastAsia" w:hAnsiTheme="minorEastAsia" w:hint="eastAsia"/>
          <w:sz w:val="24"/>
          <w:szCs w:val="24"/>
        </w:rPr>
        <w:t>汽车</w:t>
      </w:r>
      <w:r>
        <w:rPr>
          <w:rFonts w:asciiTheme="minorEastAsia" w:eastAsiaTheme="minorEastAsia" w:hAnsiTheme="minorEastAsia" w:hint="eastAsia"/>
          <w:sz w:val="24"/>
          <w:szCs w:val="24"/>
        </w:rPr>
        <w:t>现存放于</w:t>
      </w:r>
      <w:r w:rsidR="00BA072A">
        <w:rPr>
          <w:rFonts w:asciiTheme="minorEastAsia" w:eastAsiaTheme="minorEastAsia" w:hAnsiTheme="minorEastAsia" w:hint="eastAsia"/>
          <w:sz w:val="24"/>
          <w:szCs w:val="24"/>
        </w:rPr>
        <w:t>青岛市黄岛区</w:t>
      </w:r>
      <w:r w:rsidR="000718D4">
        <w:rPr>
          <w:rFonts w:asciiTheme="minorEastAsia" w:eastAsiaTheme="minorEastAsia" w:hAnsiTheme="minorEastAsia" w:hint="eastAsia"/>
          <w:sz w:val="24"/>
          <w:szCs w:val="24"/>
        </w:rPr>
        <w:t>人民法院院内</w:t>
      </w:r>
      <w:r>
        <w:rPr>
          <w:rFonts w:asciiTheme="minorEastAsia" w:eastAsiaTheme="minorEastAsia" w:hAnsiTheme="minorEastAsia" w:hint="eastAsia"/>
          <w:sz w:val="24"/>
          <w:szCs w:val="24"/>
        </w:rPr>
        <w:t>。</w:t>
      </w:r>
    </w:p>
    <w:p w:rsidR="003D2011" w:rsidRPr="00D90AE0" w:rsidRDefault="003D2011" w:rsidP="004B098F">
      <w:pPr>
        <w:pStyle w:val="2"/>
        <w:ind w:firstLine="482"/>
      </w:pPr>
      <w:r w:rsidRPr="00D90AE0">
        <w:t>四、</w:t>
      </w:r>
      <w:bookmarkStart w:id="15" w:name="三06"/>
      <w:r w:rsidRPr="00D90AE0">
        <w:t>价值类型</w:t>
      </w:r>
      <w:bookmarkEnd w:id="13"/>
      <w:bookmarkEnd w:id="14"/>
      <w:bookmarkEnd w:id="15"/>
    </w:p>
    <w:p w:rsidR="003D2011" w:rsidRPr="00D90AE0" w:rsidRDefault="003D2011" w:rsidP="00566014">
      <w:pPr>
        <w:tabs>
          <w:tab w:val="num" w:pos="0"/>
        </w:tabs>
        <w:spacing w:line="360" w:lineRule="auto"/>
        <w:ind w:firstLineChars="200" w:firstLine="480"/>
        <w:rPr>
          <w:rFonts w:asciiTheme="minorEastAsia" w:eastAsiaTheme="minorEastAsia" w:hAnsiTheme="minorEastAsia"/>
          <w:sz w:val="24"/>
          <w:szCs w:val="24"/>
        </w:rPr>
      </w:pPr>
      <w:r w:rsidRPr="00D90AE0">
        <w:rPr>
          <w:rFonts w:asciiTheme="minorEastAsia" w:eastAsiaTheme="minorEastAsia" w:hAnsiTheme="minorEastAsia"/>
          <w:sz w:val="24"/>
          <w:szCs w:val="24"/>
        </w:rPr>
        <w:t>根据评估目的实现的要求，结合评估对象自身的功能、使用方式和利用状态等条件的制约，本次评估价值类型选用市场价值。</w:t>
      </w:r>
    </w:p>
    <w:p w:rsidR="003D2011" w:rsidRDefault="003D2011" w:rsidP="00566014">
      <w:pPr>
        <w:tabs>
          <w:tab w:val="num" w:pos="0"/>
        </w:tabs>
        <w:spacing w:line="360" w:lineRule="auto"/>
        <w:ind w:firstLineChars="200" w:firstLine="480"/>
        <w:rPr>
          <w:rFonts w:asciiTheme="minorEastAsia" w:eastAsiaTheme="minorEastAsia" w:hAnsiTheme="minorEastAsia"/>
          <w:sz w:val="24"/>
          <w:szCs w:val="24"/>
        </w:rPr>
      </w:pPr>
      <w:r w:rsidRPr="00D90AE0">
        <w:rPr>
          <w:rFonts w:asciiTheme="minorEastAsia" w:eastAsiaTheme="minorEastAsia" w:hAnsiTheme="minorEastAsia"/>
          <w:sz w:val="24"/>
          <w:szCs w:val="24"/>
        </w:rPr>
        <w:t>市场价值是指自愿买方和自愿卖方在各自理性行事且未受任何强迫压制的情况下，评估对象在评估基准日进行正常公平交易的价值估计数额。</w:t>
      </w:r>
    </w:p>
    <w:p w:rsidR="003D2011" w:rsidRPr="00D90AE0" w:rsidRDefault="003D2011" w:rsidP="004B098F">
      <w:pPr>
        <w:pStyle w:val="2"/>
        <w:ind w:firstLine="482"/>
      </w:pPr>
      <w:bookmarkStart w:id="16" w:name="_Toc334186091"/>
      <w:bookmarkStart w:id="17" w:name="_Toc493752484"/>
      <w:r w:rsidRPr="00D90AE0">
        <w:t>五、</w:t>
      </w:r>
      <w:bookmarkStart w:id="18" w:name="三07"/>
      <w:r w:rsidRPr="00D90AE0">
        <w:t>评估基准日</w:t>
      </w:r>
      <w:bookmarkEnd w:id="16"/>
      <w:bookmarkEnd w:id="17"/>
      <w:bookmarkEnd w:id="18"/>
    </w:p>
    <w:p w:rsidR="00F13F34" w:rsidRDefault="00F13F34" w:rsidP="00566014">
      <w:pPr>
        <w:tabs>
          <w:tab w:val="num" w:pos="0"/>
        </w:tabs>
        <w:spacing w:line="360" w:lineRule="auto"/>
        <w:ind w:firstLineChars="200" w:firstLine="480"/>
        <w:rPr>
          <w:rFonts w:asciiTheme="minorEastAsia" w:eastAsiaTheme="minorEastAsia" w:hAnsiTheme="minorEastAsia"/>
          <w:sz w:val="24"/>
          <w:szCs w:val="24"/>
        </w:rPr>
      </w:pPr>
      <w:r w:rsidRPr="00D90AE0">
        <w:rPr>
          <w:rFonts w:asciiTheme="minorEastAsia" w:eastAsiaTheme="minorEastAsia" w:hAnsiTheme="minorEastAsia"/>
          <w:sz w:val="24"/>
          <w:szCs w:val="24"/>
        </w:rPr>
        <w:t>本项目评估基准日为</w:t>
      </w:r>
      <w:r w:rsidR="00A023FA">
        <w:rPr>
          <w:rFonts w:asciiTheme="minorEastAsia" w:eastAsiaTheme="minorEastAsia" w:hAnsiTheme="minorEastAsia" w:hint="eastAsia"/>
          <w:sz w:val="24"/>
          <w:szCs w:val="24"/>
        </w:rPr>
        <w:t>2018</w:t>
      </w:r>
      <w:r w:rsidRPr="00D90AE0">
        <w:rPr>
          <w:rFonts w:asciiTheme="minorEastAsia" w:eastAsiaTheme="minorEastAsia" w:hAnsiTheme="minorEastAsia"/>
          <w:sz w:val="24"/>
          <w:szCs w:val="24"/>
        </w:rPr>
        <w:t>年</w:t>
      </w:r>
      <w:r w:rsidR="003B3E86">
        <w:rPr>
          <w:rFonts w:asciiTheme="minorEastAsia" w:eastAsiaTheme="minorEastAsia" w:hAnsiTheme="minorEastAsia" w:hint="eastAsia"/>
          <w:sz w:val="24"/>
          <w:szCs w:val="24"/>
        </w:rPr>
        <w:t>08</w:t>
      </w:r>
      <w:r w:rsidRPr="00D90AE0">
        <w:rPr>
          <w:rFonts w:asciiTheme="minorEastAsia" w:eastAsiaTheme="minorEastAsia" w:hAnsiTheme="minorEastAsia"/>
          <w:sz w:val="24"/>
          <w:szCs w:val="24"/>
        </w:rPr>
        <w:t>月</w:t>
      </w:r>
      <w:r w:rsidR="003B3E86">
        <w:rPr>
          <w:rFonts w:asciiTheme="minorEastAsia" w:eastAsiaTheme="minorEastAsia" w:hAnsiTheme="minorEastAsia" w:hint="eastAsia"/>
          <w:sz w:val="24"/>
          <w:szCs w:val="24"/>
        </w:rPr>
        <w:t>10</w:t>
      </w:r>
      <w:r w:rsidRPr="00D90AE0">
        <w:rPr>
          <w:rFonts w:asciiTheme="minorEastAsia" w:eastAsiaTheme="minorEastAsia" w:hAnsiTheme="minorEastAsia"/>
          <w:sz w:val="24"/>
          <w:szCs w:val="24"/>
        </w:rPr>
        <w:t>日</w:t>
      </w:r>
      <w:r w:rsidR="001F1DE9">
        <w:rPr>
          <w:rFonts w:asciiTheme="minorEastAsia" w:eastAsiaTheme="minorEastAsia" w:hAnsiTheme="minorEastAsia" w:hint="eastAsia"/>
          <w:sz w:val="24"/>
          <w:szCs w:val="24"/>
        </w:rPr>
        <w:t>。</w:t>
      </w:r>
    </w:p>
    <w:p w:rsidR="001F1DE9" w:rsidRPr="00D90AE0" w:rsidRDefault="001F1DE9" w:rsidP="00566014">
      <w:pPr>
        <w:tabs>
          <w:tab w:val="num" w:pos="0"/>
        </w:tabs>
        <w:spacing w:line="360" w:lineRule="auto"/>
        <w:ind w:firstLineChars="200" w:firstLine="480"/>
        <w:rPr>
          <w:rFonts w:asciiTheme="minorEastAsia" w:eastAsiaTheme="minorEastAsia" w:hAnsiTheme="minorEastAsia"/>
          <w:color w:val="FF0000"/>
          <w:sz w:val="24"/>
          <w:szCs w:val="24"/>
        </w:rPr>
      </w:pPr>
      <w:r w:rsidRPr="00D90AE0">
        <w:rPr>
          <w:rFonts w:asciiTheme="minorEastAsia" w:eastAsiaTheme="minorEastAsia" w:hAnsiTheme="minorEastAsia"/>
          <w:sz w:val="24"/>
          <w:szCs w:val="24"/>
        </w:rPr>
        <w:t>本报告书中一切取价标准均为评估基准日有效的价格标准。</w:t>
      </w:r>
    </w:p>
    <w:p w:rsidR="003D2011" w:rsidRPr="00D90AE0" w:rsidRDefault="003D2011" w:rsidP="004B098F">
      <w:pPr>
        <w:pStyle w:val="2"/>
        <w:ind w:firstLine="482"/>
      </w:pPr>
      <w:bookmarkStart w:id="19" w:name="_Toc334186092"/>
      <w:bookmarkStart w:id="20" w:name="_Toc493752485"/>
      <w:r w:rsidRPr="00D90AE0">
        <w:lastRenderedPageBreak/>
        <w:t>六、</w:t>
      </w:r>
      <w:bookmarkStart w:id="21" w:name="三08"/>
      <w:r w:rsidRPr="00D90AE0">
        <w:t>评估依据</w:t>
      </w:r>
      <w:bookmarkEnd w:id="19"/>
      <w:bookmarkEnd w:id="20"/>
      <w:bookmarkEnd w:id="21"/>
    </w:p>
    <w:p w:rsidR="003D2011" w:rsidRPr="00D90AE0" w:rsidRDefault="003D2011" w:rsidP="00566014">
      <w:pPr>
        <w:tabs>
          <w:tab w:val="num" w:pos="0"/>
        </w:tabs>
        <w:spacing w:line="360" w:lineRule="auto"/>
        <w:ind w:firstLineChars="200" w:firstLine="480"/>
        <w:rPr>
          <w:rFonts w:asciiTheme="minorEastAsia" w:eastAsiaTheme="minorEastAsia" w:hAnsiTheme="minorEastAsia"/>
          <w:sz w:val="24"/>
          <w:szCs w:val="24"/>
        </w:rPr>
      </w:pPr>
      <w:r w:rsidRPr="00D90AE0">
        <w:rPr>
          <w:rFonts w:asciiTheme="minorEastAsia" w:eastAsiaTheme="minorEastAsia" w:hAnsiTheme="minorEastAsia"/>
          <w:sz w:val="24"/>
          <w:szCs w:val="24"/>
        </w:rPr>
        <w:t>（一）</w:t>
      </w:r>
      <w:r w:rsidR="002230C5">
        <w:rPr>
          <w:rFonts w:asciiTheme="minorEastAsia" w:eastAsiaTheme="minorEastAsia" w:hAnsiTheme="minorEastAsia" w:hint="eastAsia"/>
          <w:sz w:val="24"/>
          <w:szCs w:val="24"/>
        </w:rPr>
        <w:t>经济</w:t>
      </w:r>
      <w:r w:rsidRPr="00D90AE0">
        <w:rPr>
          <w:rFonts w:asciiTheme="minorEastAsia" w:eastAsiaTheme="minorEastAsia" w:hAnsiTheme="minorEastAsia"/>
          <w:sz w:val="24"/>
          <w:szCs w:val="24"/>
        </w:rPr>
        <w:t>行为依据</w:t>
      </w:r>
    </w:p>
    <w:p w:rsidR="003D2011" w:rsidRPr="00D90AE0" w:rsidRDefault="00EC5E53" w:rsidP="005B1400">
      <w:pPr>
        <w:pStyle w:val="af0"/>
        <w:numPr>
          <w:ilvl w:val="0"/>
          <w:numId w:val="1"/>
        </w:numPr>
        <w:tabs>
          <w:tab w:val="num" w:pos="0"/>
        </w:tabs>
        <w:spacing w:line="360" w:lineRule="auto"/>
        <w:ind w:firstLineChars="0"/>
        <w:rPr>
          <w:rFonts w:asciiTheme="minorEastAsia" w:eastAsiaTheme="minorEastAsia" w:hAnsiTheme="minorEastAsia"/>
          <w:sz w:val="24"/>
          <w:szCs w:val="24"/>
        </w:rPr>
      </w:pPr>
      <w:r>
        <w:rPr>
          <w:rFonts w:asciiTheme="minorEastAsia" w:eastAsiaTheme="minorEastAsia" w:hAnsiTheme="minorEastAsia" w:hint="eastAsia"/>
          <w:sz w:val="24"/>
          <w:szCs w:val="24"/>
        </w:rPr>
        <w:t>青岛市</w:t>
      </w:r>
      <w:r w:rsidR="00BA072A">
        <w:rPr>
          <w:rFonts w:asciiTheme="minorEastAsia" w:eastAsiaTheme="minorEastAsia" w:hAnsiTheme="minorEastAsia" w:hint="eastAsia"/>
          <w:sz w:val="24"/>
          <w:szCs w:val="24"/>
        </w:rPr>
        <w:t>黄岛区</w:t>
      </w:r>
      <w:r w:rsidRPr="00EC5E53">
        <w:rPr>
          <w:rFonts w:asciiTheme="minorEastAsia" w:eastAsiaTheme="minorEastAsia" w:hAnsiTheme="minorEastAsia" w:hint="eastAsia"/>
          <w:sz w:val="24"/>
          <w:szCs w:val="24"/>
        </w:rPr>
        <w:t>人民法院（201</w:t>
      </w:r>
      <w:r>
        <w:rPr>
          <w:rFonts w:asciiTheme="minorEastAsia" w:eastAsiaTheme="minorEastAsia" w:hAnsiTheme="minorEastAsia" w:hint="eastAsia"/>
          <w:sz w:val="24"/>
          <w:szCs w:val="24"/>
        </w:rPr>
        <w:t>8</w:t>
      </w:r>
      <w:r w:rsidRPr="00EC5E53">
        <w:rPr>
          <w:rFonts w:asciiTheme="minorEastAsia" w:eastAsiaTheme="minorEastAsia" w:hAnsiTheme="minorEastAsia" w:hint="eastAsia"/>
          <w:sz w:val="24"/>
          <w:szCs w:val="24"/>
        </w:rPr>
        <w:t>）</w:t>
      </w:r>
      <w:r w:rsidR="00BA072A">
        <w:rPr>
          <w:rFonts w:asciiTheme="minorEastAsia" w:eastAsiaTheme="minorEastAsia" w:hAnsiTheme="minorEastAsia" w:hint="eastAsia"/>
          <w:sz w:val="24"/>
          <w:szCs w:val="24"/>
        </w:rPr>
        <w:t>黄</w:t>
      </w:r>
      <w:r>
        <w:rPr>
          <w:rFonts w:asciiTheme="minorEastAsia" w:eastAsiaTheme="minorEastAsia" w:hAnsiTheme="minorEastAsia" w:hint="eastAsia"/>
          <w:sz w:val="24"/>
          <w:szCs w:val="24"/>
        </w:rPr>
        <w:t>鉴</w:t>
      </w:r>
      <w:r w:rsidRPr="00EC5E53">
        <w:rPr>
          <w:rFonts w:asciiTheme="minorEastAsia" w:eastAsiaTheme="minorEastAsia" w:hAnsiTheme="minorEastAsia" w:hint="eastAsia"/>
          <w:sz w:val="24"/>
          <w:szCs w:val="24"/>
        </w:rPr>
        <w:t>字</w:t>
      </w:r>
      <w:r w:rsidR="003B3E86">
        <w:rPr>
          <w:rFonts w:asciiTheme="minorEastAsia" w:eastAsiaTheme="minorEastAsia" w:hAnsiTheme="minorEastAsia" w:hint="eastAsia"/>
          <w:sz w:val="24"/>
          <w:szCs w:val="24"/>
        </w:rPr>
        <w:t>322</w:t>
      </w:r>
      <w:r w:rsidRPr="00EC5E53">
        <w:rPr>
          <w:rFonts w:asciiTheme="minorEastAsia" w:eastAsiaTheme="minorEastAsia" w:hAnsiTheme="minorEastAsia" w:hint="eastAsia"/>
          <w:sz w:val="24"/>
          <w:szCs w:val="24"/>
        </w:rPr>
        <w:t>号《</w:t>
      </w:r>
      <w:r>
        <w:rPr>
          <w:rFonts w:asciiTheme="minorEastAsia" w:eastAsiaTheme="minorEastAsia" w:hAnsiTheme="minorEastAsia" w:hint="eastAsia"/>
          <w:sz w:val="24"/>
          <w:szCs w:val="24"/>
        </w:rPr>
        <w:t>司法</w:t>
      </w:r>
      <w:r w:rsidRPr="00EC5E53">
        <w:rPr>
          <w:rFonts w:asciiTheme="minorEastAsia" w:eastAsiaTheme="minorEastAsia" w:hAnsiTheme="minorEastAsia" w:hint="eastAsia"/>
          <w:sz w:val="24"/>
          <w:szCs w:val="24"/>
        </w:rPr>
        <w:t>鉴定委托</w:t>
      </w:r>
      <w:r>
        <w:rPr>
          <w:rFonts w:asciiTheme="minorEastAsia" w:eastAsiaTheme="minorEastAsia" w:hAnsiTheme="minorEastAsia" w:hint="eastAsia"/>
          <w:sz w:val="24"/>
          <w:szCs w:val="24"/>
        </w:rPr>
        <w:t>书</w:t>
      </w:r>
      <w:r w:rsidRPr="00EC5E53">
        <w:rPr>
          <w:rFonts w:asciiTheme="minorEastAsia" w:eastAsiaTheme="minorEastAsia" w:hAnsiTheme="minorEastAsia" w:hint="eastAsia"/>
          <w:sz w:val="24"/>
          <w:szCs w:val="24"/>
        </w:rPr>
        <w:t>》</w:t>
      </w:r>
      <w:r w:rsidR="00A023FA">
        <w:rPr>
          <w:rFonts w:asciiTheme="minorEastAsia" w:eastAsiaTheme="minorEastAsia" w:hAnsiTheme="minorEastAsia" w:hint="eastAsia"/>
          <w:sz w:val="24"/>
          <w:szCs w:val="24"/>
        </w:rPr>
        <w:t>。</w:t>
      </w:r>
    </w:p>
    <w:p w:rsidR="003D2011" w:rsidRPr="00D90AE0" w:rsidRDefault="003D2011" w:rsidP="00566014">
      <w:pPr>
        <w:tabs>
          <w:tab w:val="num" w:pos="0"/>
        </w:tabs>
        <w:spacing w:line="360" w:lineRule="auto"/>
        <w:ind w:firstLineChars="200" w:firstLine="480"/>
        <w:rPr>
          <w:rFonts w:asciiTheme="minorEastAsia" w:eastAsiaTheme="minorEastAsia" w:hAnsiTheme="minorEastAsia"/>
          <w:sz w:val="24"/>
          <w:szCs w:val="24"/>
        </w:rPr>
      </w:pPr>
      <w:r w:rsidRPr="00D90AE0">
        <w:rPr>
          <w:rFonts w:asciiTheme="minorEastAsia" w:eastAsiaTheme="minorEastAsia" w:hAnsiTheme="minorEastAsia"/>
          <w:sz w:val="24"/>
          <w:szCs w:val="24"/>
        </w:rPr>
        <w:t>（二）法规依据</w:t>
      </w:r>
    </w:p>
    <w:p w:rsidR="00EC5E53" w:rsidRPr="00EC5E53" w:rsidRDefault="00EC5E53" w:rsidP="00EC5E53">
      <w:pPr>
        <w:spacing w:line="360" w:lineRule="auto"/>
        <w:ind w:firstLineChars="200" w:firstLine="480"/>
        <w:rPr>
          <w:rFonts w:asciiTheme="minorEastAsia" w:eastAsiaTheme="minorEastAsia" w:hAnsiTheme="minorEastAsia"/>
          <w:sz w:val="24"/>
          <w:szCs w:val="24"/>
        </w:rPr>
      </w:pPr>
      <w:r w:rsidRPr="00EC5E53">
        <w:rPr>
          <w:rFonts w:ascii="宋体" w:hAnsi="宋体" w:hint="eastAsia"/>
          <w:sz w:val="24"/>
          <w:szCs w:val="24"/>
        </w:rPr>
        <w:t>1、《</w:t>
      </w:r>
      <w:r w:rsidRPr="00EC5E53">
        <w:rPr>
          <w:rFonts w:asciiTheme="minorEastAsia" w:eastAsiaTheme="minorEastAsia" w:hAnsiTheme="minorEastAsia"/>
          <w:sz w:val="24"/>
          <w:szCs w:val="24"/>
        </w:rPr>
        <w:t>中华人民共和国</w:t>
      </w:r>
      <w:r w:rsidRPr="00EC5E53">
        <w:rPr>
          <w:rFonts w:asciiTheme="minorEastAsia" w:eastAsiaTheme="minorEastAsia" w:hAnsiTheme="minorEastAsia" w:hint="eastAsia"/>
          <w:sz w:val="24"/>
          <w:szCs w:val="24"/>
        </w:rPr>
        <w:t>资产评估</w:t>
      </w:r>
      <w:r w:rsidRPr="00EC5E53">
        <w:rPr>
          <w:rFonts w:asciiTheme="minorEastAsia" w:eastAsiaTheme="minorEastAsia" w:hAnsiTheme="minorEastAsia"/>
          <w:sz w:val="24"/>
          <w:szCs w:val="24"/>
        </w:rPr>
        <w:t>法》</w:t>
      </w:r>
      <w:r w:rsidRPr="00EC5E53">
        <w:rPr>
          <w:rFonts w:asciiTheme="minorEastAsia" w:eastAsiaTheme="minorEastAsia" w:hAnsiTheme="minorEastAsia" w:hint="eastAsia"/>
          <w:sz w:val="24"/>
          <w:szCs w:val="24"/>
        </w:rPr>
        <w:t>（</w:t>
      </w:r>
      <w:r w:rsidRPr="00EC5E53">
        <w:rPr>
          <w:rFonts w:asciiTheme="minorEastAsia" w:eastAsiaTheme="minorEastAsia" w:hAnsiTheme="minorEastAsia"/>
          <w:sz w:val="24"/>
          <w:szCs w:val="24"/>
        </w:rPr>
        <w:t>2016年7月2日第十二届全国人民代表大会常务委员会第二十一次会议通过</w:t>
      </w:r>
      <w:r w:rsidRPr="00EC5E53">
        <w:rPr>
          <w:rFonts w:asciiTheme="minorEastAsia" w:eastAsiaTheme="minorEastAsia" w:hAnsiTheme="minorEastAsia" w:hint="eastAsia"/>
          <w:sz w:val="24"/>
          <w:szCs w:val="24"/>
        </w:rPr>
        <w:t>）</w:t>
      </w:r>
      <w:r w:rsidRPr="00EC5E53">
        <w:rPr>
          <w:rFonts w:asciiTheme="minorEastAsia" w:eastAsiaTheme="minorEastAsia" w:hAnsiTheme="minorEastAsia"/>
          <w:sz w:val="24"/>
          <w:szCs w:val="24"/>
        </w:rPr>
        <w:t>；</w:t>
      </w:r>
    </w:p>
    <w:p w:rsidR="00EC5E53" w:rsidRPr="00EC5E53" w:rsidRDefault="00EC5E53" w:rsidP="00EC5E53">
      <w:pPr>
        <w:spacing w:line="360" w:lineRule="auto"/>
        <w:ind w:firstLineChars="200" w:firstLine="480"/>
        <w:rPr>
          <w:rFonts w:ascii="宋体" w:hAnsi="宋体"/>
          <w:sz w:val="24"/>
          <w:szCs w:val="24"/>
        </w:rPr>
      </w:pPr>
      <w:r w:rsidRPr="00EC5E53">
        <w:rPr>
          <w:rFonts w:ascii="宋体" w:hAnsi="宋体" w:hint="eastAsia"/>
          <w:sz w:val="24"/>
          <w:szCs w:val="24"/>
        </w:rPr>
        <w:t>2、《资产评估行业财政监督管理办法》2017年4月21日财政部第86号令；</w:t>
      </w:r>
    </w:p>
    <w:p w:rsidR="00EC5E53" w:rsidRPr="00EC5E53" w:rsidRDefault="00EC5E53" w:rsidP="00EC5E53">
      <w:pPr>
        <w:spacing w:line="360" w:lineRule="auto"/>
        <w:ind w:firstLineChars="200" w:firstLine="480"/>
        <w:rPr>
          <w:rFonts w:ascii="宋体" w:hAnsi="宋体"/>
          <w:sz w:val="24"/>
          <w:szCs w:val="24"/>
        </w:rPr>
      </w:pPr>
      <w:r>
        <w:rPr>
          <w:rFonts w:ascii="宋体" w:hAnsi="宋体" w:hint="eastAsia"/>
          <w:sz w:val="24"/>
          <w:szCs w:val="24"/>
        </w:rPr>
        <w:t>3、</w:t>
      </w:r>
      <w:r w:rsidRPr="00EC5E53">
        <w:rPr>
          <w:rFonts w:ascii="宋体" w:hAnsi="宋体" w:hint="eastAsia"/>
          <w:sz w:val="24"/>
          <w:szCs w:val="24"/>
        </w:rPr>
        <w:t>山东省司法鉴定管理条例；</w:t>
      </w:r>
    </w:p>
    <w:p w:rsidR="00EC5E53" w:rsidRPr="00EC5E53" w:rsidRDefault="00EC5E53" w:rsidP="00EC5E53">
      <w:pPr>
        <w:spacing w:line="360" w:lineRule="auto"/>
        <w:ind w:firstLineChars="200" w:firstLine="480"/>
        <w:rPr>
          <w:rFonts w:ascii="宋体" w:hAnsi="宋体"/>
          <w:sz w:val="24"/>
          <w:szCs w:val="24"/>
        </w:rPr>
      </w:pPr>
      <w:r>
        <w:rPr>
          <w:rFonts w:ascii="宋体" w:hAnsi="宋体" w:hint="eastAsia"/>
          <w:sz w:val="24"/>
          <w:szCs w:val="24"/>
        </w:rPr>
        <w:t>4、</w:t>
      </w:r>
      <w:r w:rsidRPr="00EC5E53">
        <w:rPr>
          <w:rFonts w:ascii="宋体" w:hAnsi="宋体" w:hint="eastAsia"/>
          <w:sz w:val="24"/>
          <w:szCs w:val="24"/>
        </w:rPr>
        <w:t>最高人民法院《关于人民法院民事执行中拍卖、变卖财产的规定》；</w:t>
      </w:r>
    </w:p>
    <w:p w:rsidR="00EC5E53" w:rsidRPr="00EC5E53" w:rsidRDefault="00EC5E53" w:rsidP="00EC5E53">
      <w:pPr>
        <w:spacing w:line="360" w:lineRule="auto"/>
        <w:ind w:firstLineChars="200" w:firstLine="480"/>
        <w:rPr>
          <w:rFonts w:ascii="宋体" w:hAnsi="宋体"/>
          <w:sz w:val="24"/>
          <w:szCs w:val="24"/>
        </w:rPr>
      </w:pPr>
      <w:r w:rsidRPr="00EC5E53">
        <w:rPr>
          <w:rFonts w:ascii="宋体" w:hAnsi="宋体" w:hint="eastAsia"/>
          <w:sz w:val="24"/>
          <w:szCs w:val="24"/>
        </w:rPr>
        <w:t>5、</w:t>
      </w:r>
      <w:r w:rsidRPr="00EC5E53">
        <w:rPr>
          <w:rFonts w:ascii="宋体" w:hAnsi="宋体"/>
          <w:sz w:val="24"/>
          <w:szCs w:val="24"/>
        </w:rPr>
        <w:t>其他与评估工作相关的法律、法规和规章制度等。</w:t>
      </w:r>
    </w:p>
    <w:p w:rsidR="003D2011" w:rsidRPr="00D90AE0" w:rsidRDefault="003D2011" w:rsidP="00566014">
      <w:pPr>
        <w:tabs>
          <w:tab w:val="num" w:pos="0"/>
        </w:tabs>
        <w:spacing w:line="360" w:lineRule="auto"/>
        <w:ind w:firstLineChars="200" w:firstLine="480"/>
        <w:rPr>
          <w:rFonts w:asciiTheme="minorEastAsia" w:eastAsiaTheme="minorEastAsia" w:hAnsiTheme="minorEastAsia"/>
          <w:sz w:val="24"/>
          <w:szCs w:val="24"/>
        </w:rPr>
      </w:pPr>
      <w:r w:rsidRPr="00D90AE0">
        <w:rPr>
          <w:rFonts w:asciiTheme="minorEastAsia" w:eastAsiaTheme="minorEastAsia" w:hAnsiTheme="minorEastAsia"/>
          <w:sz w:val="24"/>
          <w:szCs w:val="24"/>
        </w:rPr>
        <w:t>（三）评估准则依据</w:t>
      </w:r>
    </w:p>
    <w:p w:rsidR="003D2011" w:rsidRPr="00D90AE0" w:rsidRDefault="003D2011" w:rsidP="005B1400">
      <w:pPr>
        <w:pStyle w:val="af0"/>
        <w:numPr>
          <w:ilvl w:val="0"/>
          <w:numId w:val="2"/>
        </w:numPr>
        <w:tabs>
          <w:tab w:val="num" w:pos="0"/>
          <w:tab w:val="left" w:pos="851"/>
        </w:tabs>
        <w:spacing w:line="360" w:lineRule="auto"/>
        <w:ind w:left="0" w:firstLine="480"/>
        <w:rPr>
          <w:rFonts w:asciiTheme="minorEastAsia" w:eastAsiaTheme="minorEastAsia" w:hAnsiTheme="minorEastAsia"/>
          <w:sz w:val="24"/>
          <w:szCs w:val="24"/>
        </w:rPr>
      </w:pPr>
      <w:r w:rsidRPr="00D90AE0">
        <w:rPr>
          <w:rFonts w:asciiTheme="minorEastAsia" w:eastAsiaTheme="minorEastAsia" w:hAnsiTheme="minorEastAsia"/>
          <w:sz w:val="24"/>
          <w:szCs w:val="24"/>
        </w:rPr>
        <w:t>《资产评估</w:t>
      </w:r>
      <w:r w:rsidR="00117687" w:rsidRPr="00D90AE0">
        <w:rPr>
          <w:rFonts w:asciiTheme="minorEastAsia" w:eastAsiaTheme="minorEastAsia" w:hAnsiTheme="minorEastAsia" w:hint="eastAsia"/>
          <w:sz w:val="24"/>
          <w:szCs w:val="24"/>
        </w:rPr>
        <w:t>基本准则</w:t>
      </w:r>
      <w:r w:rsidRPr="00D90AE0">
        <w:rPr>
          <w:rFonts w:asciiTheme="minorEastAsia" w:eastAsiaTheme="minorEastAsia" w:hAnsiTheme="minorEastAsia"/>
          <w:sz w:val="24"/>
          <w:szCs w:val="24"/>
        </w:rPr>
        <w:t>》（财</w:t>
      </w:r>
      <w:r w:rsidR="00117687" w:rsidRPr="00D90AE0">
        <w:rPr>
          <w:rFonts w:asciiTheme="minorEastAsia" w:eastAsiaTheme="minorEastAsia" w:hAnsiTheme="minorEastAsia" w:hint="eastAsia"/>
          <w:sz w:val="24"/>
          <w:szCs w:val="24"/>
        </w:rPr>
        <w:t>资</w:t>
      </w:r>
      <w:r w:rsidRPr="00D90AE0">
        <w:rPr>
          <w:rFonts w:asciiTheme="minorEastAsia" w:eastAsiaTheme="minorEastAsia" w:hAnsiTheme="minorEastAsia"/>
          <w:sz w:val="24"/>
          <w:szCs w:val="24"/>
        </w:rPr>
        <w:t>[20</w:t>
      </w:r>
      <w:r w:rsidR="00117687" w:rsidRPr="00D90AE0">
        <w:rPr>
          <w:rFonts w:asciiTheme="minorEastAsia" w:eastAsiaTheme="minorEastAsia" w:hAnsiTheme="minorEastAsia" w:hint="eastAsia"/>
          <w:sz w:val="24"/>
          <w:szCs w:val="24"/>
        </w:rPr>
        <w:t>17</w:t>
      </w:r>
      <w:r w:rsidR="00117687" w:rsidRPr="00D90AE0">
        <w:rPr>
          <w:rFonts w:asciiTheme="minorEastAsia" w:eastAsiaTheme="minorEastAsia" w:hAnsiTheme="minorEastAsia"/>
          <w:sz w:val="24"/>
          <w:szCs w:val="24"/>
        </w:rPr>
        <w:t>]</w:t>
      </w:r>
      <w:r w:rsidR="00117687" w:rsidRPr="00D90AE0">
        <w:rPr>
          <w:rFonts w:asciiTheme="minorEastAsia" w:eastAsiaTheme="minorEastAsia" w:hAnsiTheme="minorEastAsia" w:hint="eastAsia"/>
          <w:sz w:val="24"/>
          <w:szCs w:val="24"/>
        </w:rPr>
        <w:t>43</w:t>
      </w:r>
      <w:r w:rsidRPr="00D90AE0">
        <w:rPr>
          <w:rFonts w:asciiTheme="minorEastAsia" w:eastAsiaTheme="minorEastAsia" w:hAnsiTheme="minorEastAsia"/>
          <w:sz w:val="24"/>
          <w:szCs w:val="24"/>
        </w:rPr>
        <w:t>号）；</w:t>
      </w:r>
    </w:p>
    <w:p w:rsidR="003D2011" w:rsidRPr="00D90AE0" w:rsidRDefault="00575F5F" w:rsidP="005B1400">
      <w:pPr>
        <w:pStyle w:val="af0"/>
        <w:numPr>
          <w:ilvl w:val="0"/>
          <w:numId w:val="2"/>
        </w:numPr>
        <w:tabs>
          <w:tab w:val="num" w:pos="0"/>
          <w:tab w:val="left" w:pos="851"/>
        </w:tabs>
        <w:spacing w:line="360" w:lineRule="auto"/>
        <w:ind w:left="0" w:firstLine="480"/>
        <w:rPr>
          <w:rFonts w:asciiTheme="minorEastAsia" w:eastAsiaTheme="minorEastAsia" w:hAnsiTheme="minorEastAsia"/>
          <w:sz w:val="24"/>
          <w:szCs w:val="24"/>
        </w:rPr>
      </w:pPr>
      <w:r w:rsidRPr="00D90AE0">
        <w:rPr>
          <w:rFonts w:asciiTheme="minorEastAsia" w:eastAsiaTheme="minorEastAsia" w:hAnsiTheme="minorEastAsia" w:hint="eastAsia"/>
          <w:sz w:val="24"/>
          <w:szCs w:val="24"/>
        </w:rPr>
        <w:t>《</w:t>
      </w:r>
      <w:r w:rsidR="003D2011" w:rsidRPr="00D90AE0">
        <w:rPr>
          <w:rFonts w:asciiTheme="minorEastAsia" w:eastAsiaTheme="minorEastAsia" w:hAnsiTheme="minorEastAsia"/>
          <w:sz w:val="24"/>
          <w:szCs w:val="24"/>
        </w:rPr>
        <w:t>资产评估职业道德准则》（</w:t>
      </w:r>
      <w:proofErr w:type="gramStart"/>
      <w:r w:rsidR="00117687" w:rsidRPr="00D90AE0">
        <w:rPr>
          <w:rFonts w:asciiTheme="minorEastAsia" w:eastAsiaTheme="minorEastAsia" w:hAnsiTheme="minorEastAsia" w:hint="eastAsia"/>
          <w:sz w:val="24"/>
          <w:szCs w:val="24"/>
        </w:rPr>
        <w:t>中评协</w:t>
      </w:r>
      <w:proofErr w:type="gramEnd"/>
      <w:r w:rsidR="00117687" w:rsidRPr="00D90AE0">
        <w:rPr>
          <w:rFonts w:asciiTheme="minorEastAsia" w:eastAsiaTheme="minorEastAsia" w:hAnsiTheme="minorEastAsia" w:hint="eastAsia"/>
          <w:sz w:val="24"/>
          <w:szCs w:val="24"/>
        </w:rPr>
        <w:t>（2017）30号</w:t>
      </w:r>
      <w:r w:rsidR="003D2011" w:rsidRPr="00D90AE0">
        <w:rPr>
          <w:rFonts w:asciiTheme="minorEastAsia" w:eastAsiaTheme="minorEastAsia" w:hAnsiTheme="minorEastAsia"/>
          <w:sz w:val="24"/>
          <w:szCs w:val="24"/>
        </w:rPr>
        <w:t>）；</w:t>
      </w:r>
    </w:p>
    <w:p w:rsidR="003D2011" w:rsidRPr="00D90AE0" w:rsidRDefault="003D2011" w:rsidP="005B1400">
      <w:pPr>
        <w:pStyle w:val="af0"/>
        <w:numPr>
          <w:ilvl w:val="0"/>
          <w:numId w:val="2"/>
        </w:numPr>
        <w:tabs>
          <w:tab w:val="num" w:pos="0"/>
          <w:tab w:val="left" w:pos="851"/>
        </w:tabs>
        <w:spacing w:line="360" w:lineRule="auto"/>
        <w:ind w:left="0" w:firstLine="480"/>
        <w:rPr>
          <w:rFonts w:asciiTheme="minorEastAsia" w:eastAsiaTheme="minorEastAsia" w:hAnsiTheme="minorEastAsia"/>
          <w:sz w:val="24"/>
          <w:szCs w:val="24"/>
        </w:rPr>
      </w:pPr>
      <w:r w:rsidRPr="00D90AE0">
        <w:rPr>
          <w:rFonts w:asciiTheme="minorEastAsia" w:eastAsiaTheme="minorEastAsia" w:hAnsiTheme="minorEastAsia"/>
          <w:sz w:val="24"/>
          <w:szCs w:val="24"/>
        </w:rPr>
        <w:t>《资产评估</w:t>
      </w:r>
      <w:r w:rsidR="00117687" w:rsidRPr="00D90AE0">
        <w:rPr>
          <w:rFonts w:asciiTheme="minorEastAsia" w:eastAsiaTheme="minorEastAsia" w:hAnsiTheme="minorEastAsia" w:hint="eastAsia"/>
          <w:sz w:val="24"/>
          <w:szCs w:val="24"/>
        </w:rPr>
        <w:t>执业</w:t>
      </w:r>
      <w:r w:rsidRPr="00D90AE0">
        <w:rPr>
          <w:rFonts w:asciiTheme="minorEastAsia" w:eastAsiaTheme="minorEastAsia" w:hAnsiTheme="minorEastAsia"/>
          <w:sz w:val="24"/>
          <w:szCs w:val="24"/>
        </w:rPr>
        <w:t>准则—</w:t>
      </w:r>
      <w:r w:rsidR="00117687" w:rsidRPr="00D90AE0">
        <w:rPr>
          <w:rFonts w:asciiTheme="minorEastAsia" w:eastAsiaTheme="minorEastAsia" w:hAnsiTheme="minorEastAsia" w:hint="eastAsia"/>
          <w:sz w:val="24"/>
          <w:szCs w:val="24"/>
        </w:rPr>
        <w:t>资产评估程序</w:t>
      </w:r>
      <w:r w:rsidRPr="00D90AE0">
        <w:rPr>
          <w:rFonts w:asciiTheme="minorEastAsia" w:eastAsiaTheme="minorEastAsia" w:hAnsiTheme="minorEastAsia"/>
          <w:sz w:val="24"/>
          <w:szCs w:val="24"/>
        </w:rPr>
        <w:t>》（</w:t>
      </w:r>
      <w:proofErr w:type="gramStart"/>
      <w:r w:rsidRPr="00D90AE0">
        <w:rPr>
          <w:rFonts w:asciiTheme="minorEastAsia" w:eastAsiaTheme="minorEastAsia" w:hAnsiTheme="minorEastAsia"/>
          <w:sz w:val="24"/>
          <w:szCs w:val="24"/>
        </w:rPr>
        <w:t>中评协</w:t>
      </w:r>
      <w:proofErr w:type="gramEnd"/>
      <w:r w:rsidR="00117687" w:rsidRPr="00D90AE0">
        <w:rPr>
          <w:rFonts w:asciiTheme="minorEastAsia" w:eastAsiaTheme="minorEastAsia" w:hAnsiTheme="minorEastAsia" w:hint="eastAsia"/>
          <w:sz w:val="24"/>
          <w:szCs w:val="24"/>
        </w:rPr>
        <w:t>（2017）31</w:t>
      </w:r>
      <w:r w:rsidRPr="00D90AE0">
        <w:rPr>
          <w:rFonts w:asciiTheme="minorEastAsia" w:eastAsiaTheme="minorEastAsia" w:hAnsiTheme="minorEastAsia"/>
          <w:sz w:val="24"/>
          <w:szCs w:val="24"/>
        </w:rPr>
        <w:t>号）；</w:t>
      </w:r>
    </w:p>
    <w:p w:rsidR="00117687" w:rsidRPr="00D90AE0" w:rsidRDefault="00117687" w:rsidP="005B1400">
      <w:pPr>
        <w:pStyle w:val="af0"/>
        <w:numPr>
          <w:ilvl w:val="0"/>
          <w:numId w:val="2"/>
        </w:numPr>
        <w:tabs>
          <w:tab w:val="num" w:pos="0"/>
          <w:tab w:val="left" w:pos="851"/>
        </w:tabs>
        <w:spacing w:line="360" w:lineRule="auto"/>
        <w:ind w:left="0" w:firstLine="480"/>
        <w:rPr>
          <w:rFonts w:asciiTheme="minorEastAsia" w:eastAsiaTheme="minorEastAsia" w:hAnsiTheme="minorEastAsia"/>
          <w:sz w:val="24"/>
          <w:szCs w:val="24"/>
        </w:rPr>
      </w:pPr>
      <w:r w:rsidRPr="00D90AE0">
        <w:rPr>
          <w:rFonts w:asciiTheme="minorEastAsia" w:eastAsiaTheme="minorEastAsia" w:hAnsiTheme="minorEastAsia"/>
          <w:sz w:val="24"/>
          <w:szCs w:val="24"/>
        </w:rPr>
        <w:t>《资产评估</w:t>
      </w:r>
      <w:r w:rsidRPr="00D90AE0">
        <w:rPr>
          <w:rFonts w:asciiTheme="minorEastAsia" w:eastAsiaTheme="minorEastAsia" w:hAnsiTheme="minorEastAsia" w:hint="eastAsia"/>
          <w:sz w:val="24"/>
          <w:szCs w:val="24"/>
        </w:rPr>
        <w:t>执业</w:t>
      </w:r>
      <w:r w:rsidRPr="00D90AE0">
        <w:rPr>
          <w:rFonts w:asciiTheme="minorEastAsia" w:eastAsiaTheme="minorEastAsia" w:hAnsiTheme="minorEastAsia"/>
          <w:sz w:val="24"/>
          <w:szCs w:val="24"/>
        </w:rPr>
        <w:t>准则—</w:t>
      </w:r>
      <w:r w:rsidRPr="00D90AE0">
        <w:rPr>
          <w:rFonts w:asciiTheme="minorEastAsia" w:eastAsiaTheme="minorEastAsia" w:hAnsiTheme="minorEastAsia" w:hint="eastAsia"/>
          <w:sz w:val="24"/>
          <w:szCs w:val="24"/>
        </w:rPr>
        <w:t>资产评估报告</w:t>
      </w:r>
      <w:r w:rsidRPr="00D90AE0">
        <w:rPr>
          <w:rFonts w:asciiTheme="minorEastAsia" w:eastAsiaTheme="minorEastAsia" w:hAnsiTheme="minorEastAsia"/>
          <w:sz w:val="24"/>
          <w:szCs w:val="24"/>
        </w:rPr>
        <w:t>》（</w:t>
      </w:r>
      <w:proofErr w:type="gramStart"/>
      <w:r w:rsidRPr="00D90AE0">
        <w:rPr>
          <w:rFonts w:asciiTheme="minorEastAsia" w:eastAsiaTheme="minorEastAsia" w:hAnsiTheme="minorEastAsia"/>
          <w:sz w:val="24"/>
          <w:szCs w:val="24"/>
        </w:rPr>
        <w:t>中评协</w:t>
      </w:r>
      <w:proofErr w:type="gramEnd"/>
      <w:r w:rsidRPr="00D90AE0">
        <w:rPr>
          <w:rFonts w:asciiTheme="minorEastAsia" w:eastAsiaTheme="minorEastAsia" w:hAnsiTheme="minorEastAsia" w:hint="eastAsia"/>
          <w:sz w:val="24"/>
          <w:szCs w:val="24"/>
        </w:rPr>
        <w:t>（2017）32</w:t>
      </w:r>
      <w:r w:rsidRPr="00D90AE0">
        <w:rPr>
          <w:rFonts w:asciiTheme="minorEastAsia" w:eastAsiaTheme="minorEastAsia" w:hAnsiTheme="minorEastAsia"/>
          <w:sz w:val="24"/>
          <w:szCs w:val="24"/>
        </w:rPr>
        <w:t>号）；</w:t>
      </w:r>
    </w:p>
    <w:p w:rsidR="00117687" w:rsidRPr="00D90AE0" w:rsidRDefault="00117687" w:rsidP="005B1400">
      <w:pPr>
        <w:pStyle w:val="af0"/>
        <w:numPr>
          <w:ilvl w:val="0"/>
          <w:numId w:val="2"/>
        </w:numPr>
        <w:tabs>
          <w:tab w:val="num" w:pos="0"/>
          <w:tab w:val="left" w:pos="851"/>
        </w:tabs>
        <w:spacing w:line="360" w:lineRule="auto"/>
        <w:ind w:left="0" w:firstLine="480"/>
        <w:rPr>
          <w:rFonts w:asciiTheme="minorEastAsia" w:eastAsiaTheme="minorEastAsia" w:hAnsiTheme="minorEastAsia"/>
          <w:sz w:val="24"/>
          <w:szCs w:val="24"/>
        </w:rPr>
      </w:pPr>
      <w:r w:rsidRPr="00D90AE0">
        <w:rPr>
          <w:rFonts w:asciiTheme="minorEastAsia" w:eastAsiaTheme="minorEastAsia" w:hAnsiTheme="minorEastAsia"/>
          <w:sz w:val="24"/>
          <w:szCs w:val="24"/>
        </w:rPr>
        <w:t>《资产评估</w:t>
      </w:r>
      <w:r w:rsidRPr="00D90AE0">
        <w:rPr>
          <w:rFonts w:asciiTheme="minorEastAsia" w:eastAsiaTheme="minorEastAsia" w:hAnsiTheme="minorEastAsia" w:hint="eastAsia"/>
          <w:sz w:val="24"/>
          <w:szCs w:val="24"/>
        </w:rPr>
        <w:t>执业</w:t>
      </w:r>
      <w:r w:rsidRPr="00D90AE0">
        <w:rPr>
          <w:rFonts w:asciiTheme="minorEastAsia" w:eastAsiaTheme="minorEastAsia" w:hAnsiTheme="minorEastAsia"/>
          <w:sz w:val="24"/>
          <w:szCs w:val="24"/>
        </w:rPr>
        <w:t>准则—</w:t>
      </w:r>
      <w:r w:rsidRPr="00D90AE0">
        <w:rPr>
          <w:rFonts w:asciiTheme="minorEastAsia" w:eastAsiaTheme="minorEastAsia" w:hAnsiTheme="minorEastAsia" w:hint="eastAsia"/>
          <w:sz w:val="24"/>
          <w:szCs w:val="24"/>
        </w:rPr>
        <w:t>资产评估委托合同</w:t>
      </w:r>
      <w:r w:rsidRPr="00D90AE0">
        <w:rPr>
          <w:rFonts w:asciiTheme="minorEastAsia" w:eastAsiaTheme="minorEastAsia" w:hAnsiTheme="minorEastAsia"/>
          <w:sz w:val="24"/>
          <w:szCs w:val="24"/>
        </w:rPr>
        <w:t>》（</w:t>
      </w:r>
      <w:proofErr w:type="gramStart"/>
      <w:r w:rsidRPr="00D90AE0">
        <w:rPr>
          <w:rFonts w:asciiTheme="minorEastAsia" w:eastAsiaTheme="minorEastAsia" w:hAnsiTheme="minorEastAsia"/>
          <w:sz w:val="24"/>
          <w:szCs w:val="24"/>
        </w:rPr>
        <w:t>中评协</w:t>
      </w:r>
      <w:proofErr w:type="gramEnd"/>
      <w:r w:rsidRPr="00D90AE0">
        <w:rPr>
          <w:rFonts w:asciiTheme="minorEastAsia" w:eastAsiaTheme="minorEastAsia" w:hAnsiTheme="minorEastAsia" w:hint="eastAsia"/>
          <w:sz w:val="24"/>
          <w:szCs w:val="24"/>
        </w:rPr>
        <w:t>（2017）33</w:t>
      </w:r>
      <w:r w:rsidRPr="00D90AE0">
        <w:rPr>
          <w:rFonts w:asciiTheme="minorEastAsia" w:eastAsiaTheme="minorEastAsia" w:hAnsiTheme="minorEastAsia"/>
          <w:sz w:val="24"/>
          <w:szCs w:val="24"/>
        </w:rPr>
        <w:t>号）；</w:t>
      </w:r>
    </w:p>
    <w:p w:rsidR="00117687" w:rsidRPr="00D90AE0" w:rsidRDefault="00117687" w:rsidP="005B1400">
      <w:pPr>
        <w:pStyle w:val="af0"/>
        <w:numPr>
          <w:ilvl w:val="0"/>
          <w:numId w:val="2"/>
        </w:numPr>
        <w:tabs>
          <w:tab w:val="num" w:pos="0"/>
          <w:tab w:val="left" w:pos="851"/>
        </w:tabs>
        <w:spacing w:line="360" w:lineRule="auto"/>
        <w:ind w:left="0" w:firstLine="480"/>
        <w:rPr>
          <w:rFonts w:asciiTheme="minorEastAsia" w:eastAsiaTheme="minorEastAsia" w:hAnsiTheme="minorEastAsia"/>
          <w:sz w:val="24"/>
          <w:szCs w:val="24"/>
        </w:rPr>
      </w:pPr>
      <w:r w:rsidRPr="00D90AE0">
        <w:rPr>
          <w:rFonts w:asciiTheme="minorEastAsia" w:eastAsiaTheme="minorEastAsia" w:hAnsiTheme="minorEastAsia"/>
          <w:sz w:val="24"/>
          <w:szCs w:val="24"/>
        </w:rPr>
        <w:t>《资产评估</w:t>
      </w:r>
      <w:r w:rsidRPr="00D90AE0">
        <w:rPr>
          <w:rFonts w:asciiTheme="minorEastAsia" w:eastAsiaTheme="minorEastAsia" w:hAnsiTheme="minorEastAsia" w:hint="eastAsia"/>
          <w:sz w:val="24"/>
          <w:szCs w:val="24"/>
        </w:rPr>
        <w:t>执业</w:t>
      </w:r>
      <w:r w:rsidRPr="00D90AE0">
        <w:rPr>
          <w:rFonts w:asciiTheme="minorEastAsia" w:eastAsiaTheme="minorEastAsia" w:hAnsiTheme="minorEastAsia"/>
          <w:sz w:val="24"/>
          <w:szCs w:val="24"/>
        </w:rPr>
        <w:t>准则—</w:t>
      </w:r>
      <w:r w:rsidRPr="00D90AE0">
        <w:rPr>
          <w:rFonts w:asciiTheme="minorEastAsia" w:eastAsiaTheme="minorEastAsia" w:hAnsiTheme="minorEastAsia" w:hint="eastAsia"/>
          <w:sz w:val="24"/>
          <w:szCs w:val="24"/>
        </w:rPr>
        <w:t>资产评估档案</w:t>
      </w:r>
      <w:r w:rsidRPr="00D90AE0">
        <w:rPr>
          <w:rFonts w:asciiTheme="minorEastAsia" w:eastAsiaTheme="minorEastAsia" w:hAnsiTheme="minorEastAsia"/>
          <w:sz w:val="24"/>
          <w:szCs w:val="24"/>
        </w:rPr>
        <w:t>》（</w:t>
      </w:r>
      <w:proofErr w:type="gramStart"/>
      <w:r w:rsidRPr="00D90AE0">
        <w:rPr>
          <w:rFonts w:asciiTheme="minorEastAsia" w:eastAsiaTheme="minorEastAsia" w:hAnsiTheme="minorEastAsia"/>
          <w:sz w:val="24"/>
          <w:szCs w:val="24"/>
        </w:rPr>
        <w:t>中评协</w:t>
      </w:r>
      <w:proofErr w:type="gramEnd"/>
      <w:r w:rsidRPr="00D90AE0">
        <w:rPr>
          <w:rFonts w:asciiTheme="minorEastAsia" w:eastAsiaTheme="minorEastAsia" w:hAnsiTheme="minorEastAsia" w:hint="eastAsia"/>
          <w:sz w:val="24"/>
          <w:szCs w:val="24"/>
        </w:rPr>
        <w:t>（2017）34</w:t>
      </w:r>
      <w:r w:rsidRPr="00D90AE0">
        <w:rPr>
          <w:rFonts w:asciiTheme="minorEastAsia" w:eastAsiaTheme="minorEastAsia" w:hAnsiTheme="minorEastAsia"/>
          <w:sz w:val="24"/>
          <w:szCs w:val="24"/>
        </w:rPr>
        <w:t>号）；</w:t>
      </w:r>
    </w:p>
    <w:p w:rsidR="00117687" w:rsidRPr="00D90AE0" w:rsidRDefault="00117687" w:rsidP="005B1400">
      <w:pPr>
        <w:pStyle w:val="af0"/>
        <w:numPr>
          <w:ilvl w:val="0"/>
          <w:numId w:val="2"/>
        </w:numPr>
        <w:tabs>
          <w:tab w:val="num" w:pos="0"/>
          <w:tab w:val="left" w:pos="851"/>
        </w:tabs>
        <w:spacing w:line="360" w:lineRule="auto"/>
        <w:ind w:left="0" w:firstLine="480"/>
        <w:rPr>
          <w:rFonts w:asciiTheme="minorEastAsia" w:eastAsiaTheme="minorEastAsia" w:hAnsiTheme="minorEastAsia"/>
          <w:sz w:val="24"/>
          <w:szCs w:val="24"/>
        </w:rPr>
      </w:pPr>
      <w:r w:rsidRPr="00D90AE0">
        <w:rPr>
          <w:rFonts w:asciiTheme="minorEastAsia" w:eastAsiaTheme="minorEastAsia" w:hAnsiTheme="minorEastAsia"/>
          <w:sz w:val="24"/>
          <w:szCs w:val="24"/>
        </w:rPr>
        <w:t>《资产评估</w:t>
      </w:r>
      <w:r w:rsidRPr="00D90AE0">
        <w:rPr>
          <w:rFonts w:asciiTheme="minorEastAsia" w:eastAsiaTheme="minorEastAsia" w:hAnsiTheme="minorEastAsia" w:hint="eastAsia"/>
          <w:sz w:val="24"/>
          <w:szCs w:val="24"/>
        </w:rPr>
        <w:t>执业</w:t>
      </w:r>
      <w:r w:rsidRPr="00D90AE0">
        <w:rPr>
          <w:rFonts w:asciiTheme="minorEastAsia" w:eastAsiaTheme="minorEastAsia" w:hAnsiTheme="minorEastAsia"/>
          <w:sz w:val="24"/>
          <w:szCs w:val="24"/>
        </w:rPr>
        <w:t>准则—</w:t>
      </w:r>
      <w:r w:rsidRPr="00D90AE0">
        <w:rPr>
          <w:rFonts w:asciiTheme="minorEastAsia" w:eastAsiaTheme="minorEastAsia" w:hAnsiTheme="minorEastAsia" w:hint="eastAsia"/>
          <w:sz w:val="24"/>
          <w:szCs w:val="24"/>
        </w:rPr>
        <w:t>机器设备</w:t>
      </w:r>
      <w:r w:rsidRPr="00D90AE0">
        <w:rPr>
          <w:rFonts w:asciiTheme="minorEastAsia" w:eastAsiaTheme="minorEastAsia" w:hAnsiTheme="minorEastAsia"/>
          <w:sz w:val="24"/>
          <w:szCs w:val="24"/>
        </w:rPr>
        <w:t>》（</w:t>
      </w:r>
      <w:proofErr w:type="gramStart"/>
      <w:r w:rsidRPr="00D90AE0">
        <w:rPr>
          <w:rFonts w:asciiTheme="minorEastAsia" w:eastAsiaTheme="minorEastAsia" w:hAnsiTheme="minorEastAsia"/>
          <w:sz w:val="24"/>
          <w:szCs w:val="24"/>
        </w:rPr>
        <w:t>中评协</w:t>
      </w:r>
      <w:proofErr w:type="gramEnd"/>
      <w:r w:rsidRPr="00D90AE0">
        <w:rPr>
          <w:rFonts w:asciiTheme="minorEastAsia" w:eastAsiaTheme="minorEastAsia" w:hAnsiTheme="minorEastAsia" w:hint="eastAsia"/>
          <w:sz w:val="24"/>
          <w:szCs w:val="24"/>
        </w:rPr>
        <w:t>（2017）39</w:t>
      </w:r>
      <w:r w:rsidRPr="00D90AE0">
        <w:rPr>
          <w:rFonts w:asciiTheme="minorEastAsia" w:eastAsiaTheme="minorEastAsia" w:hAnsiTheme="minorEastAsia"/>
          <w:sz w:val="24"/>
          <w:szCs w:val="24"/>
        </w:rPr>
        <w:t>号）；</w:t>
      </w:r>
    </w:p>
    <w:p w:rsidR="003D2011" w:rsidRPr="00D90AE0" w:rsidRDefault="00D3064C" w:rsidP="005B1400">
      <w:pPr>
        <w:pStyle w:val="af0"/>
        <w:numPr>
          <w:ilvl w:val="0"/>
          <w:numId w:val="2"/>
        </w:numPr>
        <w:tabs>
          <w:tab w:val="num" w:pos="0"/>
          <w:tab w:val="left" w:pos="851"/>
        </w:tabs>
        <w:spacing w:line="360" w:lineRule="auto"/>
        <w:ind w:left="0" w:firstLine="480"/>
        <w:rPr>
          <w:rFonts w:asciiTheme="minorEastAsia" w:eastAsiaTheme="minorEastAsia" w:hAnsiTheme="minorEastAsia"/>
          <w:sz w:val="24"/>
          <w:szCs w:val="24"/>
        </w:rPr>
      </w:pPr>
      <w:r w:rsidRPr="00D90AE0">
        <w:rPr>
          <w:rFonts w:asciiTheme="minorEastAsia" w:eastAsiaTheme="minorEastAsia" w:hAnsiTheme="minorEastAsia" w:hint="eastAsia"/>
          <w:sz w:val="24"/>
          <w:szCs w:val="24"/>
        </w:rPr>
        <w:t>《资产评估机构业务质量控制指南》</w:t>
      </w:r>
      <w:r w:rsidR="00117687" w:rsidRPr="00D90AE0">
        <w:rPr>
          <w:rFonts w:asciiTheme="minorEastAsia" w:eastAsiaTheme="minorEastAsia" w:hAnsiTheme="minorEastAsia" w:hint="eastAsia"/>
          <w:sz w:val="24"/>
          <w:szCs w:val="24"/>
        </w:rPr>
        <w:t>（</w:t>
      </w:r>
      <w:proofErr w:type="gramStart"/>
      <w:r w:rsidR="00117687" w:rsidRPr="00D90AE0">
        <w:rPr>
          <w:rFonts w:asciiTheme="minorEastAsia" w:eastAsiaTheme="minorEastAsia" w:hAnsiTheme="minorEastAsia" w:hint="eastAsia"/>
          <w:sz w:val="24"/>
          <w:szCs w:val="24"/>
        </w:rPr>
        <w:t>中评协</w:t>
      </w:r>
      <w:proofErr w:type="gramEnd"/>
      <w:r w:rsidR="00117687" w:rsidRPr="00D90AE0">
        <w:rPr>
          <w:rFonts w:asciiTheme="minorEastAsia" w:eastAsiaTheme="minorEastAsia" w:hAnsiTheme="minorEastAsia" w:hint="eastAsia"/>
          <w:sz w:val="24"/>
          <w:szCs w:val="24"/>
        </w:rPr>
        <w:t>（2017）46号）；</w:t>
      </w:r>
    </w:p>
    <w:p w:rsidR="003D2011" w:rsidRPr="00D90AE0" w:rsidRDefault="00D3064C" w:rsidP="005B1400">
      <w:pPr>
        <w:pStyle w:val="af0"/>
        <w:numPr>
          <w:ilvl w:val="0"/>
          <w:numId w:val="2"/>
        </w:numPr>
        <w:tabs>
          <w:tab w:val="num" w:pos="0"/>
          <w:tab w:val="left" w:pos="851"/>
        </w:tabs>
        <w:spacing w:line="360" w:lineRule="auto"/>
        <w:ind w:left="0" w:firstLine="480"/>
        <w:rPr>
          <w:rFonts w:asciiTheme="minorEastAsia" w:eastAsiaTheme="minorEastAsia" w:hAnsiTheme="minorEastAsia"/>
          <w:sz w:val="24"/>
          <w:szCs w:val="24"/>
        </w:rPr>
      </w:pPr>
      <w:r w:rsidRPr="00D90AE0">
        <w:rPr>
          <w:rFonts w:asciiTheme="minorEastAsia" w:eastAsiaTheme="minorEastAsia" w:hAnsiTheme="minorEastAsia" w:hint="eastAsia"/>
          <w:sz w:val="24"/>
          <w:szCs w:val="24"/>
        </w:rPr>
        <w:t>《资产评估价值类型指导意见》</w:t>
      </w:r>
      <w:r w:rsidR="00117687" w:rsidRPr="00D90AE0">
        <w:rPr>
          <w:rFonts w:asciiTheme="minorEastAsia" w:eastAsiaTheme="minorEastAsia" w:hAnsiTheme="minorEastAsia" w:hint="eastAsia"/>
          <w:sz w:val="24"/>
          <w:szCs w:val="24"/>
        </w:rPr>
        <w:t>（</w:t>
      </w:r>
      <w:proofErr w:type="gramStart"/>
      <w:r w:rsidR="00117687" w:rsidRPr="00D90AE0">
        <w:rPr>
          <w:rFonts w:asciiTheme="minorEastAsia" w:eastAsiaTheme="minorEastAsia" w:hAnsiTheme="minorEastAsia" w:hint="eastAsia"/>
          <w:sz w:val="24"/>
          <w:szCs w:val="24"/>
        </w:rPr>
        <w:t>中评协</w:t>
      </w:r>
      <w:proofErr w:type="gramEnd"/>
      <w:r w:rsidR="00117687" w:rsidRPr="00D90AE0">
        <w:rPr>
          <w:rFonts w:asciiTheme="minorEastAsia" w:eastAsiaTheme="minorEastAsia" w:hAnsiTheme="minorEastAsia" w:hint="eastAsia"/>
          <w:sz w:val="24"/>
          <w:szCs w:val="24"/>
        </w:rPr>
        <w:t>（2017）47号）</w:t>
      </w:r>
      <w:r w:rsidR="003D2011" w:rsidRPr="00D90AE0">
        <w:rPr>
          <w:rFonts w:asciiTheme="minorEastAsia" w:eastAsiaTheme="minorEastAsia" w:hAnsiTheme="minorEastAsia"/>
          <w:sz w:val="24"/>
          <w:szCs w:val="24"/>
        </w:rPr>
        <w:t>；</w:t>
      </w:r>
    </w:p>
    <w:p w:rsidR="003D2011" w:rsidRPr="00D90AE0" w:rsidRDefault="00D3064C" w:rsidP="005B1400">
      <w:pPr>
        <w:pStyle w:val="af0"/>
        <w:numPr>
          <w:ilvl w:val="0"/>
          <w:numId w:val="2"/>
        </w:numPr>
        <w:tabs>
          <w:tab w:val="num" w:pos="0"/>
          <w:tab w:val="left" w:pos="851"/>
        </w:tabs>
        <w:spacing w:line="360" w:lineRule="auto"/>
        <w:ind w:left="0" w:firstLine="480"/>
        <w:rPr>
          <w:rFonts w:asciiTheme="minorEastAsia" w:eastAsiaTheme="minorEastAsia" w:hAnsiTheme="minorEastAsia"/>
          <w:sz w:val="24"/>
          <w:szCs w:val="24"/>
        </w:rPr>
      </w:pPr>
      <w:r w:rsidRPr="00D90AE0">
        <w:rPr>
          <w:rFonts w:asciiTheme="minorEastAsia" w:eastAsiaTheme="minorEastAsia" w:hAnsiTheme="minorEastAsia" w:hint="eastAsia"/>
          <w:sz w:val="24"/>
          <w:szCs w:val="24"/>
        </w:rPr>
        <w:t>《资产评估对象法律权属指导意见》</w:t>
      </w:r>
      <w:r w:rsidR="00117687" w:rsidRPr="00D90AE0">
        <w:rPr>
          <w:rFonts w:asciiTheme="minorEastAsia" w:eastAsiaTheme="minorEastAsia" w:hAnsiTheme="minorEastAsia" w:hint="eastAsia"/>
          <w:sz w:val="24"/>
          <w:szCs w:val="24"/>
        </w:rPr>
        <w:t>（</w:t>
      </w:r>
      <w:proofErr w:type="gramStart"/>
      <w:r w:rsidR="00117687" w:rsidRPr="00D90AE0">
        <w:rPr>
          <w:rFonts w:asciiTheme="minorEastAsia" w:eastAsiaTheme="minorEastAsia" w:hAnsiTheme="minorEastAsia" w:hint="eastAsia"/>
          <w:sz w:val="24"/>
          <w:szCs w:val="24"/>
        </w:rPr>
        <w:t>中评协</w:t>
      </w:r>
      <w:proofErr w:type="gramEnd"/>
      <w:r w:rsidR="00117687" w:rsidRPr="00D90AE0">
        <w:rPr>
          <w:rFonts w:asciiTheme="minorEastAsia" w:eastAsiaTheme="minorEastAsia" w:hAnsiTheme="minorEastAsia" w:hint="eastAsia"/>
          <w:sz w:val="24"/>
          <w:szCs w:val="24"/>
        </w:rPr>
        <w:t>（2017）48号）</w:t>
      </w:r>
      <w:r w:rsidR="003D2011" w:rsidRPr="00D90AE0">
        <w:rPr>
          <w:rFonts w:asciiTheme="minorEastAsia" w:eastAsiaTheme="minorEastAsia" w:hAnsiTheme="minorEastAsia"/>
          <w:sz w:val="24"/>
          <w:szCs w:val="24"/>
        </w:rPr>
        <w:t>；</w:t>
      </w:r>
    </w:p>
    <w:p w:rsidR="003D2011" w:rsidRPr="001F1DE9" w:rsidRDefault="003D2011" w:rsidP="00566014">
      <w:pPr>
        <w:tabs>
          <w:tab w:val="num" w:pos="0"/>
        </w:tabs>
        <w:spacing w:line="360" w:lineRule="auto"/>
        <w:ind w:firstLineChars="200" w:firstLine="480"/>
        <w:rPr>
          <w:rFonts w:asciiTheme="minorEastAsia" w:eastAsiaTheme="minorEastAsia" w:hAnsiTheme="minorEastAsia"/>
          <w:sz w:val="24"/>
          <w:szCs w:val="24"/>
        </w:rPr>
      </w:pPr>
      <w:r w:rsidRPr="001F1DE9">
        <w:rPr>
          <w:rFonts w:asciiTheme="minorEastAsia" w:eastAsiaTheme="minorEastAsia" w:hAnsiTheme="minorEastAsia"/>
          <w:sz w:val="24"/>
          <w:szCs w:val="24"/>
        </w:rPr>
        <w:t>（</w:t>
      </w:r>
      <w:r w:rsidR="00EC5E53">
        <w:rPr>
          <w:rFonts w:asciiTheme="minorEastAsia" w:eastAsiaTheme="minorEastAsia" w:hAnsiTheme="minorEastAsia" w:hint="eastAsia"/>
          <w:sz w:val="24"/>
          <w:szCs w:val="24"/>
        </w:rPr>
        <w:t>四</w:t>
      </w:r>
      <w:r w:rsidRPr="001F1DE9">
        <w:rPr>
          <w:rFonts w:asciiTheme="minorEastAsia" w:eastAsiaTheme="minorEastAsia" w:hAnsiTheme="minorEastAsia"/>
          <w:sz w:val="24"/>
          <w:szCs w:val="24"/>
        </w:rPr>
        <w:t>）取价依据</w:t>
      </w:r>
    </w:p>
    <w:p w:rsidR="001F1DE9" w:rsidRPr="001F1DE9" w:rsidRDefault="001F1DE9" w:rsidP="005B1400">
      <w:pPr>
        <w:pStyle w:val="af0"/>
        <w:numPr>
          <w:ilvl w:val="0"/>
          <w:numId w:val="3"/>
        </w:numPr>
        <w:tabs>
          <w:tab w:val="num" w:pos="0"/>
          <w:tab w:val="left" w:pos="851"/>
        </w:tabs>
        <w:spacing w:line="360" w:lineRule="auto"/>
        <w:ind w:left="0" w:firstLine="480"/>
        <w:rPr>
          <w:rFonts w:asciiTheme="minorEastAsia" w:eastAsiaTheme="minorEastAsia" w:hAnsiTheme="minorEastAsia"/>
          <w:sz w:val="24"/>
          <w:szCs w:val="24"/>
        </w:rPr>
      </w:pPr>
      <w:r w:rsidRPr="001F1DE9">
        <w:rPr>
          <w:rFonts w:asciiTheme="minorEastAsia" w:eastAsiaTheme="minorEastAsia" w:hAnsiTheme="minorEastAsia" w:hint="eastAsia"/>
          <w:sz w:val="24"/>
          <w:szCs w:val="24"/>
        </w:rPr>
        <w:t>《机电产品报价手册》(</w:t>
      </w:r>
      <w:r>
        <w:rPr>
          <w:rFonts w:asciiTheme="minorEastAsia" w:eastAsiaTheme="minorEastAsia" w:hAnsiTheme="minorEastAsia" w:hint="eastAsia"/>
          <w:sz w:val="24"/>
          <w:szCs w:val="24"/>
        </w:rPr>
        <w:t>201</w:t>
      </w:r>
      <w:r w:rsidR="00A023FA">
        <w:rPr>
          <w:rFonts w:asciiTheme="minorEastAsia" w:eastAsiaTheme="minorEastAsia" w:hAnsiTheme="minorEastAsia" w:hint="eastAsia"/>
          <w:sz w:val="24"/>
          <w:szCs w:val="24"/>
        </w:rPr>
        <w:t>7</w:t>
      </w:r>
      <w:r w:rsidRPr="001F1DE9">
        <w:rPr>
          <w:rFonts w:asciiTheme="minorEastAsia" w:eastAsiaTheme="minorEastAsia" w:hAnsiTheme="minorEastAsia" w:hint="eastAsia"/>
          <w:sz w:val="24"/>
          <w:szCs w:val="24"/>
        </w:rPr>
        <w:t>年)；</w:t>
      </w:r>
    </w:p>
    <w:p w:rsidR="001F1DE9" w:rsidRPr="001F1DE9" w:rsidRDefault="00A023FA" w:rsidP="005B1400">
      <w:pPr>
        <w:pStyle w:val="af0"/>
        <w:numPr>
          <w:ilvl w:val="0"/>
          <w:numId w:val="3"/>
        </w:numPr>
        <w:tabs>
          <w:tab w:val="num" w:pos="0"/>
          <w:tab w:val="left" w:pos="851"/>
        </w:tabs>
        <w:spacing w:line="360" w:lineRule="auto"/>
        <w:ind w:left="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《资产评估常用方法及参数手册》；</w:t>
      </w:r>
    </w:p>
    <w:p w:rsidR="00A023FA" w:rsidRDefault="00A023FA" w:rsidP="00A023FA">
      <w:pPr>
        <w:pStyle w:val="af0"/>
        <w:numPr>
          <w:ilvl w:val="0"/>
          <w:numId w:val="3"/>
        </w:numPr>
        <w:tabs>
          <w:tab w:val="num" w:pos="0"/>
          <w:tab w:val="left" w:pos="851"/>
        </w:tabs>
        <w:spacing w:line="360" w:lineRule="auto"/>
        <w:ind w:left="0" w:firstLine="480"/>
        <w:rPr>
          <w:rFonts w:asciiTheme="minorEastAsia" w:eastAsiaTheme="minorEastAsia" w:hAnsiTheme="minorEastAsia"/>
          <w:sz w:val="24"/>
          <w:szCs w:val="24"/>
        </w:rPr>
      </w:pPr>
      <w:r w:rsidRPr="001F1DE9">
        <w:rPr>
          <w:rFonts w:asciiTheme="minorEastAsia" w:eastAsiaTheme="minorEastAsia" w:hAnsiTheme="minorEastAsia" w:hint="eastAsia"/>
          <w:sz w:val="24"/>
          <w:szCs w:val="24"/>
        </w:rPr>
        <w:t>评估人员收集的其他相关估价信息资料；</w:t>
      </w:r>
    </w:p>
    <w:p w:rsidR="003D2011" w:rsidRPr="00D90AE0" w:rsidRDefault="003D2011" w:rsidP="00A87B08">
      <w:pPr>
        <w:pStyle w:val="2"/>
        <w:spacing w:before="0" w:beforeAutospacing="0"/>
        <w:ind w:firstLine="482"/>
      </w:pPr>
      <w:bookmarkStart w:id="22" w:name="_Toc334186093"/>
      <w:bookmarkStart w:id="23" w:name="_Toc493752486"/>
      <w:r w:rsidRPr="00D90AE0">
        <w:t>七、</w:t>
      </w:r>
      <w:bookmarkStart w:id="24" w:name="三09"/>
      <w:r w:rsidRPr="00D90AE0">
        <w:t>评估方法</w:t>
      </w:r>
      <w:bookmarkEnd w:id="22"/>
      <w:bookmarkEnd w:id="23"/>
      <w:bookmarkEnd w:id="24"/>
    </w:p>
    <w:p w:rsidR="00AE2CB2" w:rsidRPr="00CA7CDA" w:rsidRDefault="00AE2CB2" w:rsidP="00AE2CB2">
      <w:pPr>
        <w:adjustRightInd w:val="0"/>
        <w:snapToGrid w:val="0"/>
        <w:spacing w:line="360" w:lineRule="auto"/>
        <w:ind w:firstLineChars="200" w:firstLine="480"/>
        <w:rPr>
          <w:rFonts w:ascii="宋体" w:hAnsi="宋体"/>
          <w:sz w:val="24"/>
          <w:szCs w:val="24"/>
        </w:rPr>
      </w:pPr>
      <w:bookmarkStart w:id="25" w:name="_Toc334186094"/>
      <w:bookmarkStart w:id="26" w:name="_Toc493752487"/>
      <w:r w:rsidRPr="00CA7CDA">
        <w:rPr>
          <w:rFonts w:ascii="宋体" w:hAnsi="宋体" w:hint="eastAsia"/>
          <w:kern w:val="0"/>
          <w:sz w:val="24"/>
          <w:szCs w:val="24"/>
        </w:rPr>
        <w:t>根据评估目的、评估对象、价值类型、资料收集情况等相关条件</w:t>
      </w:r>
      <w:r>
        <w:rPr>
          <w:rFonts w:ascii="宋体" w:hAnsi="宋体" w:hint="eastAsia"/>
          <w:kern w:val="0"/>
          <w:sz w:val="24"/>
          <w:szCs w:val="24"/>
        </w:rPr>
        <w:t>,</w:t>
      </w:r>
      <w:r w:rsidRPr="00CA7CDA">
        <w:rPr>
          <w:rFonts w:ascii="宋体" w:hAnsi="宋体" w:hint="eastAsia"/>
          <w:sz w:val="24"/>
          <w:szCs w:val="24"/>
        </w:rPr>
        <w:t>以及三种评估基本方法的适用条件</w:t>
      </w:r>
      <w:r>
        <w:rPr>
          <w:rFonts w:ascii="宋体" w:hAnsi="宋体" w:hint="eastAsia"/>
          <w:sz w:val="24"/>
          <w:szCs w:val="24"/>
        </w:rPr>
        <w:t>,</w:t>
      </w:r>
      <w:r w:rsidRPr="00CA7CDA">
        <w:rPr>
          <w:rFonts w:ascii="宋体" w:hAnsi="宋体" w:hint="eastAsia"/>
          <w:sz w:val="24"/>
          <w:szCs w:val="24"/>
        </w:rPr>
        <w:t>本次评估选用</w:t>
      </w:r>
      <w:r w:rsidR="000718D4">
        <w:rPr>
          <w:rFonts w:ascii="宋体" w:hAnsi="宋体" w:hint="eastAsia"/>
          <w:sz w:val="24"/>
          <w:szCs w:val="24"/>
        </w:rPr>
        <w:t>市场法</w:t>
      </w:r>
      <w:r w:rsidRPr="00D42A93">
        <w:rPr>
          <w:rFonts w:ascii="宋体" w:hAnsi="宋体" w:hint="eastAsia"/>
          <w:color w:val="000000" w:themeColor="text1"/>
          <w:sz w:val="24"/>
          <w:szCs w:val="24"/>
        </w:rPr>
        <w:t>对</w:t>
      </w:r>
      <w:r w:rsidR="000718D4">
        <w:rPr>
          <w:rFonts w:ascii="宋体" w:hAnsi="宋体" w:hint="eastAsia"/>
          <w:color w:val="000000" w:themeColor="text1"/>
          <w:sz w:val="24"/>
          <w:szCs w:val="24"/>
        </w:rPr>
        <w:t>鲁B</w:t>
      </w:r>
      <w:r w:rsidR="003B3E86">
        <w:rPr>
          <w:rFonts w:ascii="宋体" w:hAnsi="宋体" w:hint="eastAsia"/>
          <w:color w:val="000000" w:themeColor="text1"/>
          <w:sz w:val="24"/>
          <w:szCs w:val="24"/>
        </w:rPr>
        <w:t>18U65</w:t>
      </w:r>
      <w:r w:rsidR="000718D4">
        <w:rPr>
          <w:rFonts w:ascii="宋体" w:hAnsi="宋体" w:hint="eastAsia"/>
          <w:color w:val="000000" w:themeColor="text1"/>
          <w:sz w:val="24"/>
          <w:szCs w:val="24"/>
        </w:rPr>
        <w:t>汽车的价值</w:t>
      </w:r>
      <w:r w:rsidRPr="00CA7CDA">
        <w:rPr>
          <w:rFonts w:ascii="宋体" w:hAnsi="宋体" w:hint="eastAsia"/>
          <w:sz w:val="24"/>
          <w:szCs w:val="24"/>
        </w:rPr>
        <w:t>评估。</w:t>
      </w:r>
    </w:p>
    <w:p w:rsidR="00AE2CB2" w:rsidRPr="00EB4787" w:rsidRDefault="00AE2CB2" w:rsidP="00AE2CB2">
      <w:pPr>
        <w:adjustRightInd w:val="0"/>
        <w:snapToGrid w:val="0"/>
        <w:spacing w:line="360" w:lineRule="auto"/>
        <w:ind w:firstLineChars="200" w:firstLine="480"/>
        <w:rPr>
          <w:rFonts w:ascii="宋体" w:hAnsi="宋体"/>
          <w:sz w:val="24"/>
          <w:szCs w:val="24"/>
        </w:rPr>
      </w:pPr>
      <w:r w:rsidRPr="00EB4787">
        <w:rPr>
          <w:rFonts w:ascii="宋体" w:hAnsi="宋体" w:hint="eastAsia"/>
          <w:sz w:val="24"/>
          <w:szCs w:val="24"/>
        </w:rPr>
        <w:t>收益法，是指将评估对象预期收益资本</w:t>
      </w:r>
      <w:proofErr w:type="gramStart"/>
      <w:r w:rsidRPr="00EB4787">
        <w:rPr>
          <w:rFonts w:ascii="宋体" w:hAnsi="宋体" w:hint="eastAsia"/>
          <w:sz w:val="24"/>
          <w:szCs w:val="24"/>
        </w:rPr>
        <w:t>化或者</w:t>
      </w:r>
      <w:proofErr w:type="gramEnd"/>
      <w:r w:rsidRPr="00EB4787">
        <w:rPr>
          <w:rFonts w:ascii="宋体" w:hAnsi="宋体" w:hint="eastAsia"/>
          <w:sz w:val="24"/>
          <w:szCs w:val="24"/>
        </w:rPr>
        <w:t>折现，确定其价值的评估方法。</w:t>
      </w:r>
    </w:p>
    <w:p w:rsidR="00AE2CB2" w:rsidRPr="00EB4787" w:rsidRDefault="00AE2CB2" w:rsidP="00AE2CB2">
      <w:pPr>
        <w:adjustRightInd w:val="0"/>
        <w:snapToGrid w:val="0"/>
        <w:spacing w:line="360" w:lineRule="auto"/>
        <w:ind w:firstLineChars="200" w:firstLine="480"/>
        <w:rPr>
          <w:rFonts w:ascii="宋体" w:hAnsi="宋体"/>
          <w:sz w:val="24"/>
          <w:szCs w:val="24"/>
        </w:rPr>
      </w:pPr>
      <w:r w:rsidRPr="00EB4787">
        <w:rPr>
          <w:rFonts w:ascii="宋体" w:hAnsi="宋体" w:hint="eastAsia"/>
          <w:sz w:val="24"/>
          <w:szCs w:val="24"/>
        </w:rPr>
        <w:t>市场法，是指将评估对象与可比上市公司或者可比交易案例进行比较，确定</w:t>
      </w:r>
      <w:r w:rsidRPr="00EB4787">
        <w:rPr>
          <w:rFonts w:ascii="宋体" w:hAnsi="宋体" w:hint="eastAsia"/>
          <w:sz w:val="24"/>
          <w:szCs w:val="24"/>
        </w:rPr>
        <w:lastRenderedPageBreak/>
        <w:t>其价值的评估方法。</w:t>
      </w:r>
    </w:p>
    <w:p w:rsidR="00AE2CB2" w:rsidRPr="00EB4787" w:rsidRDefault="00AE2CB2" w:rsidP="00AE2CB2">
      <w:pPr>
        <w:adjustRightInd w:val="0"/>
        <w:snapToGrid w:val="0"/>
        <w:spacing w:line="360" w:lineRule="auto"/>
        <w:ind w:firstLineChars="200" w:firstLine="480"/>
        <w:rPr>
          <w:rFonts w:ascii="宋体" w:hAnsi="宋体"/>
          <w:sz w:val="24"/>
          <w:szCs w:val="24"/>
        </w:rPr>
      </w:pPr>
      <w:r>
        <w:rPr>
          <w:rFonts w:ascii="宋体" w:hAnsi="宋体" w:hint="eastAsia"/>
          <w:sz w:val="24"/>
          <w:szCs w:val="24"/>
        </w:rPr>
        <w:t>成本</w:t>
      </w:r>
      <w:r w:rsidRPr="00EB4787">
        <w:rPr>
          <w:rFonts w:ascii="宋体" w:hAnsi="宋体" w:hint="eastAsia"/>
          <w:sz w:val="24"/>
          <w:szCs w:val="24"/>
        </w:rPr>
        <w:t>法，是</w:t>
      </w:r>
      <w:r>
        <w:rPr>
          <w:rFonts w:ascii="宋体" w:hAnsi="宋体" w:hint="eastAsia"/>
          <w:sz w:val="24"/>
          <w:szCs w:val="24"/>
        </w:rPr>
        <w:t>指重建或重置被评估资产的</w:t>
      </w:r>
      <w:r w:rsidRPr="00897AFC">
        <w:rPr>
          <w:rFonts w:ascii="宋体" w:hAnsi="宋体" w:hint="eastAsia"/>
          <w:sz w:val="24"/>
          <w:szCs w:val="24"/>
        </w:rPr>
        <w:t>成本</w:t>
      </w:r>
      <w:r w:rsidRPr="00EB4787">
        <w:rPr>
          <w:rFonts w:ascii="宋体" w:hAnsi="宋体" w:hint="eastAsia"/>
          <w:sz w:val="24"/>
          <w:szCs w:val="24"/>
        </w:rPr>
        <w:t>，</w:t>
      </w:r>
      <w:r>
        <w:rPr>
          <w:rFonts w:ascii="宋体" w:hAnsi="宋体" w:hint="eastAsia"/>
          <w:sz w:val="24"/>
          <w:szCs w:val="24"/>
        </w:rPr>
        <w:t>然后估测被评估资产业已存在的各种贬值因素，并从重置</w:t>
      </w:r>
      <w:r w:rsidRPr="00897AFC">
        <w:rPr>
          <w:rFonts w:ascii="宋体" w:hAnsi="宋体" w:hint="eastAsia"/>
          <w:sz w:val="24"/>
          <w:szCs w:val="24"/>
        </w:rPr>
        <w:t>成本</w:t>
      </w:r>
      <w:r>
        <w:rPr>
          <w:rFonts w:ascii="宋体" w:hAnsi="宋体" w:hint="eastAsia"/>
          <w:sz w:val="24"/>
          <w:szCs w:val="24"/>
        </w:rPr>
        <w:t>中予以扣除而得到的被评估资产</w:t>
      </w:r>
      <w:r w:rsidRPr="00EB4787">
        <w:rPr>
          <w:rFonts w:ascii="宋体" w:hAnsi="宋体" w:hint="eastAsia"/>
          <w:sz w:val="24"/>
          <w:szCs w:val="24"/>
        </w:rPr>
        <w:t>价值的评估方法。</w:t>
      </w:r>
    </w:p>
    <w:p w:rsidR="00AE2CB2" w:rsidRPr="00EB4787" w:rsidRDefault="00AE2CB2" w:rsidP="00AE2CB2">
      <w:pPr>
        <w:adjustRightInd w:val="0"/>
        <w:snapToGrid w:val="0"/>
        <w:spacing w:line="360" w:lineRule="auto"/>
        <w:ind w:firstLineChars="200" w:firstLine="480"/>
        <w:rPr>
          <w:rFonts w:ascii="宋体" w:hAnsi="宋体"/>
          <w:sz w:val="24"/>
          <w:szCs w:val="24"/>
        </w:rPr>
      </w:pPr>
      <w:r w:rsidRPr="00EB4787">
        <w:rPr>
          <w:rFonts w:ascii="宋体" w:hAnsi="宋体" w:hint="eastAsia"/>
          <w:sz w:val="24"/>
          <w:szCs w:val="24"/>
        </w:rPr>
        <w:t>《资产评估执业准则——</w:t>
      </w:r>
      <w:r>
        <w:rPr>
          <w:rFonts w:ascii="宋体" w:hAnsi="宋体" w:hint="eastAsia"/>
          <w:sz w:val="24"/>
          <w:szCs w:val="24"/>
        </w:rPr>
        <w:t>机器设备</w:t>
      </w:r>
      <w:r w:rsidRPr="00EB4787">
        <w:rPr>
          <w:rFonts w:ascii="宋体" w:hAnsi="宋体" w:hint="eastAsia"/>
          <w:sz w:val="24"/>
          <w:szCs w:val="24"/>
        </w:rPr>
        <w:t>》规定，执行</w:t>
      </w:r>
      <w:r w:rsidR="00AF74A8">
        <w:rPr>
          <w:rFonts w:ascii="宋体" w:hAnsi="宋体" w:hint="eastAsia"/>
          <w:sz w:val="24"/>
          <w:szCs w:val="24"/>
        </w:rPr>
        <w:t>资产</w:t>
      </w:r>
      <w:r w:rsidRPr="00EB4787">
        <w:rPr>
          <w:rFonts w:ascii="宋体" w:hAnsi="宋体" w:hint="eastAsia"/>
          <w:sz w:val="24"/>
          <w:szCs w:val="24"/>
        </w:rPr>
        <w:t>价值评估业务，应当根据评估目的、评估对象、价值类型、资料收集等情况，分析收益法、市场法和资产基础法三种基本方法的适用性，选择评估方法。对于适合采用不同评估方法进行价值评估的，资产评估专业人员应当采用两种以上评估方法进行评估。</w:t>
      </w:r>
    </w:p>
    <w:p w:rsidR="00AE2CB2" w:rsidRPr="00C561D8" w:rsidRDefault="00AE2CB2" w:rsidP="00AE2CB2">
      <w:pPr>
        <w:adjustRightInd w:val="0"/>
        <w:snapToGrid w:val="0"/>
        <w:spacing w:line="360" w:lineRule="auto"/>
        <w:ind w:firstLineChars="200" w:firstLine="480"/>
        <w:rPr>
          <w:rFonts w:ascii="宋体" w:hAnsi="宋体"/>
          <w:sz w:val="24"/>
          <w:szCs w:val="24"/>
        </w:rPr>
      </w:pPr>
      <w:r w:rsidRPr="00EB4787">
        <w:rPr>
          <w:rFonts w:ascii="宋体" w:hAnsi="宋体" w:hint="eastAsia"/>
          <w:sz w:val="24"/>
          <w:szCs w:val="24"/>
        </w:rPr>
        <w:t>本次评估选用的评估方法为：</w:t>
      </w:r>
      <w:r w:rsidR="00AF74A8">
        <w:rPr>
          <w:rFonts w:ascii="宋体" w:hAnsi="宋体" w:hint="eastAsia"/>
          <w:sz w:val="24"/>
          <w:szCs w:val="24"/>
        </w:rPr>
        <w:t>成本</w:t>
      </w:r>
      <w:r w:rsidRPr="00C561D8">
        <w:rPr>
          <w:rFonts w:ascii="宋体" w:hAnsi="宋体" w:hint="eastAsia"/>
          <w:sz w:val="24"/>
          <w:szCs w:val="24"/>
        </w:rPr>
        <w:t>法。评估方法选择理由如下：</w:t>
      </w:r>
    </w:p>
    <w:p w:rsidR="00AE2CB2" w:rsidRPr="0032047C" w:rsidRDefault="00AE2CB2" w:rsidP="00AE2CB2">
      <w:pPr>
        <w:tabs>
          <w:tab w:val="left" w:pos="0"/>
        </w:tabs>
        <w:spacing w:line="360" w:lineRule="auto"/>
        <w:ind w:firstLineChars="200" w:firstLine="480"/>
        <w:rPr>
          <w:rFonts w:ascii="宋体" w:cs="宋体"/>
          <w:sz w:val="24"/>
          <w:szCs w:val="24"/>
        </w:rPr>
      </w:pPr>
      <w:r w:rsidRPr="0032047C">
        <w:rPr>
          <w:rFonts w:ascii="宋体" w:hAnsi="宋体" w:cs="宋体" w:hint="eastAsia"/>
          <w:sz w:val="24"/>
          <w:szCs w:val="24"/>
        </w:rPr>
        <w:t>根据评估目的、评估对象、价值类型、资料收集情况等相关条件，以及三种评估基本方法的适用条件，本次评估选用的评估方法为：成本法选择理由如下：</w:t>
      </w:r>
    </w:p>
    <w:p w:rsidR="00AE2CB2" w:rsidRPr="0032047C" w:rsidRDefault="00AE47B6" w:rsidP="00AE2CB2">
      <w:pPr>
        <w:tabs>
          <w:tab w:val="left" w:pos="0"/>
        </w:tabs>
        <w:spacing w:line="360" w:lineRule="auto"/>
        <w:ind w:firstLineChars="200" w:firstLine="480"/>
        <w:rPr>
          <w:rFonts w:ascii="宋体" w:cs="宋体"/>
          <w:sz w:val="24"/>
          <w:szCs w:val="24"/>
        </w:rPr>
      </w:pPr>
      <w:r w:rsidRPr="0032047C">
        <w:rPr>
          <w:rFonts w:ascii="宋体" w:hAnsi="宋体" w:cs="宋体" w:hint="eastAsia"/>
          <w:sz w:val="24"/>
          <w:szCs w:val="24"/>
        </w:rPr>
        <w:t>成本</w:t>
      </w:r>
      <w:r w:rsidR="00AE2CB2" w:rsidRPr="0032047C">
        <w:rPr>
          <w:rFonts w:ascii="宋体" w:hAnsi="宋体" w:cs="宋体" w:hint="eastAsia"/>
          <w:sz w:val="24"/>
          <w:szCs w:val="24"/>
        </w:rPr>
        <w:t>法从再取得资产的角度反映资产价值，即通过资产的重置成本扣减各种贬值反映资产价值。其前提条件是：第一，被评估资产处于继续使用状态或被假定处于继续使用状态；第二，应当具备可利用的历史资料。本次评估</w:t>
      </w:r>
      <w:proofErr w:type="gramStart"/>
      <w:r w:rsidR="00AE2CB2" w:rsidRPr="0032047C">
        <w:rPr>
          <w:rFonts w:ascii="宋体" w:hAnsi="宋体" w:cs="宋体" w:hint="eastAsia"/>
          <w:sz w:val="24"/>
          <w:szCs w:val="24"/>
        </w:rPr>
        <w:t>的委估资产</w:t>
      </w:r>
      <w:proofErr w:type="gramEnd"/>
      <w:r w:rsidR="00AE2CB2" w:rsidRPr="0032047C">
        <w:rPr>
          <w:rFonts w:ascii="宋体" w:hAnsi="宋体" w:cs="宋体" w:hint="eastAsia"/>
          <w:sz w:val="24"/>
          <w:szCs w:val="24"/>
        </w:rPr>
        <w:t>具备以上条件。</w:t>
      </w:r>
    </w:p>
    <w:p w:rsidR="00AE2CB2" w:rsidRPr="0032047C" w:rsidRDefault="00AE2CB2" w:rsidP="00AE2CB2">
      <w:pPr>
        <w:tabs>
          <w:tab w:val="left" w:pos="0"/>
        </w:tabs>
        <w:spacing w:line="360" w:lineRule="auto"/>
        <w:ind w:firstLineChars="200" w:firstLine="480"/>
        <w:rPr>
          <w:rFonts w:ascii="宋体" w:cs="宋体"/>
          <w:sz w:val="24"/>
          <w:szCs w:val="24"/>
        </w:rPr>
      </w:pPr>
      <w:r w:rsidRPr="0032047C">
        <w:rPr>
          <w:rFonts w:ascii="宋体" w:hAnsi="宋体" w:cs="宋体" w:hint="eastAsia"/>
          <w:sz w:val="24"/>
          <w:szCs w:val="24"/>
        </w:rPr>
        <w:t>市场法是以现实市场上的参照物来评价评估对象的现行公平市场价值，它具有评估角度和评估途径直接、评估过程直观、评估数据直接取材于市场、评估结果说服力强的特点。因本次评估对象</w:t>
      </w:r>
      <w:r w:rsidR="00AF74A8">
        <w:rPr>
          <w:rFonts w:ascii="宋体" w:hAnsi="宋体" w:cs="宋体" w:hint="eastAsia"/>
          <w:sz w:val="24"/>
          <w:szCs w:val="24"/>
        </w:rPr>
        <w:t>没</w:t>
      </w:r>
      <w:r w:rsidR="008052B5">
        <w:rPr>
          <w:rFonts w:ascii="宋体" w:hAnsi="宋体" w:cs="宋体" w:hint="eastAsia"/>
          <w:sz w:val="24"/>
          <w:szCs w:val="24"/>
        </w:rPr>
        <w:t>有</w:t>
      </w:r>
      <w:r w:rsidRPr="0032047C">
        <w:rPr>
          <w:rFonts w:ascii="宋体" w:hAnsi="宋体" w:cs="宋体" w:hint="eastAsia"/>
          <w:sz w:val="24"/>
          <w:szCs w:val="24"/>
        </w:rPr>
        <w:t>可比交易案例，故</w:t>
      </w:r>
      <w:r w:rsidR="008052B5">
        <w:rPr>
          <w:rFonts w:ascii="宋体" w:hAnsi="宋体" w:cs="宋体" w:hint="eastAsia"/>
          <w:sz w:val="24"/>
          <w:szCs w:val="24"/>
        </w:rPr>
        <w:t>本</w:t>
      </w:r>
      <w:r w:rsidRPr="0032047C">
        <w:rPr>
          <w:rFonts w:ascii="宋体" w:hAnsi="宋体" w:cs="宋体" w:hint="eastAsia"/>
          <w:sz w:val="24"/>
          <w:szCs w:val="24"/>
        </w:rPr>
        <w:t>次</w:t>
      </w:r>
      <w:r w:rsidR="008052B5">
        <w:rPr>
          <w:rFonts w:ascii="宋体" w:hAnsi="宋体" w:cs="宋体" w:hint="eastAsia"/>
          <w:sz w:val="24"/>
          <w:szCs w:val="24"/>
        </w:rPr>
        <w:t>评估</w:t>
      </w:r>
      <w:r w:rsidR="00AF74A8">
        <w:rPr>
          <w:rFonts w:ascii="宋体" w:hAnsi="宋体" w:cs="宋体" w:hint="eastAsia"/>
          <w:sz w:val="24"/>
          <w:szCs w:val="24"/>
        </w:rPr>
        <w:t>不</w:t>
      </w:r>
      <w:r w:rsidRPr="0032047C">
        <w:rPr>
          <w:rFonts w:ascii="宋体" w:hAnsi="宋体" w:cs="宋体" w:hint="eastAsia"/>
          <w:sz w:val="24"/>
          <w:szCs w:val="24"/>
        </w:rPr>
        <w:t>适宜采用市场法进行评估。</w:t>
      </w:r>
    </w:p>
    <w:p w:rsidR="00AE2CB2" w:rsidRDefault="00AE2CB2" w:rsidP="00AE2CB2">
      <w:pPr>
        <w:tabs>
          <w:tab w:val="left" w:pos="0"/>
        </w:tabs>
        <w:spacing w:line="360" w:lineRule="auto"/>
        <w:ind w:firstLineChars="200" w:firstLine="480"/>
        <w:rPr>
          <w:rFonts w:ascii="宋体" w:cs="宋体"/>
          <w:sz w:val="24"/>
          <w:szCs w:val="24"/>
        </w:rPr>
      </w:pPr>
      <w:r w:rsidRPr="0032047C">
        <w:rPr>
          <w:rFonts w:ascii="宋体" w:hAnsi="宋体" w:cs="宋体" w:hint="eastAsia"/>
          <w:sz w:val="24"/>
          <w:szCs w:val="24"/>
        </w:rPr>
        <w:t>收益法是从资产的预期获利能力的角度评价资产，</w:t>
      </w:r>
      <w:proofErr w:type="gramStart"/>
      <w:r w:rsidRPr="0032047C">
        <w:rPr>
          <w:rFonts w:ascii="宋体" w:hAnsi="宋体" w:cs="宋体" w:hint="eastAsia"/>
          <w:sz w:val="24"/>
          <w:szCs w:val="24"/>
        </w:rPr>
        <w:t>由于委估资产</w:t>
      </w:r>
      <w:proofErr w:type="gramEnd"/>
      <w:r w:rsidRPr="0032047C">
        <w:rPr>
          <w:rFonts w:ascii="宋体" w:hAnsi="宋体" w:cs="宋体" w:hint="eastAsia"/>
          <w:sz w:val="24"/>
          <w:szCs w:val="24"/>
        </w:rPr>
        <w:t>不能</w:t>
      </w:r>
      <w:r w:rsidR="00526BBB">
        <w:rPr>
          <w:rFonts w:ascii="宋体" w:hAnsi="宋体" w:cs="宋体" w:hint="eastAsia"/>
          <w:sz w:val="24"/>
          <w:szCs w:val="24"/>
        </w:rPr>
        <w:t>独立获利</w:t>
      </w:r>
      <w:r w:rsidRPr="0032047C">
        <w:rPr>
          <w:rFonts w:ascii="宋体" w:hAnsi="宋体" w:cs="宋体" w:hint="eastAsia"/>
          <w:sz w:val="24"/>
          <w:szCs w:val="24"/>
        </w:rPr>
        <w:t>，故不具备收益法评估的条件。</w:t>
      </w:r>
    </w:p>
    <w:p w:rsidR="003D2011" w:rsidRPr="00D90AE0" w:rsidRDefault="003D2011" w:rsidP="004B098F">
      <w:pPr>
        <w:pStyle w:val="2"/>
        <w:ind w:firstLine="482"/>
      </w:pPr>
      <w:r w:rsidRPr="00D90AE0">
        <w:t>八、</w:t>
      </w:r>
      <w:bookmarkStart w:id="27" w:name="三10"/>
      <w:r w:rsidRPr="00D90AE0">
        <w:t>评估程序实施过程和情况</w:t>
      </w:r>
      <w:bookmarkEnd w:id="25"/>
      <w:bookmarkEnd w:id="26"/>
      <w:bookmarkEnd w:id="27"/>
    </w:p>
    <w:p w:rsidR="00E947DD" w:rsidRDefault="00E947DD" w:rsidP="00E947DD">
      <w:pPr>
        <w:adjustRightInd w:val="0"/>
        <w:snapToGrid w:val="0"/>
        <w:spacing w:line="360" w:lineRule="auto"/>
        <w:ind w:firstLineChars="200" w:firstLine="480"/>
        <w:rPr>
          <w:rFonts w:ascii="宋体" w:hAnsi="宋体"/>
          <w:sz w:val="24"/>
          <w:szCs w:val="24"/>
        </w:rPr>
      </w:pPr>
      <w:r w:rsidRPr="00EB4787">
        <w:rPr>
          <w:rFonts w:ascii="宋体" w:hAnsi="宋体" w:hint="eastAsia"/>
          <w:sz w:val="24"/>
          <w:szCs w:val="24"/>
        </w:rPr>
        <w:t>评估人员对评估对象涉及的资产和负债实施了评估。主要评估程序实施过程和情况如下：</w:t>
      </w:r>
    </w:p>
    <w:p w:rsidR="00E947DD" w:rsidRPr="0048602D" w:rsidRDefault="00E947DD" w:rsidP="005B1400">
      <w:pPr>
        <w:widowControl/>
        <w:numPr>
          <w:ilvl w:val="0"/>
          <w:numId w:val="12"/>
        </w:numPr>
        <w:tabs>
          <w:tab w:val="clear" w:pos="1394"/>
          <w:tab w:val="left" w:pos="1134"/>
        </w:tabs>
        <w:adjustRightInd w:val="0"/>
        <w:snapToGrid w:val="0"/>
        <w:spacing w:line="360" w:lineRule="auto"/>
        <w:ind w:left="0" w:firstLineChars="200" w:firstLine="480"/>
        <w:outlineLvl w:val="2"/>
        <w:rPr>
          <w:rFonts w:ascii="宋体" w:hAnsi="宋体"/>
          <w:snapToGrid w:val="0"/>
          <w:sz w:val="24"/>
          <w:szCs w:val="24"/>
        </w:rPr>
      </w:pPr>
      <w:r w:rsidRPr="0048602D">
        <w:rPr>
          <w:rFonts w:ascii="宋体" w:hAnsi="宋体" w:hint="eastAsia"/>
          <w:snapToGrid w:val="0"/>
          <w:sz w:val="24"/>
          <w:szCs w:val="24"/>
        </w:rPr>
        <w:t>接受委托</w:t>
      </w:r>
    </w:p>
    <w:p w:rsidR="00E947DD" w:rsidRPr="0048602D" w:rsidRDefault="00E947DD" w:rsidP="00E947DD">
      <w:pPr>
        <w:pStyle w:val="a7"/>
        <w:spacing w:line="360" w:lineRule="auto"/>
        <w:ind w:firstLine="504"/>
        <w:rPr>
          <w:rFonts w:ascii="宋体" w:eastAsia="宋体" w:hAnsi="宋体"/>
          <w:sz w:val="24"/>
          <w:szCs w:val="24"/>
        </w:rPr>
      </w:pPr>
      <w:r w:rsidRPr="0048602D">
        <w:rPr>
          <w:rFonts w:ascii="宋体" w:eastAsia="宋体" w:hAnsi="宋体" w:hint="eastAsia"/>
          <w:sz w:val="24"/>
          <w:szCs w:val="24"/>
        </w:rPr>
        <w:t>我公司与委托人就评估目的、评估对象和评估范围、评估基准日等评估业务基本事项，以及各方的权利、义务等达成一致，并与委托人协商拟定了相应的评估</w:t>
      </w:r>
      <w:r>
        <w:rPr>
          <w:rFonts w:ascii="宋体" w:eastAsia="宋体" w:hAnsi="宋体" w:hint="eastAsia"/>
          <w:sz w:val="24"/>
          <w:szCs w:val="24"/>
        </w:rPr>
        <w:t>计划，</w:t>
      </w:r>
      <w:r w:rsidRPr="0048602D">
        <w:rPr>
          <w:rFonts w:ascii="宋体" w:eastAsia="宋体" w:hAnsi="宋体" w:hint="eastAsia"/>
          <w:sz w:val="24"/>
          <w:szCs w:val="24"/>
        </w:rPr>
        <w:t>评估报告提交时间及方式等评估业务基本事项。</w:t>
      </w:r>
    </w:p>
    <w:p w:rsidR="00E947DD" w:rsidRPr="00655AD1" w:rsidRDefault="00E947DD" w:rsidP="005B1400">
      <w:pPr>
        <w:widowControl/>
        <w:numPr>
          <w:ilvl w:val="0"/>
          <w:numId w:val="12"/>
        </w:numPr>
        <w:tabs>
          <w:tab w:val="clear" w:pos="1394"/>
          <w:tab w:val="left" w:pos="1134"/>
        </w:tabs>
        <w:adjustRightInd w:val="0"/>
        <w:snapToGrid w:val="0"/>
        <w:spacing w:line="360" w:lineRule="auto"/>
        <w:ind w:left="0" w:firstLineChars="200" w:firstLine="480"/>
        <w:outlineLvl w:val="2"/>
        <w:rPr>
          <w:rFonts w:ascii="宋体" w:hAnsi="宋体"/>
          <w:kern w:val="0"/>
          <w:sz w:val="24"/>
          <w:szCs w:val="24"/>
        </w:rPr>
      </w:pPr>
      <w:bookmarkStart w:id="28" w:name="_Toc284660064"/>
      <w:bookmarkStart w:id="29" w:name="_Toc284660106"/>
      <w:bookmarkStart w:id="30" w:name="_Toc267862438"/>
      <w:bookmarkStart w:id="31" w:name="_Toc267862693"/>
      <w:r w:rsidRPr="00655AD1">
        <w:rPr>
          <w:rFonts w:ascii="宋体" w:hAnsi="宋体" w:hint="eastAsia"/>
          <w:kern w:val="0"/>
          <w:sz w:val="24"/>
          <w:szCs w:val="24"/>
        </w:rPr>
        <w:t>前期准备</w:t>
      </w:r>
      <w:bookmarkEnd w:id="28"/>
      <w:bookmarkEnd w:id="29"/>
    </w:p>
    <w:p w:rsidR="00E947DD" w:rsidRPr="00EB4787" w:rsidRDefault="00E947DD" w:rsidP="00E947DD">
      <w:pPr>
        <w:pStyle w:val="a7"/>
        <w:spacing w:line="360" w:lineRule="auto"/>
        <w:ind w:firstLineChars="150" w:firstLine="360"/>
        <w:rPr>
          <w:rFonts w:ascii="宋体" w:eastAsia="宋体" w:hAnsi="宋体"/>
          <w:sz w:val="24"/>
          <w:szCs w:val="24"/>
        </w:rPr>
      </w:pPr>
      <w:r>
        <w:rPr>
          <w:rFonts w:ascii="宋体" w:eastAsia="宋体" w:hAnsi="宋体" w:hint="eastAsia"/>
          <w:sz w:val="24"/>
          <w:szCs w:val="24"/>
        </w:rPr>
        <w:t>根据评估基本事项</w:t>
      </w:r>
      <w:r w:rsidRPr="00EB4787">
        <w:rPr>
          <w:rFonts w:ascii="宋体" w:eastAsia="宋体" w:hAnsi="宋体" w:hint="eastAsia"/>
          <w:sz w:val="24"/>
          <w:szCs w:val="24"/>
        </w:rPr>
        <w:t>拟定评估方案</w:t>
      </w:r>
      <w:r>
        <w:rPr>
          <w:rFonts w:ascii="宋体" w:eastAsia="宋体" w:hAnsi="宋体" w:hint="eastAsia"/>
          <w:sz w:val="24"/>
          <w:szCs w:val="24"/>
        </w:rPr>
        <w:t>、</w:t>
      </w:r>
      <w:r w:rsidRPr="00EB4787">
        <w:rPr>
          <w:rFonts w:ascii="宋体" w:eastAsia="宋体" w:hAnsi="宋体" w:hint="eastAsia"/>
          <w:sz w:val="24"/>
          <w:szCs w:val="24"/>
        </w:rPr>
        <w:t>组建评估团队</w:t>
      </w:r>
      <w:r>
        <w:rPr>
          <w:rFonts w:ascii="宋体" w:eastAsia="宋体" w:hAnsi="宋体" w:hint="eastAsia"/>
          <w:sz w:val="24"/>
          <w:szCs w:val="24"/>
        </w:rPr>
        <w:t>、</w:t>
      </w:r>
      <w:r w:rsidRPr="00EB4787">
        <w:rPr>
          <w:rFonts w:ascii="宋体" w:eastAsia="宋体" w:hAnsi="宋体" w:hint="eastAsia"/>
          <w:sz w:val="24"/>
          <w:szCs w:val="24"/>
        </w:rPr>
        <w:t>实施项目</w:t>
      </w:r>
      <w:r>
        <w:rPr>
          <w:rFonts w:ascii="宋体" w:eastAsia="宋体" w:hAnsi="宋体" w:hint="eastAsia"/>
          <w:sz w:val="24"/>
          <w:szCs w:val="24"/>
        </w:rPr>
        <w:t>相关人员培</w:t>
      </w:r>
      <w:r w:rsidRPr="00EB4787">
        <w:rPr>
          <w:rFonts w:ascii="宋体" w:eastAsia="宋体" w:hAnsi="宋体" w:hint="eastAsia"/>
          <w:sz w:val="24"/>
          <w:szCs w:val="24"/>
        </w:rPr>
        <w:t>训</w:t>
      </w:r>
      <w:r>
        <w:rPr>
          <w:rFonts w:ascii="宋体" w:eastAsia="宋体" w:hAnsi="宋体" w:hint="eastAsia"/>
          <w:sz w:val="24"/>
          <w:szCs w:val="24"/>
        </w:rPr>
        <w:t>。</w:t>
      </w:r>
    </w:p>
    <w:p w:rsidR="00E947DD" w:rsidRPr="00655AD1" w:rsidRDefault="00E947DD" w:rsidP="005B1400">
      <w:pPr>
        <w:widowControl/>
        <w:numPr>
          <w:ilvl w:val="0"/>
          <w:numId w:val="12"/>
        </w:numPr>
        <w:tabs>
          <w:tab w:val="clear" w:pos="1394"/>
          <w:tab w:val="left" w:pos="1134"/>
        </w:tabs>
        <w:adjustRightInd w:val="0"/>
        <w:snapToGrid w:val="0"/>
        <w:spacing w:line="360" w:lineRule="auto"/>
        <w:ind w:left="0" w:firstLineChars="200" w:firstLine="480"/>
        <w:outlineLvl w:val="2"/>
        <w:rPr>
          <w:rFonts w:ascii="宋体" w:hAnsi="宋体"/>
          <w:kern w:val="0"/>
          <w:sz w:val="24"/>
          <w:szCs w:val="24"/>
        </w:rPr>
      </w:pPr>
      <w:bookmarkStart w:id="32" w:name="_Toc284660065"/>
      <w:bookmarkStart w:id="33" w:name="_Toc284660107"/>
      <w:bookmarkEnd w:id="30"/>
      <w:bookmarkEnd w:id="31"/>
      <w:r w:rsidRPr="00655AD1">
        <w:rPr>
          <w:rFonts w:ascii="宋体" w:hAnsi="宋体" w:hint="eastAsia"/>
          <w:kern w:val="0"/>
          <w:sz w:val="24"/>
          <w:szCs w:val="24"/>
        </w:rPr>
        <w:lastRenderedPageBreak/>
        <w:t>现场调查</w:t>
      </w:r>
      <w:bookmarkEnd w:id="32"/>
      <w:bookmarkEnd w:id="33"/>
    </w:p>
    <w:p w:rsidR="00E947DD" w:rsidRPr="000A0720" w:rsidRDefault="00E947DD" w:rsidP="00E947DD">
      <w:pPr>
        <w:pStyle w:val="a7"/>
        <w:spacing w:line="360" w:lineRule="auto"/>
        <w:ind w:firstLine="504"/>
        <w:rPr>
          <w:rFonts w:ascii="宋体" w:eastAsia="宋体" w:hAnsi="宋体"/>
          <w:sz w:val="24"/>
          <w:szCs w:val="24"/>
        </w:rPr>
      </w:pPr>
      <w:r w:rsidRPr="000A0720">
        <w:rPr>
          <w:rFonts w:ascii="宋体" w:eastAsia="宋体" w:hAnsi="宋体" w:hint="eastAsia"/>
          <w:sz w:val="24"/>
          <w:szCs w:val="24"/>
        </w:rPr>
        <w:t>评估人员对评估对象涉及的资产和负债进行了必要的清查核实，对</w:t>
      </w:r>
      <w:r w:rsidR="001333F7">
        <w:rPr>
          <w:rFonts w:ascii="宋体" w:eastAsia="宋体" w:hAnsi="宋体" w:hint="eastAsia"/>
          <w:sz w:val="24"/>
          <w:szCs w:val="24"/>
        </w:rPr>
        <w:t>产权持有人</w:t>
      </w:r>
      <w:r w:rsidRPr="000A0720">
        <w:rPr>
          <w:rFonts w:ascii="宋体" w:eastAsia="宋体" w:hAnsi="宋体" w:hint="eastAsia"/>
          <w:sz w:val="24"/>
          <w:szCs w:val="24"/>
        </w:rPr>
        <w:t>的经营管理状况等进行了必要的尽职调查。</w:t>
      </w:r>
    </w:p>
    <w:p w:rsidR="00E947DD" w:rsidRPr="000A0720" w:rsidRDefault="00E947DD" w:rsidP="00E947DD">
      <w:pPr>
        <w:adjustRightInd w:val="0"/>
        <w:snapToGrid w:val="0"/>
        <w:spacing w:line="360" w:lineRule="auto"/>
        <w:ind w:firstLineChars="200" w:firstLine="480"/>
        <w:rPr>
          <w:rFonts w:ascii="宋体" w:hAnsi="宋体"/>
          <w:sz w:val="24"/>
          <w:szCs w:val="24"/>
        </w:rPr>
      </w:pPr>
      <w:r w:rsidRPr="000A0720">
        <w:rPr>
          <w:rFonts w:ascii="宋体" w:hAnsi="宋体" w:hint="eastAsia"/>
          <w:sz w:val="24"/>
          <w:szCs w:val="24"/>
        </w:rPr>
        <w:t>1</w:t>
      </w:r>
      <w:r w:rsidR="007E0F57">
        <w:rPr>
          <w:rFonts w:ascii="宋体" w:hAnsi="宋体" w:hint="eastAsia"/>
          <w:sz w:val="24"/>
          <w:szCs w:val="24"/>
        </w:rPr>
        <w:t>.</w:t>
      </w:r>
      <w:r w:rsidRPr="000A0720">
        <w:rPr>
          <w:rFonts w:ascii="宋体" w:hAnsi="宋体" w:hint="eastAsia"/>
          <w:sz w:val="24"/>
          <w:szCs w:val="24"/>
        </w:rPr>
        <w:t>指导</w:t>
      </w:r>
      <w:r w:rsidR="001333F7">
        <w:rPr>
          <w:rFonts w:ascii="宋体" w:hAnsi="宋体" w:hint="eastAsia"/>
          <w:sz w:val="24"/>
          <w:szCs w:val="24"/>
        </w:rPr>
        <w:t>产权持有人</w:t>
      </w:r>
      <w:r w:rsidRPr="000A0720">
        <w:rPr>
          <w:rFonts w:ascii="宋体" w:hAnsi="宋体" w:hint="eastAsia"/>
          <w:sz w:val="24"/>
          <w:szCs w:val="24"/>
        </w:rPr>
        <w:t>填表和准备应向评估机构提供的资料</w:t>
      </w:r>
    </w:p>
    <w:p w:rsidR="00E947DD" w:rsidRPr="000A0720" w:rsidRDefault="00E947DD" w:rsidP="00E947DD">
      <w:pPr>
        <w:adjustRightInd w:val="0"/>
        <w:snapToGrid w:val="0"/>
        <w:spacing w:line="360" w:lineRule="auto"/>
        <w:ind w:firstLineChars="200" w:firstLine="480"/>
        <w:rPr>
          <w:rFonts w:ascii="宋体" w:hAnsi="宋体"/>
          <w:sz w:val="24"/>
          <w:szCs w:val="24"/>
        </w:rPr>
      </w:pPr>
      <w:r w:rsidRPr="000A0720">
        <w:rPr>
          <w:rFonts w:ascii="宋体" w:hAnsi="宋体" w:hint="eastAsia"/>
          <w:sz w:val="24"/>
          <w:szCs w:val="24"/>
        </w:rPr>
        <w:t>评估人员指导</w:t>
      </w:r>
      <w:r w:rsidR="001333F7">
        <w:rPr>
          <w:rFonts w:ascii="宋体" w:hAnsi="宋体" w:hint="eastAsia"/>
          <w:sz w:val="24"/>
          <w:szCs w:val="24"/>
        </w:rPr>
        <w:t>产权持有人</w:t>
      </w:r>
      <w:r w:rsidRPr="000A0720">
        <w:rPr>
          <w:rFonts w:ascii="宋体" w:hAnsi="宋体" w:hint="eastAsia"/>
          <w:sz w:val="24"/>
          <w:szCs w:val="24"/>
        </w:rPr>
        <w:t>的财务与资产管理人员在自行资产清查的基础上,按照评估机构提供的“资产评估明细表”及其填写要求、资料清单等,对纳入评估范围的资产进行细致准确地填报,同时收集准备资产的产权证明文件和反映性能、状态、经济技术指标等情况的文件资料等。</w:t>
      </w:r>
    </w:p>
    <w:p w:rsidR="00E947DD" w:rsidRPr="000A0720" w:rsidRDefault="00E947DD" w:rsidP="00E947DD">
      <w:pPr>
        <w:adjustRightInd w:val="0"/>
        <w:snapToGrid w:val="0"/>
        <w:spacing w:line="360" w:lineRule="auto"/>
        <w:ind w:firstLineChars="200" w:firstLine="480"/>
        <w:rPr>
          <w:rFonts w:ascii="宋体" w:hAnsi="宋体"/>
          <w:sz w:val="24"/>
          <w:szCs w:val="24"/>
        </w:rPr>
      </w:pPr>
      <w:r w:rsidRPr="000A0720">
        <w:rPr>
          <w:rFonts w:ascii="宋体" w:hAnsi="宋体" w:hint="eastAsia"/>
          <w:sz w:val="24"/>
          <w:szCs w:val="24"/>
        </w:rPr>
        <w:t>2</w:t>
      </w:r>
      <w:r w:rsidR="007E0F57">
        <w:rPr>
          <w:rFonts w:ascii="宋体" w:hAnsi="宋体" w:hint="eastAsia"/>
          <w:sz w:val="24"/>
          <w:szCs w:val="24"/>
        </w:rPr>
        <w:t>.</w:t>
      </w:r>
      <w:r w:rsidRPr="000A0720">
        <w:rPr>
          <w:rFonts w:ascii="宋体" w:hAnsi="宋体" w:hint="eastAsia"/>
          <w:sz w:val="24"/>
          <w:szCs w:val="24"/>
        </w:rPr>
        <w:t>初步审查和完善</w:t>
      </w:r>
      <w:r w:rsidR="001333F7">
        <w:rPr>
          <w:rFonts w:ascii="宋体" w:hAnsi="宋体" w:hint="eastAsia"/>
          <w:sz w:val="24"/>
          <w:szCs w:val="24"/>
        </w:rPr>
        <w:t>产权持有人</w:t>
      </w:r>
      <w:r w:rsidRPr="000A0720">
        <w:rPr>
          <w:rFonts w:ascii="宋体" w:hAnsi="宋体" w:hint="eastAsia"/>
          <w:sz w:val="24"/>
          <w:szCs w:val="24"/>
        </w:rPr>
        <w:t>填报的资产评估明细表</w:t>
      </w:r>
    </w:p>
    <w:p w:rsidR="00E947DD" w:rsidRPr="000A0720" w:rsidRDefault="00E947DD" w:rsidP="00E947DD">
      <w:pPr>
        <w:adjustRightInd w:val="0"/>
        <w:snapToGrid w:val="0"/>
        <w:spacing w:line="360" w:lineRule="auto"/>
        <w:ind w:firstLineChars="200" w:firstLine="480"/>
        <w:rPr>
          <w:rFonts w:ascii="宋体" w:hAnsi="宋体"/>
          <w:sz w:val="24"/>
          <w:szCs w:val="24"/>
        </w:rPr>
      </w:pPr>
      <w:r w:rsidRPr="000A0720">
        <w:rPr>
          <w:rFonts w:ascii="宋体" w:hAnsi="宋体" w:hint="eastAsia"/>
          <w:sz w:val="24"/>
          <w:szCs w:val="24"/>
        </w:rPr>
        <w:t>评估人员通过查阅有关资料,了解纳入评估范围的具体资产的详细状况,然后仔细审查各类“资产评估明细表”,检查</w:t>
      </w:r>
      <w:proofErr w:type="gramStart"/>
      <w:r w:rsidRPr="000A0720">
        <w:rPr>
          <w:rFonts w:ascii="宋体" w:hAnsi="宋体" w:hint="eastAsia"/>
          <w:sz w:val="24"/>
          <w:szCs w:val="24"/>
        </w:rPr>
        <w:t>有无填项不全</w:t>
      </w:r>
      <w:proofErr w:type="gramEnd"/>
      <w:r w:rsidRPr="000A0720">
        <w:rPr>
          <w:rFonts w:ascii="宋体" w:hAnsi="宋体" w:hint="eastAsia"/>
          <w:sz w:val="24"/>
          <w:szCs w:val="24"/>
        </w:rPr>
        <w:t>、错填、资产项目不明确等情况,并根据经验及掌握的有关资料,检查“资产评估明细表”有无漏项等,同时反馈给产权持有</w:t>
      </w:r>
      <w:r w:rsidR="00347C27">
        <w:rPr>
          <w:rFonts w:ascii="宋体" w:hAnsi="宋体" w:hint="eastAsia"/>
          <w:sz w:val="24"/>
          <w:szCs w:val="24"/>
        </w:rPr>
        <w:t>人</w:t>
      </w:r>
      <w:r w:rsidRPr="000A0720">
        <w:rPr>
          <w:rFonts w:ascii="宋体" w:hAnsi="宋体" w:hint="eastAsia"/>
          <w:sz w:val="24"/>
          <w:szCs w:val="24"/>
        </w:rPr>
        <w:t>对“资产评估明细表”进行完善。</w:t>
      </w:r>
    </w:p>
    <w:p w:rsidR="00E947DD" w:rsidRPr="000A0720" w:rsidRDefault="00E947DD" w:rsidP="00E947DD">
      <w:pPr>
        <w:adjustRightInd w:val="0"/>
        <w:snapToGrid w:val="0"/>
        <w:spacing w:line="360" w:lineRule="auto"/>
        <w:ind w:firstLineChars="200" w:firstLine="480"/>
        <w:rPr>
          <w:rFonts w:ascii="宋体" w:hAnsi="宋体"/>
          <w:sz w:val="24"/>
          <w:szCs w:val="24"/>
        </w:rPr>
      </w:pPr>
      <w:r w:rsidRPr="000A0720">
        <w:rPr>
          <w:rFonts w:ascii="宋体" w:hAnsi="宋体" w:hint="eastAsia"/>
          <w:sz w:val="24"/>
          <w:szCs w:val="24"/>
        </w:rPr>
        <w:t>3</w:t>
      </w:r>
      <w:r w:rsidR="007E0F57">
        <w:rPr>
          <w:rFonts w:ascii="宋体" w:hAnsi="宋体" w:hint="eastAsia"/>
          <w:sz w:val="24"/>
          <w:szCs w:val="24"/>
        </w:rPr>
        <w:t>.</w:t>
      </w:r>
      <w:r w:rsidRPr="000A0720">
        <w:rPr>
          <w:rFonts w:ascii="宋体" w:hAnsi="宋体" w:hint="eastAsia"/>
          <w:sz w:val="24"/>
          <w:szCs w:val="24"/>
        </w:rPr>
        <w:t>现场实地勘查</w:t>
      </w:r>
    </w:p>
    <w:p w:rsidR="00E947DD" w:rsidRPr="000A0720" w:rsidRDefault="00E947DD" w:rsidP="00E947DD">
      <w:pPr>
        <w:adjustRightInd w:val="0"/>
        <w:snapToGrid w:val="0"/>
        <w:spacing w:line="360" w:lineRule="auto"/>
        <w:ind w:firstLineChars="200" w:firstLine="480"/>
        <w:rPr>
          <w:rFonts w:ascii="宋体" w:hAnsi="宋体"/>
          <w:sz w:val="24"/>
          <w:szCs w:val="24"/>
        </w:rPr>
      </w:pPr>
      <w:r w:rsidRPr="000A0720">
        <w:rPr>
          <w:rFonts w:ascii="宋体" w:hAnsi="宋体" w:hint="eastAsia"/>
          <w:sz w:val="24"/>
          <w:szCs w:val="24"/>
        </w:rPr>
        <w:t>根据纳入评估范围的资产类型、数量和分布状况,评估人员在产权持有</w:t>
      </w:r>
      <w:r w:rsidR="00347C27">
        <w:rPr>
          <w:rFonts w:ascii="宋体" w:hAnsi="宋体" w:hint="eastAsia"/>
          <w:sz w:val="24"/>
          <w:szCs w:val="24"/>
        </w:rPr>
        <w:t>人</w:t>
      </w:r>
      <w:r w:rsidRPr="000A0720">
        <w:rPr>
          <w:rFonts w:ascii="宋体" w:hAnsi="宋体" w:hint="eastAsia"/>
          <w:sz w:val="24"/>
          <w:szCs w:val="24"/>
        </w:rPr>
        <w:t>的配合下,按照资产评估准则的相关规定,对各项资产进行了现场勘查,并针对不同的资产性质及特点,采取了不同的勘查方法。</w:t>
      </w:r>
    </w:p>
    <w:p w:rsidR="00E947DD" w:rsidRPr="000A0720" w:rsidRDefault="00E947DD" w:rsidP="00E947DD">
      <w:pPr>
        <w:adjustRightInd w:val="0"/>
        <w:snapToGrid w:val="0"/>
        <w:spacing w:line="360" w:lineRule="auto"/>
        <w:ind w:firstLineChars="200" w:firstLine="480"/>
        <w:rPr>
          <w:rFonts w:ascii="宋体" w:hAnsi="宋体"/>
          <w:sz w:val="24"/>
          <w:szCs w:val="24"/>
        </w:rPr>
      </w:pPr>
      <w:r w:rsidRPr="000A0720">
        <w:rPr>
          <w:rFonts w:ascii="宋体" w:hAnsi="宋体" w:hint="eastAsia"/>
          <w:sz w:val="24"/>
          <w:szCs w:val="24"/>
        </w:rPr>
        <w:t>4</w:t>
      </w:r>
      <w:r w:rsidR="007E0F57">
        <w:rPr>
          <w:rFonts w:ascii="宋体" w:hAnsi="宋体" w:hint="eastAsia"/>
          <w:sz w:val="24"/>
          <w:szCs w:val="24"/>
        </w:rPr>
        <w:t>.</w:t>
      </w:r>
      <w:r w:rsidRPr="000A0720">
        <w:rPr>
          <w:rFonts w:ascii="宋体" w:hAnsi="宋体" w:hint="eastAsia"/>
          <w:sz w:val="24"/>
          <w:szCs w:val="24"/>
        </w:rPr>
        <w:t>补充、修改和完善资产评估明细表</w:t>
      </w:r>
    </w:p>
    <w:p w:rsidR="00E947DD" w:rsidRPr="000A0720" w:rsidRDefault="00E947DD" w:rsidP="00E947DD">
      <w:pPr>
        <w:adjustRightInd w:val="0"/>
        <w:snapToGrid w:val="0"/>
        <w:spacing w:line="360" w:lineRule="auto"/>
        <w:ind w:firstLineChars="200" w:firstLine="480"/>
        <w:rPr>
          <w:rFonts w:ascii="宋体" w:hAnsi="宋体"/>
          <w:sz w:val="24"/>
          <w:szCs w:val="24"/>
        </w:rPr>
      </w:pPr>
      <w:r w:rsidRPr="000A0720">
        <w:rPr>
          <w:rFonts w:ascii="宋体" w:hAnsi="宋体" w:hint="eastAsia"/>
          <w:sz w:val="24"/>
          <w:szCs w:val="24"/>
        </w:rPr>
        <w:t>评估人员根据现场实地勘查结果,并和产权持有</w:t>
      </w:r>
      <w:r w:rsidR="00347C27">
        <w:rPr>
          <w:rFonts w:ascii="宋体" w:hAnsi="宋体" w:hint="eastAsia"/>
          <w:sz w:val="24"/>
          <w:szCs w:val="24"/>
        </w:rPr>
        <w:t>人</w:t>
      </w:r>
      <w:r w:rsidRPr="000A0720">
        <w:rPr>
          <w:rFonts w:ascii="宋体" w:hAnsi="宋体" w:hint="eastAsia"/>
          <w:sz w:val="24"/>
          <w:szCs w:val="24"/>
        </w:rPr>
        <w:t>充分沟通,进一步完善“资产评估明细表”,以做到：账、表、实相符。</w:t>
      </w:r>
    </w:p>
    <w:p w:rsidR="00E947DD" w:rsidRPr="000A0720" w:rsidRDefault="00E947DD" w:rsidP="00E947DD">
      <w:pPr>
        <w:adjustRightInd w:val="0"/>
        <w:snapToGrid w:val="0"/>
        <w:spacing w:line="360" w:lineRule="auto"/>
        <w:ind w:firstLineChars="200" w:firstLine="480"/>
        <w:rPr>
          <w:rFonts w:ascii="宋体" w:hAnsi="宋体"/>
          <w:sz w:val="24"/>
          <w:szCs w:val="24"/>
        </w:rPr>
      </w:pPr>
      <w:r w:rsidRPr="000A0720">
        <w:rPr>
          <w:rFonts w:ascii="宋体" w:hAnsi="宋体" w:hint="eastAsia"/>
          <w:sz w:val="24"/>
          <w:szCs w:val="24"/>
        </w:rPr>
        <w:t>5</w:t>
      </w:r>
      <w:r w:rsidR="007E0F57">
        <w:rPr>
          <w:rFonts w:ascii="宋体" w:hAnsi="宋体" w:hint="eastAsia"/>
          <w:sz w:val="24"/>
          <w:szCs w:val="24"/>
        </w:rPr>
        <w:t>.</w:t>
      </w:r>
      <w:r w:rsidRPr="000A0720">
        <w:rPr>
          <w:rFonts w:ascii="宋体" w:hAnsi="宋体" w:hint="eastAsia"/>
          <w:sz w:val="24"/>
          <w:szCs w:val="24"/>
        </w:rPr>
        <w:t>查验产权证明文件资料</w:t>
      </w:r>
    </w:p>
    <w:p w:rsidR="00E947DD" w:rsidRDefault="00E947DD" w:rsidP="00E947DD">
      <w:pPr>
        <w:adjustRightInd w:val="0"/>
        <w:snapToGrid w:val="0"/>
        <w:spacing w:line="360" w:lineRule="auto"/>
        <w:ind w:firstLineChars="200" w:firstLine="480"/>
        <w:rPr>
          <w:rFonts w:ascii="宋体" w:hAnsi="宋体"/>
          <w:sz w:val="24"/>
          <w:szCs w:val="24"/>
        </w:rPr>
      </w:pPr>
      <w:r w:rsidRPr="000A0720">
        <w:rPr>
          <w:rFonts w:ascii="宋体" w:hAnsi="宋体" w:hint="eastAsia"/>
          <w:sz w:val="24"/>
          <w:szCs w:val="24"/>
        </w:rPr>
        <w:t>评估人员对纳入评估范围的</w:t>
      </w:r>
      <w:r w:rsidR="0072407E">
        <w:rPr>
          <w:rFonts w:ascii="宋体" w:hAnsi="宋体" w:hint="eastAsia"/>
          <w:sz w:val="24"/>
          <w:szCs w:val="24"/>
        </w:rPr>
        <w:t>机器设备</w:t>
      </w:r>
      <w:r w:rsidRPr="000A0720">
        <w:rPr>
          <w:rFonts w:ascii="宋体" w:hAnsi="宋体" w:hint="eastAsia"/>
          <w:sz w:val="24"/>
          <w:szCs w:val="24"/>
        </w:rPr>
        <w:t>的产权证明文件资料进行查验,对权属资料不完善、权属不清晰的情况提请</w:t>
      </w:r>
      <w:r w:rsidR="00347C27">
        <w:rPr>
          <w:rFonts w:ascii="宋体" w:hAnsi="宋体" w:hint="eastAsia"/>
          <w:sz w:val="24"/>
          <w:szCs w:val="24"/>
        </w:rPr>
        <w:t>相关当事人</w:t>
      </w:r>
      <w:r w:rsidRPr="000A0720">
        <w:rPr>
          <w:rFonts w:ascii="宋体" w:hAnsi="宋体" w:hint="eastAsia"/>
          <w:sz w:val="24"/>
          <w:szCs w:val="24"/>
        </w:rPr>
        <w:t>核实或出具相关产权说明文件。</w:t>
      </w:r>
    </w:p>
    <w:p w:rsidR="00E947DD" w:rsidRPr="00EB4787" w:rsidRDefault="00E947DD" w:rsidP="005B1400">
      <w:pPr>
        <w:widowControl/>
        <w:numPr>
          <w:ilvl w:val="0"/>
          <w:numId w:val="12"/>
        </w:numPr>
        <w:tabs>
          <w:tab w:val="clear" w:pos="1394"/>
          <w:tab w:val="left" w:pos="1134"/>
        </w:tabs>
        <w:adjustRightInd w:val="0"/>
        <w:snapToGrid w:val="0"/>
        <w:spacing w:line="360" w:lineRule="auto"/>
        <w:ind w:left="0" w:firstLineChars="200" w:firstLine="480"/>
        <w:outlineLvl w:val="2"/>
        <w:rPr>
          <w:rFonts w:ascii="宋体" w:hAnsi="宋体"/>
          <w:snapToGrid w:val="0"/>
          <w:sz w:val="24"/>
          <w:szCs w:val="24"/>
        </w:rPr>
      </w:pPr>
      <w:bookmarkStart w:id="34" w:name="_Toc267862439"/>
      <w:bookmarkStart w:id="35" w:name="_Toc267862694"/>
      <w:bookmarkStart w:id="36" w:name="_Toc284660066"/>
      <w:bookmarkStart w:id="37" w:name="_Toc284660108"/>
      <w:r w:rsidRPr="00EB4787">
        <w:rPr>
          <w:rFonts w:ascii="宋体" w:hAnsi="宋体" w:hint="eastAsia"/>
          <w:snapToGrid w:val="0"/>
          <w:sz w:val="24"/>
          <w:szCs w:val="24"/>
        </w:rPr>
        <w:t>资料收集</w:t>
      </w:r>
    </w:p>
    <w:p w:rsidR="00E947DD" w:rsidRPr="00EB4787" w:rsidRDefault="00E947DD" w:rsidP="00E947DD">
      <w:pPr>
        <w:pStyle w:val="a7"/>
        <w:adjustRightInd w:val="0"/>
        <w:spacing w:line="360" w:lineRule="auto"/>
        <w:ind w:firstLineChars="200" w:firstLine="480"/>
        <w:rPr>
          <w:rFonts w:ascii="宋体" w:eastAsia="宋体" w:hAnsi="宋体"/>
          <w:sz w:val="24"/>
          <w:szCs w:val="24"/>
        </w:rPr>
      </w:pPr>
      <w:r w:rsidRPr="00EB4787">
        <w:rPr>
          <w:rFonts w:ascii="宋体" w:eastAsia="宋体" w:hAnsi="宋体" w:hint="eastAsia"/>
          <w:sz w:val="24"/>
          <w:szCs w:val="24"/>
        </w:rPr>
        <w:t>评估人员根据评估项目的具体情况进行了评估资料收集，包括直接从市场等渠道独立获取的资料，从委托方等相关当事方获取的资料，以及从政府部门、各类专业机构和其他相关部门获取的资料，并对收集的评估资料进行了必要分析、归纳和整理，形成评定估算的依据。</w:t>
      </w:r>
    </w:p>
    <w:p w:rsidR="00E947DD" w:rsidRPr="00EB4787" w:rsidRDefault="00E947DD" w:rsidP="005B1400">
      <w:pPr>
        <w:widowControl/>
        <w:numPr>
          <w:ilvl w:val="0"/>
          <w:numId w:val="12"/>
        </w:numPr>
        <w:tabs>
          <w:tab w:val="clear" w:pos="1394"/>
          <w:tab w:val="left" w:pos="1134"/>
        </w:tabs>
        <w:adjustRightInd w:val="0"/>
        <w:snapToGrid w:val="0"/>
        <w:spacing w:line="360" w:lineRule="auto"/>
        <w:ind w:left="0" w:firstLineChars="200" w:firstLine="480"/>
        <w:outlineLvl w:val="2"/>
        <w:rPr>
          <w:rFonts w:ascii="宋体" w:hAnsi="宋体"/>
          <w:snapToGrid w:val="0"/>
          <w:sz w:val="24"/>
          <w:szCs w:val="24"/>
        </w:rPr>
      </w:pPr>
      <w:r w:rsidRPr="00EB4787">
        <w:rPr>
          <w:rFonts w:ascii="宋体" w:hAnsi="宋体" w:hint="eastAsia"/>
          <w:snapToGrid w:val="0"/>
          <w:sz w:val="24"/>
          <w:szCs w:val="24"/>
        </w:rPr>
        <w:t>评定估算</w:t>
      </w:r>
      <w:bookmarkEnd w:id="34"/>
      <w:bookmarkEnd w:id="35"/>
      <w:bookmarkEnd w:id="36"/>
      <w:bookmarkEnd w:id="37"/>
    </w:p>
    <w:p w:rsidR="00E947DD" w:rsidRPr="00EB4787" w:rsidRDefault="00E947DD" w:rsidP="00E947DD">
      <w:pPr>
        <w:adjustRightInd w:val="0"/>
        <w:snapToGrid w:val="0"/>
        <w:spacing w:line="360" w:lineRule="auto"/>
        <w:ind w:firstLineChars="200" w:firstLine="480"/>
        <w:rPr>
          <w:rFonts w:ascii="宋体" w:hAnsi="宋体"/>
          <w:snapToGrid w:val="0"/>
          <w:sz w:val="24"/>
          <w:szCs w:val="24"/>
        </w:rPr>
      </w:pPr>
      <w:r w:rsidRPr="00EB4787">
        <w:rPr>
          <w:rFonts w:ascii="宋体" w:hAnsi="宋体" w:hint="eastAsia"/>
          <w:snapToGrid w:val="0"/>
          <w:sz w:val="24"/>
          <w:szCs w:val="24"/>
        </w:rPr>
        <w:t>评估人员针对各类资产的具体情况，根据选用的评估方法，选取相应的公式</w:t>
      </w:r>
      <w:r w:rsidRPr="00EB4787">
        <w:rPr>
          <w:rFonts w:ascii="宋体" w:hAnsi="宋体" w:hint="eastAsia"/>
          <w:snapToGrid w:val="0"/>
          <w:sz w:val="24"/>
          <w:szCs w:val="24"/>
        </w:rPr>
        <w:lastRenderedPageBreak/>
        <w:t>和参数进行分析、计算和判断，形成了初步评估结论。项目负责人对各类资产评估初步结论进行汇总，撰写并形成初步资产评估报告。</w:t>
      </w:r>
    </w:p>
    <w:p w:rsidR="00E947DD" w:rsidRPr="00EB4787" w:rsidRDefault="00E947DD" w:rsidP="005B1400">
      <w:pPr>
        <w:widowControl/>
        <w:numPr>
          <w:ilvl w:val="0"/>
          <w:numId w:val="12"/>
        </w:numPr>
        <w:tabs>
          <w:tab w:val="clear" w:pos="1394"/>
          <w:tab w:val="left" w:pos="1134"/>
        </w:tabs>
        <w:adjustRightInd w:val="0"/>
        <w:snapToGrid w:val="0"/>
        <w:spacing w:line="360" w:lineRule="auto"/>
        <w:ind w:left="0" w:firstLineChars="200" w:firstLine="480"/>
        <w:outlineLvl w:val="2"/>
        <w:rPr>
          <w:rFonts w:ascii="宋体" w:hAnsi="宋体"/>
          <w:snapToGrid w:val="0"/>
          <w:sz w:val="24"/>
          <w:szCs w:val="24"/>
        </w:rPr>
      </w:pPr>
      <w:r w:rsidRPr="00EB4787">
        <w:rPr>
          <w:rFonts w:ascii="宋体" w:hAnsi="宋体" w:hint="eastAsia"/>
          <w:snapToGrid w:val="0"/>
          <w:sz w:val="24"/>
          <w:szCs w:val="24"/>
        </w:rPr>
        <w:t>内部审核</w:t>
      </w:r>
    </w:p>
    <w:p w:rsidR="00E947DD" w:rsidRDefault="00E947DD" w:rsidP="00E947DD">
      <w:pPr>
        <w:adjustRightInd w:val="0"/>
        <w:snapToGrid w:val="0"/>
        <w:spacing w:line="360" w:lineRule="auto"/>
        <w:ind w:firstLineChars="200" w:firstLine="480"/>
        <w:rPr>
          <w:rFonts w:ascii="宋体" w:hAnsi="宋体"/>
          <w:snapToGrid w:val="0"/>
          <w:sz w:val="24"/>
          <w:szCs w:val="24"/>
        </w:rPr>
      </w:pPr>
      <w:r w:rsidRPr="00EB4787">
        <w:rPr>
          <w:rFonts w:ascii="宋体" w:hAnsi="宋体" w:hint="eastAsia"/>
          <w:snapToGrid w:val="0"/>
          <w:sz w:val="24"/>
          <w:szCs w:val="24"/>
        </w:rPr>
        <w:t>根据我公司评估业务流程管理办法规定，项目负责人在完成初步资产评估报告后提交公司内部审核。项目负责人在内部审核完成后，与委托人或者委托人同意的其他相关当事人就资产评估报告有关内容进行沟通，根据反馈意见进行合理修改后出具并提交资产评估报告。</w:t>
      </w:r>
    </w:p>
    <w:p w:rsidR="00E947DD" w:rsidRPr="00DB34C3" w:rsidRDefault="00E947DD" w:rsidP="005B1400">
      <w:pPr>
        <w:widowControl/>
        <w:numPr>
          <w:ilvl w:val="0"/>
          <w:numId w:val="12"/>
        </w:numPr>
        <w:tabs>
          <w:tab w:val="clear" w:pos="1394"/>
          <w:tab w:val="left" w:pos="1134"/>
        </w:tabs>
        <w:adjustRightInd w:val="0"/>
        <w:snapToGrid w:val="0"/>
        <w:spacing w:line="360" w:lineRule="auto"/>
        <w:ind w:left="0" w:firstLineChars="200" w:firstLine="480"/>
        <w:outlineLvl w:val="2"/>
        <w:rPr>
          <w:rFonts w:ascii="宋体" w:hAnsi="宋体"/>
          <w:snapToGrid w:val="0"/>
          <w:sz w:val="24"/>
          <w:szCs w:val="24"/>
        </w:rPr>
      </w:pPr>
      <w:r w:rsidRPr="00DB34C3">
        <w:rPr>
          <w:rFonts w:ascii="宋体" w:hAnsi="宋体" w:hint="eastAsia"/>
          <w:snapToGrid w:val="0"/>
          <w:sz w:val="24"/>
          <w:szCs w:val="24"/>
        </w:rPr>
        <w:t>评估档案归档</w:t>
      </w:r>
    </w:p>
    <w:p w:rsidR="003D2011" w:rsidRPr="00D90AE0" w:rsidRDefault="00E947DD" w:rsidP="00E947DD">
      <w:pPr>
        <w:tabs>
          <w:tab w:val="num" w:pos="0"/>
        </w:tabs>
        <w:spacing w:line="360" w:lineRule="auto"/>
        <w:ind w:firstLineChars="200" w:firstLine="480"/>
        <w:rPr>
          <w:rFonts w:asciiTheme="minorEastAsia" w:eastAsiaTheme="minorEastAsia" w:hAnsiTheme="minorEastAsia"/>
          <w:sz w:val="24"/>
          <w:szCs w:val="24"/>
        </w:rPr>
      </w:pPr>
      <w:r w:rsidRPr="00DB34C3">
        <w:rPr>
          <w:rFonts w:ascii="宋体" w:hAnsi="宋体" w:hint="eastAsia"/>
          <w:snapToGrid w:val="0"/>
          <w:sz w:val="24"/>
          <w:szCs w:val="24"/>
        </w:rPr>
        <w:t>按照资产评估准则的要求对工作底稿、资产评估报告及其他相关资料进行整理，形成资产评估档案。</w:t>
      </w:r>
    </w:p>
    <w:p w:rsidR="003D2011" w:rsidRPr="00D90AE0" w:rsidRDefault="003D2011" w:rsidP="004B098F">
      <w:pPr>
        <w:pStyle w:val="2"/>
        <w:ind w:firstLine="482"/>
      </w:pPr>
      <w:bookmarkStart w:id="38" w:name="_Toc334186095"/>
      <w:bookmarkStart w:id="39" w:name="_Toc493752488"/>
      <w:r w:rsidRPr="00D90AE0">
        <w:t>九、</w:t>
      </w:r>
      <w:bookmarkStart w:id="40" w:name="三11"/>
      <w:r w:rsidRPr="00D90AE0">
        <w:t>评估假设</w:t>
      </w:r>
      <w:bookmarkEnd w:id="38"/>
      <w:bookmarkEnd w:id="39"/>
      <w:bookmarkEnd w:id="40"/>
    </w:p>
    <w:p w:rsidR="00E947DD" w:rsidRPr="00EB4787" w:rsidRDefault="00E947DD" w:rsidP="00E947DD">
      <w:pPr>
        <w:adjustRightInd w:val="0"/>
        <w:snapToGrid w:val="0"/>
        <w:spacing w:line="360" w:lineRule="auto"/>
        <w:ind w:firstLineChars="200" w:firstLine="480"/>
        <w:rPr>
          <w:rFonts w:ascii="宋体" w:hAnsi="宋体"/>
          <w:sz w:val="24"/>
          <w:szCs w:val="24"/>
        </w:rPr>
      </w:pPr>
      <w:bookmarkStart w:id="41" w:name="_Toc267862442"/>
      <w:bookmarkStart w:id="42" w:name="_Toc267862697"/>
      <w:proofErr w:type="gramStart"/>
      <w:r w:rsidRPr="00EB4787">
        <w:rPr>
          <w:rFonts w:ascii="宋体" w:hAnsi="宋体"/>
          <w:sz w:val="24"/>
          <w:szCs w:val="24"/>
        </w:rPr>
        <w:t>本</w:t>
      </w:r>
      <w:r w:rsidRPr="00EB4787">
        <w:rPr>
          <w:rFonts w:ascii="宋体" w:hAnsi="宋体" w:hint="eastAsia"/>
          <w:sz w:val="24"/>
          <w:szCs w:val="24"/>
        </w:rPr>
        <w:t>资产</w:t>
      </w:r>
      <w:proofErr w:type="gramEnd"/>
      <w:r w:rsidRPr="00EB4787">
        <w:rPr>
          <w:rFonts w:ascii="宋体" w:hAnsi="宋体"/>
          <w:sz w:val="24"/>
          <w:szCs w:val="24"/>
        </w:rPr>
        <w:t>评估报告</w:t>
      </w:r>
      <w:r w:rsidRPr="00EB4787">
        <w:rPr>
          <w:rFonts w:ascii="宋体" w:hAnsi="宋体" w:hint="eastAsia"/>
          <w:sz w:val="24"/>
          <w:szCs w:val="24"/>
        </w:rPr>
        <w:t>分析估算采用的</w:t>
      </w:r>
      <w:r w:rsidRPr="00EB4787">
        <w:rPr>
          <w:rFonts w:ascii="宋体" w:hAnsi="宋体"/>
          <w:sz w:val="24"/>
          <w:szCs w:val="24"/>
        </w:rPr>
        <w:t>假设</w:t>
      </w:r>
      <w:r w:rsidRPr="00EB4787">
        <w:rPr>
          <w:rFonts w:ascii="宋体" w:hAnsi="宋体" w:hint="eastAsia"/>
          <w:sz w:val="24"/>
          <w:szCs w:val="24"/>
        </w:rPr>
        <w:t>条件如下</w:t>
      </w:r>
      <w:r w:rsidRPr="00EB4787">
        <w:rPr>
          <w:rFonts w:ascii="宋体" w:hAnsi="宋体"/>
          <w:sz w:val="24"/>
          <w:szCs w:val="24"/>
        </w:rPr>
        <w:t>：</w:t>
      </w:r>
    </w:p>
    <w:p w:rsidR="00E947DD" w:rsidRPr="0072407E" w:rsidRDefault="00E947DD" w:rsidP="005B1400">
      <w:pPr>
        <w:widowControl/>
        <w:numPr>
          <w:ilvl w:val="0"/>
          <w:numId w:val="13"/>
        </w:numPr>
        <w:tabs>
          <w:tab w:val="clear" w:pos="1290"/>
          <w:tab w:val="left" w:pos="1134"/>
        </w:tabs>
        <w:adjustRightInd w:val="0"/>
        <w:snapToGrid w:val="0"/>
        <w:spacing w:line="360" w:lineRule="auto"/>
        <w:ind w:left="0" w:firstLineChars="200" w:firstLine="480"/>
        <w:textAlignment w:val="bottom"/>
        <w:outlineLvl w:val="2"/>
        <w:rPr>
          <w:rFonts w:ascii="宋体" w:hAnsi="宋体"/>
          <w:sz w:val="24"/>
          <w:szCs w:val="24"/>
        </w:rPr>
      </w:pPr>
      <w:r w:rsidRPr="0072407E">
        <w:rPr>
          <w:rFonts w:ascii="宋体" w:hAnsi="宋体"/>
          <w:sz w:val="24"/>
          <w:szCs w:val="24"/>
        </w:rPr>
        <w:t>基本假设</w:t>
      </w:r>
    </w:p>
    <w:p w:rsidR="00E947DD" w:rsidRPr="0072407E" w:rsidRDefault="00E947DD" w:rsidP="005B1400">
      <w:pPr>
        <w:widowControl/>
        <w:numPr>
          <w:ilvl w:val="0"/>
          <w:numId w:val="14"/>
        </w:numPr>
        <w:adjustRightInd w:val="0"/>
        <w:snapToGrid w:val="0"/>
        <w:spacing w:line="360" w:lineRule="auto"/>
        <w:ind w:left="0" w:firstLineChars="200" w:firstLine="480"/>
        <w:rPr>
          <w:rFonts w:ascii="宋体" w:hAnsi="宋体"/>
          <w:sz w:val="24"/>
          <w:szCs w:val="24"/>
        </w:rPr>
      </w:pPr>
      <w:r w:rsidRPr="0072407E">
        <w:rPr>
          <w:rFonts w:ascii="宋体" w:hAnsi="宋体"/>
          <w:sz w:val="24"/>
          <w:szCs w:val="24"/>
        </w:rPr>
        <w:t>公开市场假设，即假定在市场上交易的资产或拟在市场上交易的资产，资产交易双方彼此地位平等，彼此都有获取足够市场信息的机会和时间，以便于对资产的功能、用途及其交易价格等</w:t>
      </w:r>
      <w:proofErr w:type="gramStart"/>
      <w:r w:rsidRPr="0072407E">
        <w:rPr>
          <w:rFonts w:ascii="宋体" w:hAnsi="宋体"/>
          <w:sz w:val="24"/>
          <w:szCs w:val="24"/>
        </w:rPr>
        <w:t>作出</w:t>
      </w:r>
      <w:proofErr w:type="gramEnd"/>
      <w:r w:rsidRPr="0072407E">
        <w:rPr>
          <w:rFonts w:ascii="宋体" w:hAnsi="宋体"/>
          <w:sz w:val="24"/>
          <w:szCs w:val="24"/>
        </w:rPr>
        <w:t xml:space="preserve">理智的判断； </w:t>
      </w:r>
    </w:p>
    <w:p w:rsidR="00E947DD" w:rsidRPr="0072407E" w:rsidRDefault="00E947DD" w:rsidP="005B1400">
      <w:pPr>
        <w:widowControl/>
        <w:numPr>
          <w:ilvl w:val="0"/>
          <w:numId w:val="14"/>
        </w:numPr>
        <w:adjustRightInd w:val="0"/>
        <w:snapToGrid w:val="0"/>
        <w:spacing w:line="360" w:lineRule="auto"/>
        <w:ind w:left="0" w:firstLineChars="200" w:firstLine="480"/>
        <w:rPr>
          <w:rFonts w:ascii="宋体" w:hAnsi="宋体"/>
          <w:sz w:val="24"/>
          <w:szCs w:val="24"/>
        </w:rPr>
      </w:pPr>
      <w:r w:rsidRPr="0072407E">
        <w:rPr>
          <w:rFonts w:ascii="宋体" w:hAnsi="宋体"/>
          <w:sz w:val="24"/>
          <w:szCs w:val="24"/>
        </w:rPr>
        <w:t>交易假设，即假定所有待评估资产已经处在交易的过程中，评估师根据待评估资产的交易条件等模拟市场进行估价。交易假设是资产评估得以进行的一个最基本的前提假设；</w:t>
      </w:r>
    </w:p>
    <w:p w:rsidR="00E947DD" w:rsidRPr="0072407E" w:rsidRDefault="00E947DD" w:rsidP="005B1400">
      <w:pPr>
        <w:widowControl/>
        <w:numPr>
          <w:ilvl w:val="0"/>
          <w:numId w:val="14"/>
        </w:numPr>
        <w:adjustRightInd w:val="0"/>
        <w:snapToGrid w:val="0"/>
        <w:spacing w:line="360" w:lineRule="auto"/>
        <w:ind w:left="0" w:firstLineChars="200" w:firstLine="480"/>
        <w:rPr>
          <w:rFonts w:ascii="宋体" w:hAnsi="宋体"/>
          <w:sz w:val="24"/>
          <w:szCs w:val="24"/>
        </w:rPr>
      </w:pPr>
      <w:r w:rsidRPr="0072407E">
        <w:rPr>
          <w:rFonts w:ascii="宋体" w:hAnsi="宋体"/>
          <w:sz w:val="24"/>
          <w:szCs w:val="24"/>
        </w:rPr>
        <w:t>持续</w:t>
      </w:r>
      <w:r w:rsidR="00A87B08" w:rsidRPr="0072407E">
        <w:rPr>
          <w:rFonts w:ascii="宋体" w:hAnsi="宋体" w:hint="eastAsia"/>
          <w:sz w:val="24"/>
          <w:szCs w:val="24"/>
        </w:rPr>
        <w:t>使用</w:t>
      </w:r>
      <w:r w:rsidRPr="0072407E">
        <w:rPr>
          <w:rFonts w:ascii="宋体" w:hAnsi="宋体"/>
          <w:sz w:val="24"/>
          <w:szCs w:val="24"/>
        </w:rPr>
        <w:t>假设，即</w:t>
      </w:r>
      <w:r w:rsidR="00A87B08" w:rsidRPr="0072407E">
        <w:rPr>
          <w:rFonts w:ascii="宋体" w:hAnsi="宋体" w:hint="eastAsia"/>
          <w:sz w:val="24"/>
          <w:szCs w:val="24"/>
        </w:rPr>
        <w:t>假设评估范围内资产按原用途原地继续使用</w:t>
      </w:r>
      <w:r w:rsidR="0033257A">
        <w:rPr>
          <w:rFonts w:ascii="宋体" w:hAnsi="宋体" w:hint="eastAsia"/>
          <w:sz w:val="24"/>
          <w:szCs w:val="24"/>
        </w:rPr>
        <w:t>。</w:t>
      </w:r>
    </w:p>
    <w:p w:rsidR="00E947DD" w:rsidRPr="0072407E" w:rsidRDefault="00E947DD" w:rsidP="005B1400">
      <w:pPr>
        <w:widowControl/>
        <w:numPr>
          <w:ilvl w:val="0"/>
          <w:numId w:val="13"/>
        </w:numPr>
        <w:tabs>
          <w:tab w:val="clear" w:pos="1290"/>
          <w:tab w:val="left" w:pos="1134"/>
        </w:tabs>
        <w:adjustRightInd w:val="0"/>
        <w:snapToGrid w:val="0"/>
        <w:spacing w:line="360" w:lineRule="auto"/>
        <w:ind w:left="0" w:firstLineChars="200" w:firstLine="480"/>
        <w:textAlignment w:val="bottom"/>
        <w:outlineLvl w:val="2"/>
        <w:rPr>
          <w:rFonts w:ascii="宋体" w:hAnsi="宋体"/>
          <w:sz w:val="24"/>
          <w:szCs w:val="24"/>
        </w:rPr>
      </w:pPr>
      <w:bookmarkStart w:id="43" w:name="_Toc284660070"/>
      <w:bookmarkStart w:id="44" w:name="_Toc284660112"/>
      <w:r w:rsidRPr="0072407E">
        <w:rPr>
          <w:rFonts w:ascii="宋体" w:hAnsi="宋体" w:hint="eastAsia"/>
          <w:sz w:val="24"/>
          <w:szCs w:val="24"/>
        </w:rPr>
        <w:t>一般假设</w:t>
      </w:r>
      <w:bookmarkStart w:id="45" w:name="_Toc267862443"/>
      <w:bookmarkStart w:id="46" w:name="_Toc267862698"/>
      <w:bookmarkStart w:id="47" w:name="_Toc284660071"/>
      <w:bookmarkStart w:id="48" w:name="_Toc284660113"/>
      <w:bookmarkEnd w:id="41"/>
      <w:bookmarkEnd w:id="42"/>
      <w:bookmarkEnd w:id="43"/>
      <w:bookmarkEnd w:id="44"/>
    </w:p>
    <w:p w:rsidR="00E947DD" w:rsidRPr="00EB4787" w:rsidRDefault="00E947DD" w:rsidP="005B1400">
      <w:pPr>
        <w:widowControl/>
        <w:numPr>
          <w:ilvl w:val="2"/>
          <w:numId w:val="15"/>
        </w:numPr>
        <w:adjustRightInd w:val="0"/>
        <w:snapToGrid w:val="0"/>
        <w:spacing w:line="360" w:lineRule="auto"/>
        <w:ind w:left="0" w:firstLineChars="200" w:firstLine="480"/>
        <w:rPr>
          <w:rFonts w:ascii="宋体" w:hAnsi="宋体"/>
          <w:sz w:val="24"/>
          <w:szCs w:val="24"/>
        </w:rPr>
      </w:pPr>
      <w:r w:rsidRPr="00EB4787">
        <w:rPr>
          <w:rFonts w:ascii="宋体" w:hAnsi="宋体" w:hint="eastAsia"/>
          <w:sz w:val="24"/>
          <w:szCs w:val="24"/>
        </w:rPr>
        <w:t>假设国家现行的有关法律法规及政策、国家宏观经济形势无重大变化，本次交易各方所处地区的政治、经济和社会环境无重大变化；</w:t>
      </w:r>
    </w:p>
    <w:p w:rsidR="0072407E" w:rsidRPr="00EB4787" w:rsidRDefault="0072407E" w:rsidP="0072407E">
      <w:pPr>
        <w:widowControl/>
        <w:numPr>
          <w:ilvl w:val="2"/>
          <w:numId w:val="15"/>
        </w:numPr>
        <w:adjustRightInd w:val="0"/>
        <w:snapToGrid w:val="0"/>
        <w:spacing w:line="360" w:lineRule="auto"/>
        <w:ind w:left="0" w:firstLineChars="200" w:firstLine="480"/>
        <w:rPr>
          <w:rFonts w:ascii="宋体" w:hAnsi="宋体"/>
          <w:sz w:val="24"/>
          <w:szCs w:val="24"/>
        </w:rPr>
      </w:pPr>
      <w:r w:rsidRPr="00EB4787">
        <w:rPr>
          <w:rFonts w:ascii="宋体" w:hAnsi="宋体" w:hint="eastAsia"/>
          <w:sz w:val="24"/>
          <w:szCs w:val="24"/>
        </w:rPr>
        <w:t>针对评估基准</w:t>
      </w:r>
      <w:proofErr w:type="gramStart"/>
      <w:r w:rsidRPr="00EB4787">
        <w:rPr>
          <w:rFonts w:ascii="宋体" w:hAnsi="宋体" w:hint="eastAsia"/>
          <w:sz w:val="24"/>
          <w:szCs w:val="24"/>
        </w:rPr>
        <w:t>日资产</w:t>
      </w:r>
      <w:proofErr w:type="gramEnd"/>
      <w:r w:rsidRPr="00EB4787">
        <w:rPr>
          <w:rFonts w:ascii="宋体" w:hAnsi="宋体" w:hint="eastAsia"/>
          <w:sz w:val="24"/>
          <w:szCs w:val="24"/>
        </w:rPr>
        <w:t>的实际状况，</w:t>
      </w:r>
      <w:proofErr w:type="gramStart"/>
      <w:r w:rsidRPr="00EB4787">
        <w:rPr>
          <w:rFonts w:ascii="宋体" w:hAnsi="宋体" w:hint="eastAsia"/>
          <w:sz w:val="24"/>
          <w:szCs w:val="24"/>
        </w:rPr>
        <w:t>假设</w:t>
      </w:r>
      <w:r>
        <w:rPr>
          <w:rFonts w:ascii="宋体" w:hAnsi="宋体" w:hint="eastAsia"/>
          <w:sz w:val="24"/>
          <w:szCs w:val="24"/>
        </w:rPr>
        <w:t>委估</w:t>
      </w:r>
      <w:r w:rsidR="007A4866">
        <w:rPr>
          <w:rFonts w:ascii="宋体" w:hAnsi="宋体" w:hint="eastAsia"/>
          <w:sz w:val="24"/>
          <w:szCs w:val="24"/>
        </w:rPr>
        <w:t>的</w:t>
      </w:r>
      <w:proofErr w:type="gramEnd"/>
      <w:r w:rsidR="0026577E">
        <w:rPr>
          <w:rFonts w:ascii="宋体" w:hAnsi="宋体" w:hint="eastAsia"/>
          <w:sz w:val="24"/>
          <w:szCs w:val="24"/>
        </w:rPr>
        <w:t>汽</w:t>
      </w:r>
      <w:r w:rsidR="007A4866">
        <w:rPr>
          <w:rFonts w:ascii="宋体" w:hAnsi="宋体" w:hint="eastAsia"/>
          <w:sz w:val="24"/>
          <w:szCs w:val="24"/>
        </w:rPr>
        <w:t>车</w:t>
      </w:r>
      <w:r w:rsidR="001A08EF">
        <w:rPr>
          <w:rFonts w:ascii="宋体" w:hAnsi="宋体" w:hint="eastAsia"/>
          <w:sz w:val="24"/>
          <w:szCs w:val="24"/>
        </w:rPr>
        <w:t>处于正常</w:t>
      </w:r>
      <w:r w:rsidR="007A4866">
        <w:rPr>
          <w:rFonts w:ascii="宋体" w:hAnsi="宋体" w:hint="eastAsia"/>
          <w:sz w:val="24"/>
          <w:szCs w:val="24"/>
        </w:rPr>
        <w:t>行驶</w:t>
      </w:r>
      <w:r>
        <w:rPr>
          <w:rFonts w:ascii="宋体" w:hAnsi="宋体" w:hint="eastAsia"/>
          <w:sz w:val="24"/>
          <w:szCs w:val="24"/>
        </w:rPr>
        <w:t>状态</w:t>
      </w:r>
      <w:r w:rsidRPr="00EB4787">
        <w:rPr>
          <w:rFonts w:ascii="宋体" w:hAnsi="宋体" w:hint="eastAsia"/>
          <w:sz w:val="24"/>
          <w:szCs w:val="24"/>
        </w:rPr>
        <w:t>；</w:t>
      </w:r>
    </w:p>
    <w:p w:rsidR="00E947DD" w:rsidRPr="00EB4787" w:rsidRDefault="00E947DD" w:rsidP="005B1400">
      <w:pPr>
        <w:widowControl/>
        <w:numPr>
          <w:ilvl w:val="2"/>
          <w:numId w:val="15"/>
        </w:numPr>
        <w:adjustRightInd w:val="0"/>
        <w:snapToGrid w:val="0"/>
        <w:spacing w:line="360" w:lineRule="auto"/>
        <w:ind w:left="0" w:firstLineChars="200" w:firstLine="480"/>
        <w:rPr>
          <w:rFonts w:ascii="宋体" w:hAnsi="宋体"/>
          <w:sz w:val="24"/>
          <w:szCs w:val="24"/>
        </w:rPr>
      </w:pPr>
      <w:r w:rsidRPr="00EB4787">
        <w:rPr>
          <w:rFonts w:ascii="宋体" w:hAnsi="宋体" w:hint="eastAsia"/>
          <w:sz w:val="24"/>
          <w:szCs w:val="24"/>
        </w:rPr>
        <w:t>假设和</w:t>
      </w:r>
      <w:r w:rsidR="001333F7">
        <w:rPr>
          <w:rFonts w:ascii="宋体" w:hAnsi="宋体" w:hint="eastAsia"/>
          <w:sz w:val="24"/>
          <w:szCs w:val="24"/>
        </w:rPr>
        <w:t>产权持有人</w:t>
      </w:r>
      <w:r w:rsidRPr="00EB4787">
        <w:rPr>
          <w:rFonts w:ascii="宋体" w:hAnsi="宋体" w:hint="eastAsia"/>
          <w:sz w:val="24"/>
          <w:szCs w:val="24"/>
        </w:rPr>
        <w:t>相关的利率、汇率、赋税基准及税率、政策性征收费用等评估基准日后不发生重大变化；</w:t>
      </w:r>
    </w:p>
    <w:bookmarkEnd w:id="45"/>
    <w:bookmarkEnd w:id="46"/>
    <w:bookmarkEnd w:id="47"/>
    <w:bookmarkEnd w:id="48"/>
    <w:p w:rsidR="003D2011" w:rsidRPr="00D90AE0" w:rsidRDefault="00E947DD" w:rsidP="00E947DD">
      <w:pPr>
        <w:tabs>
          <w:tab w:val="num" w:pos="0"/>
        </w:tabs>
        <w:spacing w:line="360" w:lineRule="auto"/>
        <w:ind w:firstLineChars="200" w:firstLine="480"/>
        <w:rPr>
          <w:rFonts w:asciiTheme="minorEastAsia" w:eastAsiaTheme="minorEastAsia" w:hAnsiTheme="minorEastAsia"/>
          <w:sz w:val="24"/>
          <w:szCs w:val="24"/>
        </w:rPr>
      </w:pPr>
      <w:proofErr w:type="gramStart"/>
      <w:r w:rsidRPr="00EB4787">
        <w:rPr>
          <w:rFonts w:ascii="宋体" w:hAnsi="宋体"/>
          <w:sz w:val="24"/>
          <w:szCs w:val="24"/>
        </w:rPr>
        <w:t>本</w:t>
      </w:r>
      <w:r w:rsidRPr="00EB4787">
        <w:rPr>
          <w:rFonts w:ascii="宋体" w:hAnsi="宋体" w:hint="eastAsia"/>
          <w:sz w:val="24"/>
          <w:szCs w:val="24"/>
        </w:rPr>
        <w:t>资产</w:t>
      </w:r>
      <w:proofErr w:type="gramEnd"/>
      <w:r w:rsidRPr="00EB4787">
        <w:rPr>
          <w:rFonts w:ascii="宋体" w:hAnsi="宋体"/>
          <w:sz w:val="24"/>
          <w:szCs w:val="24"/>
        </w:rPr>
        <w:t>评估报告</w:t>
      </w:r>
      <w:r w:rsidRPr="00EB4787">
        <w:rPr>
          <w:rFonts w:ascii="宋体" w:hAnsi="宋体" w:hint="eastAsia"/>
          <w:sz w:val="24"/>
          <w:szCs w:val="24"/>
        </w:rPr>
        <w:t>评估</w:t>
      </w:r>
      <w:r w:rsidRPr="00EB4787">
        <w:rPr>
          <w:rFonts w:ascii="宋体" w:hAnsi="宋体"/>
          <w:sz w:val="24"/>
          <w:szCs w:val="24"/>
        </w:rPr>
        <w:t>结论在上述假设条件下在评估基准日时成立，当上述假设条件发生较大变化时，签名资产评估师及本评估机构将不承担由于假设条件改变而推导出不同评估结论的责任。</w:t>
      </w:r>
    </w:p>
    <w:p w:rsidR="003D2011" w:rsidRPr="00D90AE0" w:rsidRDefault="003D2011" w:rsidP="004B098F">
      <w:pPr>
        <w:pStyle w:val="2"/>
        <w:ind w:firstLine="482"/>
      </w:pPr>
      <w:bookmarkStart w:id="49" w:name="_Toc334186096"/>
      <w:bookmarkStart w:id="50" w:name="_Toc493752489"/>
      <w:r w:rsidRPr="00D90AE0">
        <w:lastRenderedPageBreak/>
        <w:t>十、</w:t>
      </w:r>
      <w:bookmarkStart w:id="51" w:name="三12"/>
      <w:r w:rsidRPr="00D90AE0">
        <w:t>评估结论</w:t>
      </w:r>
      <w:bookmarkEnd w:id="49"/>
      <w:bookmarkEnd w:id="50"/>
      <w:bookmarkEnd w:id="51"/>
    </w:p>
    <w:p w:rsidR="0039763B" w:rsidRPr="00CA7CDA" w:rsidRDefault="0039763B" w:rsidP="0039763B">
      <w:pPr>
        <w:adjustRightInd w:val="0"/>
        <w:snapToGrid w:val="0"/>
        <w:spacing w:line="360" w:lineRule="auto"/>
        <w:ind w:firstLineChars="200" w:firstLine="480"/>
        <w:rPr>
          <w:rFonts w:ascii="宋体" w:hAnsi="宋体"/>
          <w:sz w:val="24"/>
          <w:szCs w:val="24"/>
        </w:rPr>
      </w:pPr>
      <w:r w:rsidRPr="00CA7CDA">
        <w:rPr>
          <w:rFonts w:ascii="宋体" w:hAnsi="宋体" w:hint="eastAsia"/>
          <w:sz w:val="24"/>
          <w:szCs w:val="24"/>
        </w:rPr>
        <w:t>根据以上评估工作得出评估结论如下：</w:t>
      </w:r>
    </w:p>
    <w:p w:rsidR="003B3E86" w:rsidRPr="00B35BDE" w:rsidRDefault="00D14627" w:rsidP="003B3E86">
      <w:pPr>
        <w:spacing w:line="360" w:lineRule="auto"/>
        <w:ind w:firstLineChars="200" w:firstLine="480"/>
        <w:rPr>
          <w:rFonts w:asciiTheme="minorEastAsia" w:eastAsiaTheme="minorEastAsia" w:hAnsiTheme="minorEastAsia"/>
          <w:sz w:val="24"/>
          <w:szCs w:val="24"/>
        </w:rPr>
      </w:pPr>
      <w:proofErr w:type="gramStart"/>
      <w:r w:rsidRPr="00B35BDE">
        <w:rPr>
          <w:rFonts w:asciiTheme="minorEastAsia" w:eastAsiaTheme="minorEastAsia" w:hAnsiTheme="minorEastAsia"/>
          <w:sz w:val="24"/>
          <w:szCs w:val="24"/>
        </w:rPr>
        <w:t>经实施</w:t>
      </w:r>
      <w:proofErr w:type="gramEnd"/>
      <w:r w:rsidRPr="00B35BDE">
        <w:rPr>
          <w:rFonts w:asciiTheme="minorEastAsia" w:eastAsiaTheme="minorEastAsia" w:hAnsiTheme="minorEastAsia"/>
          <w:sz w:val="24"/>
          <w:szCs w:val="24"/>
        </w:rPr>
        <w:t>现场勘查、市场调查、</w:t>
      </w:r>
      <w:proofErr w:type="gramStart"/>
      <w:r w:rsidRPr="00B35BDE">
        <w:rPr>
          <w:rFonts w:asciiTheme="minorEastAsia" w:eastAsiaTheme="minorEastAsia" w:hAnsiTheme="minorEastAsia"/>
          <w:sz w:val="24"/>
          <w:szCs w:val="24"/>
        </w:rPr>
        <w:t>询</w:t>
      </w:r>
      <w:proofErr w:type="gramEnd"/>
      <w:r w:rsidRPr="00B35BDE">
        <w:rPr>
          <w:rFonts w:asciiTheme="minorEastAsia" w:eastAsiaTheme="minorEastAsia" w:hAnsiTheme="minorEastAsia"/>
          <w:sz w:val="24"/>
          <w:szCs w:val="24"/>
        </w:rPr>
        <w:t>证和评定估算等评估程序，</w:t>
      </w:r>
      <w:r w:rsidRPr="00B35BDE">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2018</w:t>
      </w:r>
      <w:r w:rsidRPr="00B35BDE">
        <w:rPr>
          <w:rFonts w:asciiTheme="minorEastAsia" w:eastAsiaTheme="minorEastAsia" w:hAnsiTheme="minorEastAsia" w:hint="eastAsia"/>
          <w:sz w:val="24"/>
          <w:szCs w:val="24"/>
        </w:rPr>
        <w:t>）</w:t>
      </w:r>
      <w:r w:rsidR="00BA072A">
        <w:rPr>
          <w:rFonts w:asciiTheme="minorEastAsia" w:eastAsiaTheme="minorEastAsia" w:hAnsiTheme="minorEastAsia" w:hint="eastAsia"/>
          <w:sz w:val="24"/>
          <w:szCs w:val="24"/>
        </w:rPr>
        <w:t>黄</w:t>
      </w:r>
      <w:r>
        <w:rPr>
          <w:rFonts w:asciiTheme="minorEastAsia" w:eastAsiaTheme="minorEastAsia" w:hAnsiTheme="minorEastAsia" w:hint="eastAsia"/>
          <w:sz w:val="24"/>
          <w:szCs w:val="24"/>
        </w:rPr>
        <w:t>鉴字</w:t>
      </w:r>
      <w:r w:rsidR="003B3E86">
        <w:rPr>
          <w:rFonts w:asciiTheme="minorEastAsia" w:eastAsiaTheme="minorEastAsia" w:hAnsiTheme="minorEastAsia" w:hint="eastAsia"/>
          <w:sz w:val="24"/>
          <w:szCs w:val="24"/>
        </w:rPr>
        <w:t>322</w:t>
      </w:r>
      <w:r>
        <w:rPr>
          <w:rFonts w:asciiTheme="minorEastAsia" w:eastAsiaTheme="minorEastAsia" w:hAnsiTheme="minorEastAsia" w:hint="eastAsia"/>
          <w:sz w:val="24"/>
          <w:szCs w:val="24"/>
        </w:rPr>
        <w:t>号</w:t>
      </w:r>
      <w:r w:rsidR="008052B5">
        <w:rPr>
          <w:rFonts w:asciiTheme="minorEastAsia" w:eastAsiaTheme="minorEastAsia" w:hAnsiTheme="minorEastAsia" w:hint="eastAsia"/>
          <w:sz w:val="24"/>
          <w:szCs w:val="24"/>
        </w:rPr>
        <w:t>《司法鉴定委托书》</w:t>
      </w:r>
      <w:proofErr w:type="gramStart"/>
      <w:r w:rsidRPr="00B35BDE">
        <w:rPr>
          <w:rFonts w:asciiTheme="minorEastAsia" w:eastAsiaTheme="minorEastAsia" w:hAnsiTheme="minorEastAsia" w:hint="eastAsia"/>
          <w:sz w:val="24"/>
          <w:szCs w:val="24"/>
        </w:rPr>
        <w:t>项下</w:t>
      </w:r>
      <w:r w:rsidR="000718D4">
        <w:rPr>
          <w:rFonts w:asciiTheme="minorEastAsia" w:eastAsiaTheme="minorEastAsia" w:hAnsiTheme="minorEastAsia" w:hint="eastAsia"/>
          <w:sz w:val="24"/>
          <w:szCs w:val="24"/>
        </w:rPr>
        <w:t>鲁</w:t>
      </w:r>
      <w:proofErr w:type="gramEnd"/>
      <w:r w:rsidR="000718D4">
        <w:rPr>
          <w:rFonts w:asciiTheme="minorEastAsia" w:eastAsiaTheme="minorEastAsia" w:hAnsiTheme="minorEastAsia" w:hint="eastAsia"/>
          <w:sz w:val="24"/>
          <w:szCs w:val="24"/>
        </w:rPr>
        <w:t>B</w:t>
      </w:r>
      <w:r w:rsidR="00BA072A">
        <w:rPr>
          <w:rFonts w:asciiTheme="minorEastAsia" w:eastAsiaTheme="minorEastAsia" w:hAnsiTheme="minorEastAsia" w:hint="eastAsia"/>
          <w:sz w:val="24"/>
          <w:szCs w:val="24"/>
        </w:rPr>
        <w:t>P31C1</w:t>
      </w:r>
      <w:r w:rsidR="000718D4">
        <w:rPr>
          <w:rFonts w:asciiTheme="minorEastAsia" w:eastAsiaTheme="minorEastAsia" w:hAnsiTheme="minorEastAsia" w:hint="eastAsia"/>
          <w:sz w:val="24"/>
          <w:szCs w:val="24"/>
        </w:rPr>
        <w:t>汽车</w:t>
      </w:r>
      <w:r w:rsidR="003B3E86" w:rsidRPr="00B35BDE">
        <w:rPr>
          <w:rFonts w:asciiTheme="minorEastAsia" w:eastAsiaTheme="minorEastAsia" w:hAnsiTheme="minorEastAsia"/>
          <w:sz w:val="24"/>
          <w:szCs w:val="24"/>
        </w:rPr>
        <w:t>在评估基准日</w:t>
      </w:r>
      <w:r w:rsidR="003B3E86" w:rsidRPr="00B35BDE">
        <w:rPr>
          <w:rFonts w:asciiTheme="minorEastAsia" w:eastAsiaTheme="minorEastAsia" w:hAnsiTheme="minorEastAsia" w:hint="eastAsia"/>
          <w:sz w:val="24"/>
          <w:szCs w:val="24"/>
        </w:rPr>
        <w:t>评估价值为</w:t>
      </w:r>
      <w:r w:rsidR="003B3E86">
        <w:rPr>
          <w:rFonts w:asciiTheme="minorEastAsia" w:eastAsiaTheme="minorEastAsia" w:hAnsiTheme="minorEastAsia" w:hint="eastAsia"/>
          <w:sz w:val="24"/>
          <w:szCs w:val="24"/>
        </w:rPr>
        <w:t>3</w:t>
      </w:r>
      <w:r w:rsidR="00993D6D">
        <w:rPr>
          <w:rFonts w:asciiTheme="minorEastAsia" w:eastAsiaTheme="minorEastAsia" w:hAnsiTheme="minorEastAsia" w:hint="eastAsia"/>
          <w:sz w:val="24"/>
          <w:szCs w:val="24"/>
        </w:rPr>
        <w:t>,</w:t>
      </w:r>
      <w:r w:rsidR="003B3E86">
        <w:rPr>
          <w:rFonts w:asciiTheme="minorEastAsia" w:eastAsiaTheme="minorEastAsia" w:hAnsiTheme="minorEastAsia" w:hint="eastAsia"/>
          <w:sz w:val="24"/>
          <w:szCs w:val="24"/>
        </w:rPr>
        <w:t>440</w:t>
      </w:r>
      <w:r w:rsidR="00993D6D">
        <w:rPr>
          <w:rFonts w:asciiTheme="minorEastAsia" w:eastAsiaTheme="minorEastAsia" w:hAnsiTheme="minorEastAsia" w:hint="eastAsia"/>
          <w:sz w:val="24"/>
          <w:szCs w:val="24"/>
        </w:rPr>
        <w:t>.00</w:t>
      </w:r>
      <w:r w:rsidR="003B3E86">
        <w:rPr>
          <w:rFonts w:asciiTheme="minorEastAsia" w:eastAsiaTheme="minorEastAsia" w:hAnsiTheme="minorEastAsia" w:hint="eastAsia"/>
          <w:sz w:val="24"/>
          <w:szCs w:val="24"/>
        </w:rPr>
        <w:t>元，因挡风玻璃破损，更换挡风玻璃费用为1</w:t>
      </w:r>
      <w:r w:rsidR="00993D6D">
        <w:rPr>
          <w:rFonts w:asciiTheme="minorEastAsia" w:eastAsiaTheme="minorEastAsia" w:hAnsiTheme="minorEastAsia" w:hint="eastAsia"/>
          <w:sz w:val="24"/>
          <w:szCs w:val="24"/>
        </w:rPr>
        <w:t>,</w:t>
      </w:r>
      <w:r w:rsidR="003B3E86">
        <w:rPr>
          <w:rFonts w:asciiTheme="minorEastAsia" w:eastAsiaTheme="minorEastAsia" w:hAnsiTheme="minorEastAsia" w:hint="eastAsia"/>
          <w:sz w:val="24"/>
          <w:szCs w:val="24"/>
        </w:rPr>
        <w:t>000</w:t>
      </w:r>
      <w:r w:rsidR="00993D6D">
        <w:rPr>
          <w:rFonts w:asciiTheme="minorEastAsia" w:eastAsiaTheme="minorEastAsia" w:hAnsiTheme="minorEastAsia" w:hint="eastAsia"/>
          <w:sz w:val="24"/>
          <w:szCs w:val="24"/>
        </w:rPr>
        <w:t>.00</w:t>
      </w:r>
      <w:r w:rsidR="003B3E86">
        <w:rPr>
          <w:rFonts w:asciiTheme="minorEastAsia" w:eastAsiaTheme="minorEastAsia" w:hAnsiTheme="minorEastAsia" w:hint="eastAsia"/>
          <w:sz w:val="24"/>
          <w:szCs w:val="24"/>
        </w:rPr>
        <w:t>元，故在评估基准日的评估净值为2</w:t>
      </w:r>
      <w:r w:rsidR="00993D6D">
        <w:rPr>
          <w:rFonts w:asciiTheme="minorEastAsia" w:eastAsiaTheme="minorEastAsia" w:hAnsiTheme="minorEastAsia" w:hint="eastAsia"/>
          <w:sz w:val="24"/>
          <w:szCs w:val="24"/>
        </w:rPr>
        <w:t>,</w:t>
      </w:r>
      <w:r w:rsidR="003B3E86">
        <w:rPr>
          <w:rFonts w:asciiTheme="minorEastAsia" w:eastAsiaTheme="minorEastAsia" w:hAnsiTheme="minorEastAsia" w:hint="eastAsia"/>
          <w:sz w:val="24"/>
          <w:szCs w:val="24"/>
        </w:rPr>
        <w:t>440</w:t>
      </w:r>
      <w:r w:rsidR="00993D6D">
        <w:rPr>
          <w:rFonts w:asciiTheme="minorEastAsia" w:eastAsiaTheme="minorEastAsia" w:hAnsiTheme="minorEastAsia" w:hint="eastAsia"/>
          <w:sz w:val="24"/>
          <w:szCs w:val="24"/>
        </w:rPr>
        <w:t>.00</w:t>
      </w:r>
      <w:r w:rsidR="003B3E86">
        <w:rPr>
          <w:rFonts w:asciiTheme="minorEastAsia" w:eastAsiaTheme="minorEastAsia" w:hAnsiTheme="minorEastAsia" w:hint="eastAsia"/>
          <w:sz w:val="24"/>
          <w:szCs w:val="24"/>
        </w:rPr>
        <w:t>元。</w:t>
      </w:r>
    </w:p>
    <w:p w:rsidR="003D2011" w:rsidRPr="00D90AE0" w:rsidRDefault="003D2011" w:rsidP="004B098F">
      <w:pPr>
        <w:pStyle w:val="2"/>
        <w:ind w:firstLine="482"/>
      </w:pPr>
      <w:bookmarkStart w:id="52" w:name="_Toc334186097"/>
      <w:bookmarkStart w:id="53" w:name="_Toc493752490"/>
      <w:r w:rsidRPr="00D90AE0">
        <w:t>十一、</w:t>
      </w:r>
      <w:bookmarkStart w:id="54" w:name="三13"/>
      <w:r w:rsidRPr="00D90AE0">
        <w:t>特别事项说明</w:t>
      </w:r>
      <w:bookmarkEnd w:id="52"/>
      <w:bookmarkEnd w:id="53"/>
      <w:bookmarkEnd w:id="54"/>
    </w:p>
    <w:p w:rsidR="0030297B" w:rsidRDefault="00670D28" w:rsidP="0030297B">
      <w:pPr>
        <w:tabs>
          <w:tab w:val="num" w:pos="0"/>
        </w:tabs>
        <w:spacing w:line="360" w:lineRule="auto"/>
        <w:ind w:firstLineChars="200" w:firstLine="480"/>
        <w:rPr>
          <w:rFonts w:ascii="宋体" w:hAnsi="宋体"/>
          <w:sz w:val="24"/>
          <w:szCs w:val="24"/>
        </w:rPr>
      </w:pPr>
      <w:r w:rsidRPr="00EB4787">
        <w:rPr>
          <w:rFonts w:ascii="宋体" w:hAnsi="宋体" w:hint="eastAsia"/>
          <w:sz w:val="24"/>
          <w:szCs w:val="24"/>
        </w:rPr>
        <w:t>以下为在评估过程中已发现可能影响评估结论但非评估人员执业水平和专业能力所能评定估算的有关事项：</w:t>
      </w:r>
      <w:r w:rsidR="000718D4">
        <w:rPr>
          <w:rFonts w:ascii="宋体" w:hAnsi="宋体"/>
          <w:sz w:val="24"/>
          <w:szCs w:val="24"/>
        </w:rPr>
        <w:t xml:space="preserve"> </w:t>
      </w:r>
    </w:p>
    <w:p w:rsidR="0030297B" w:rsidRPr="00780DB9" w:rsidRDefault="00056E81" w:rsidP="00D50B54">
      <w:pPr>
        <w:tabs>
          <w:tab w:val="num" w:pos="0"/>
        </w:tabs>
        <w:spacing w:line="360" w:lineRule="auto"/>
        <w:ind w:leftChars="200" w:left="420"/>
        <w:rPr>
          <w:rFonts w:ascii="宋体" w:hAnsi="宋体"/>
          <w:sz w:val="24"/>
          <w:szCs w:val="24"/>
        </w:rPr>
      </w:pPr>
      <w:r>
        <w:rPr>
          <w:rFonts w:ascii="宋体" w:hAnsi="宋体" w:hint="eastAsia"/>
          <w:sz w:val="24"/>
          <w:szCs w:val="24"/>
        </w:rPr>
        <w:t>（一）</w:t>
      </w:r>
      <w:r w:rsidR="00C923F9" w:rsidRPr="00056E81">
        <w:rPr>
          <w:rFonts w:ascii="宋体" w:hAnsi="宋体"/>
          <w:sz w:val="24"/>
          <w:szCs w:val="24"/>
        </w:rPr>
        <w:t>评估人员</w:t>
      </w:r>
      <w:r w:rsidR="00C923F9" w:rsidRPr="00056E81">
        <w:rPr>
          <w:rFonts w:ascii="宋体" w:hAnsi="宋体" w:hint="eastAsia"/>
          <w:sz w:val="24"/>
          <w:szCs w:val="24"/>
        </w:rPr>
        <w:t>在</w:t>
      </w:r>
      <w:r w:rsidR="00C923F9" w:rsidRPr="00056E81">
        <w:rPr>
          <w:rFonts w:ascii="宋体" w:hAnsi="宋体"/>
          <w:sz w:val="24"/>
          <w:szCs w:val="24"/>
        </w:rPr>
        <w:t>现场勘察</w:t>
      </w:r>
      <w:r w:rsidR="00C923F9" w:rsidRPr="00056E81">
        <w:rPr>
          <w:rFonts w:ascii="宋体" w:hAnsi="宋体" w:hint="eastAsia"/>
          <w:sz w:val="24"/>
          <w:szCs w:val="24"/>
        </w:rPr>
        <w:t>中，</w:t>
      </w:r>
      <w:r w:rsidR="00C923F9">
        <w:rPr>
          <w:rFonts w:ascii="宋体" w:hAnsi="宋体" w:hint="eastAsia"/>
          <w:sz w:val="24"/>
          <w:szCs w:val="24"/>
        </w:rPr>
        <w:t>仅</w:t>
      </w:r>
      <w:proofErr w:type="gramStart"/>
      <w:r w:rsidR="00C923F9">
        <w:rPr>
          <w:rFonts w:ascii="宋体" w:hAnsi="宋体" w:hint="eastAsia"/>
          <w:sz w:val="24"/>
          <w:szCs w:val="24"/>
        </w:rPr>
        <w:t>对</w:t>
      </w:r>
      <w:r w:rsidR="00C923F9" w:rsidRPr="00056E81">
        <w:rPr>
          <w:rFonts w:ascii="宋体" w:hAnsi="宋体" w:hint="eastAsia"/>
          <w:sz w:val="24"/>
          <w:szCs w:val="24"/>
        </w:rPr>
        <w:t>委估资产</w:t>
      </w:r>
      <w:proofErr w:type="gramEnd"/>
      <w:r w:rsidR="00C923F9">
        <w:rPr>
          <w:rFonts w:ascii="宋体" w:hAnsi="宋体" w:hint="eastAsia"/>
          <w:sz w:val="24"/>
          <w:szCs w:val="24"/>
        </w:rPr>
        <w:t>外观</w:t>
      </w:r>
      <w:r w:rsidR="00C923F9" w:rsidRPr="00056E81">
        <w:rPr>
          <w:rFonts w:ascii="宋体" w:hAnsi="宋体" w:hint="eastAsia"/>
          <w:sz w:val="24"/>
          <w:szCs w:val="24"/>
        </w:rPr>
        <w:t>的</w:t>
      </w:r>
      <w:r w:rsidR="00C923F9">
        <w:rPr>
          <w:rFonts w:ascii="宋体" w:hAnsi="宋体" w:hint="eastAsia"/>
          <w:sz w:val="24"/>
          <w:szCs w:val="24"/>
        </w:rPr>
        <w:t>车辆启动</w:t>
      </w:r>
      <w:r w:rsidR="00C923F9" w:rsidRPr="00056E81">
        <w:rPr>
          <w:rFonts w:ascii="宋体" w:hAnsi="宋体" w:hint="eastAsia"/>
          <w:sz w:val="24"/>
          <w:szCs w:val="24"/>
        </w:rPr>
        <w:t>状态进行</w:t>
      </w:r>
      <w:r w:rsidR="00C923F9">
        <w:rPr>
          <w:rFonts w:ascii="宋体" w:hAnsi="宋体" w:hint="eastAsia"/>
          <w:sz w:val="24"/>
          <w:szCs w:val="24"/>
        </w:rPr>
        <w:t>勘</w:t>
      </w:r>
      <w:r w:rsidR="00C923F9" w:rsidRPr="00056E81">
        <w:rPr>
          <w:rFonts w:ascii="宋体" w:hAnsi="宋体" w:hint="eastAsia"/>
          <w:sz w:val="24"/>
          <w:szCs w:val="24"/>
        </w:rPr>
        <w:t>测</w:t>
      </w:r>
      <w:r w:rsidR="00C923F9" w:rsidRPr="00056E81">
        <w:rPr>
          <w:rFonts w:ascii="宋体" w:hAnsi="宋体"/>
          <w:sz w:val="24"/>
          <w:szCs w:val="24"/>
        </w:rPr>
        <w:t>。</w:t>
      </w:r>
      <w:r>
        <w:rPr>
          <w:rFonts w:ascii="宋体" w:hAnsi="宋体" w:hint="eastAsia"/>
          <w:sz w:val="24"/>
          <w:szCs w:val="24"/>
        </w:rPr>
        <w:t>（二）</w:t>
      </w:r>
      <w:r w:rsidR="0030297B" w:rsidRPr="00780DB9">
        <w:rPr>
          <w:rFonts w:ascii="宋体" w:hAnsi="宋体" w:hint="eastAsia"/>
          <w:sz w:val="24"/>
          <w:szCs w:val="24"/>
        </w:rPr>
        <w:t>其他需要说明的问题。</w:t>
      </w:r>
    </w:p>
    <w:p w:rsidR="0030297B" w:rsidRPr="00D90AE0" w:rsidRDefault="0030297B" w:rsidP="0030297B">
      <w:pPr>
        <w:tabs>
          <w:tab w:val="num" w:pos="0"/>
        </w:tabs>
        <w:spacing w:line="360" w:lineRule="auto"/>
        <w:ind w:firstLineChars="200" w:firstLine="480"/>
        <w:rPr>
          <w:rFonts w:asciiTheme="minorEastAsia" w:eastAsiaTheme="minorEastAsia" w:hAnsiTheme="minorEastAsia"/>
          <w:sz w:val="24"/>
          <w:szCs w:val="24"/>
        </w:rPr>
      </w:pPr>
      <w:r w:rsidRPr="00D90AE0">
        <w:rPr>
          <w:rFonts w:asciiTheme="minorEastAsia" w:eastAsiaTheme="minorEastAsia" w:hAnsiTheme="minorEastAsia"/>
          <w:sz w:val="24"/>
          <w:szCs w:val="24"/>
        </w:rPr>
        <w:t>1</w:t>
      </w:r>
      <w:r>
        <w:rPr>
          <w:rFonts w:asciiTheme="minorEastAsia" w:eastAsiaTheme="minorEastAsia" w:hAnsiTheme="minorEastAsia" w:hint="eastAsia"/>
          <w:sz w:val="24"/>
          <w:szCs w:val="24"/>
        </w:rPr>
        <w:t>.</w:t>
      </w:r>
      <w:r w:rsidRPr="00D90AE0">
        <w:rPr>
          <w:rFonts w:asciiTheme="minorEastAsia" w:eastAsiaTheme="minorEastAsia" w:hAnsiTheme="minorEastAsia"/>
          <w:sz w:val="24"/>
          <w:szCs w:val="24"/>
        </w:rPr>
        <w:t>本评估报告是在独立、客观公正、科学的原则下做出的，遵循了有关的法律、法规和资产评估准则的规定。</w:t>
      </w:r>
      <w:r>
        <w:rPr>
          <w:rFonts w:asciiTheme="minorEastAsia" w:eastAsiaTheme="minorEastAsia" w:hAnsiTheme="minorEastAsia" w:hint="eastAsia"/>
          <w:sz w:val="24"/>
          <w:szCs w:val="24"/>
        </w:rPr>
        <w:t>评估机构及其评估专业人员</w:t>
      </w:r>
      <w:r w:rsidRPr="00D90AE0">
        <w:rPr>
          <w:rFonts w:asciiTheme="minorEastAsia" w:eastAsiaTheme="minorEastAsia" w:hAnsiTheme="minorEastAsia"/>
          <w:sz w:val="24"/>
          <w:szCs w:val="24"/>
        </w:rPr>
        <w:t>与委托人及有关当事人之间无任何特殊利害关系，评估人员在整个评估过程中，始终恪守职业道德和规范。</w:t>
      </w:r>
    </w:p>
    <w:p w:rsidR="0030297B" w:rsidRPr="00D90AE0" w:rsidRDefault="0030297B" w:rsidP="0030297B">
      <w:pPr>
        <w:tabs>
          <w:tab w:val="num" w:pos="0"/>
        </w:tabs>
        <w:spacing w:line="360" w:lineRule="auto"/>
        <w:ind w:firstLineChars="200" w:firstLine="480"/>
        <w:rPr>
          <w:rFonts w:asciiTheme="minorEastAsia" w:eastAsiaTheme="minorEastAsia" w:hAnsiTheme="minorEastAsia"/>
          <w:sz w:val="24"/>
          <w:szCs w:val="24"/>
        </w:rPr>
      </w:pPr>
      <w:r w:rsidRPr="00D90AE0">
        <w:rPr>
          <w:rFonts w:asciiTheme="minorEastAsia" w:eastAsiaTheme="minorEastAsia" w:hAnsiTheme="minorEastAsia"/>
          <w:sz w:val="24"/>
          <w:szCs w:val="24"/>
        </w:rPr>
        <w:t>2</w:t>
      </w:r>
      <w:r>
        <w:rPr>
          <w:rFonts w:asciiTheme="minorEastAsia" w:eastAsiaTheme="minorEastAsia" w:hAnsiTheme="minorEastAsia" w:hint="eastAsia"/>
          <w:sz w:val="24"/>
          <w:szCs w:val="24"/>
        </w:rPr>
        <w:t>.</w:t>
      </w:r>
      <w:r w:rsidRPr="00D90AE0">
        <w:rPr>
          <w:rFonts w:asciiTheme="minorEastAsia" w:eastAsiaTheme="minorEastAsia" w:hAnsiTheme="minorEastAsia"/>
          <w:sz w:val="24"/>
          <w:szCs w:val="24"/>
        </w:rPr>
        <w:t>本评估报告中涉及的有关</w:t>
      </w:r>
      <w:r>
        <w:rPr>
          <w:rFonts w:asciiTheme="minorEastAsia" w:eastAsiaTheme="minorEastAsia" w:hAnsiTheme="minorEastAsia" w:hint="eastAsia"/>
          <w:sz w:val="24"/>
          <w:szCs w:val="24"/>
        </w:rPr>
        <w:t>被评估资产</w:t>
      </w:r>
      <w:r w:rsidRPr="00D90AE0">
        <w:rPr>
          <w:rFonts w:asciiTheme="minorEastAsia" w:eastAsiaTheme="minorEastAsia" w:hAnsiTheme="minorEastAsia"/>
          <w:sz w:val="24"/>
          <w:szCs w:val="24"/>
        </w:rPr>
        <w:t>的一般资料、产权资料、政策文件及相关材料由委托人及</w:t>
      </w:r>
      <w:r>
        <w:rPr>
          <w:rFonts w:asciiTheme="minorEastAsia" w:eastAsiaTheme="minorEastAsia" w:hAnsiTheme="minorEastAsia"/>
          <w:sz w:val="24"/>
          <w:szCs w:val="24"/>
        </w:rPr>
        <w:t>产权持有人</w:t>
      </w:r>
      <w:r w:rsidRPr="00D90AE0">
        <w:rPr>
          <w:rFonts w:asciiTheme="minorEastAsia" w:eastAsiaTheme="minorEastAsia" w:hAnsiTheme="minorEastAsia"/>
          <w:sz w:val="24"/>
          <w:szCs w:val="24"/>
        </w:rPr>
        <w:t>负责提供，对其真实性、合法性由委托人及</w:t>
      </w:r>
      <w:r>
        <w:rPr>
          <w:rFonts w:asciiTheme="minorEastAsia" w:eastAsiaTheme="minorEastAsia" w:hAnsiTheme="minorEastAsia"/>
          <w:sz w:val="24"/>
          <w:szCs w:val="24"/>
        </w:rPr>
        <w:t>产权持有人</w:t>
      </w:r>
      <w:r w:rsidRPr="00D90AE0">
        <w:rPr>
          <w:rFonts w:asciiTheme="minorEastAsia" w:eastAsiaTheme="minorEastAsia" w:hAnsiTheme="minorEastAsia"/>
          <w:sz w:val="24"/>
          <w:szCs w:val="24"/>
        </w:rPr>
        <w:t>承担相关的法律责任；同时根据</w:t>
      </w:r>
      <w:r>
        <w:rPr>
          <w:rFonts w:asciiTheme="minorEastAsia" w:eastAsiaTheme="minorEastAsia" w:hAnsiTheme="minorEastAsia" w:hint="eastAsia"/>
          <w:sz w:val="24"/>
          <w:szCs w:val="24"/>
        </w:rPr>
        <w:t>中国资产评估协会发布《资产评估对象法律权属指导意见》的规定，执行资产评估业务的目的是对资产评估对象价值进行估算并发表专业意见，对资产评估对象法律权属确认或者发表意见超出资产评估专业人员的职业范围。因此评估专业人员不对资产评估对象的法律权属提供保证。</w:t>
      </w:r>
    </w:p>
    <w:p w:rsidR="0030297B" w:rsidRPr="00D90AE0" w:rsidRDefault="0030297B" w:rsidP="005403F2">
      <w:pPr>
        <w:tabs>
          <w:tab w:val="num" w:pos="0"/>
        </w:tabs>
        <w:spacing w:line="360" w:lineRule="auto"/>
        <w:ind w:firstLineChars="50" w:firstLine="120"/>
        <w:rPr>
          <w:rFonts w:asciiTheme="minorEastAsia" w:eastAsiaTheme="minorEastAsia" w:hAnsiTheme="minorEastAsia"/>
          <w:sz w:val="24"/>
          <w:szCs w:val="24"/>
        </w:rPr>
      </w:pPr>
      <w:r w:rsidRPr="00D90AE0">
        <w:rPr>
          <w:rFonts w:asciiTheme="minorEastAsia" w:eastAsiaTheme="minorEastAsia" w:hAnsiTheme="minorEastAsia"/>
          <w:sz w:val="24"/>
          <w:szCs w:val="24"/>
        </w:rPr>
        <w:t>3</w:t>
      </w:r>
      <w:r>
        <w:rPr>
          <w:rFonts w:asciiTheme="minorEastAsia" w:eastAsiaTheme="minorEastAsia" w:hAnsiTheme="minorEastAsia" w:hint="eastAsia"/>
          <w:sz w:val="24"/>
          <w:szCs w:val="24"/>
        </w:rPr>
        <w:t>.</w:t>
      </w:r>
      <w:proofErr w:type="gramStart"/>
      <w:r w:rsidRPr="00D90AE0">
        <w:rPr>
          <w:rFonts w:asciiTheme="minorEastAsia" w:eastAsiaTheme="minorEastAsia" w:hAnsiTheme="minorEastAsia"/>
          <w:sz w:val="24"/>
          <w:szCs w:val="24"/>
        </w:rPr>
        <w:t>对</w:t>
      </w:r>
      <w:r w:rsidR="008052B5">
        <w:rPr>
          <w:rFonts w:asciiTheme="minorEastAsia" w:eastAsiaTheme="minorEastAsia" w:hAnsiTheme="minorEastAsia" w:hint="eastAsia"/>
          <w:sz w:val="24"/>
          <w:szCs w:val="24"/>
        </w:rPr>
        <w:t>委估资产</w:t>
      </w:r>
      <w:proofErr w:type="gramEnd"/>
      <w:r w:rsidRPr="00D90AE0">
        <w:rPr>
          <w:rFonts w:asciiTheme="minorEastAsia" w:eastAsiaTheme="minorEastAsia" w:hAnsiTheme="minorEastAsia"/>
          <w:sz w:val="24"/>
          <w:szCs w:val="24"/>
        </w:rPr>
        <w:t>存在的可能影响资产评估</w:t>
      </w:r>
      <w:r w:rsidRPr="00D90AE0">
        <w:rPr>
          <w:rFonts w:asciiTheme="minorEastAsia" w:eastAsiaTheme="minorEastAsia" w:hAnsiTheme="minorEastAsia" w:hint="eastAsia"/>
          <w:sz w:val="24"/>
          <w:szCs w:val="24"/>
        </w:rPr>
        <w:t>价</w:t>
      </w:r>
      <w:r w:rsidRPr="00D90AE0">
        <w:rPr>
          <w:rFonts w:asciiTheme="minorEastAsia" w:eastAsiaTheme="minorEastAsia" w:hAnsiTheme="minorEastAsia"/>
          <w:sz w:val="24"/>
          <w:szCs w:val="24"/>
        </w:rPr>
        <w:t>值的瑕疵事项，在</w:t>
      </w:r>
      <w:r w:rsidR="001A08EF">
        <w:rPr>
          <w:rFonts w:asciiTheme="minorEastAsia" w:eastAsiaTheme="minorEastAsia" w:hAnsiTheme="minorEastAsia" w:hint="eastAsia"/>
          <w:sz w:val="24"/>
          <w:szCs w:val="24"/>
        </w:rPr>
        <w:t>当事人</w:t>
      </w:r>
      <w:r w:rsidRPr="00D90AE0">
        <w:rPr>
          <w:rFonts w:asciiTheme="minorEastAsia" w:eastAsiaTheme="minorEastAsia" w:hAnsiTheme="minorEastAsia"/>
          <w:sz w:val="24"/>
          <w:szCs w:val="24"/>
        </w:rPr>
        <w:t>委托时未作特殊说明而评估人员已履行评估程序仍无法获知的情况下，评估机构及评估人员不承担相关责任。</w:t>
      </w:r>
    </w:p>
    <w:p w:rsidR="0030297B" w:rsidRPr="00D90AE0" w:rsidRDefault="0030297B" w:rsidP="0030297B">
      <w:pPr>
        <w:tabs>
          <w:tab w:val="num" w:pos="0"/>
        </w:tabs>
        <w:spacing w:line="360" w:lineRule="auto"/>
        <w:ind w:firstLineChars="200" w:firstLine="480"/>
        <w:rPr>
          <w:rFonts w:asciiTheme="minorEastAsia" w:eastAsiaTheme="minorEastAsia" w:hAnsiTheme="minorEastAsia"/>
          <w:sz w:val="24"/>
          <w:szCs w:val="24"/>
        </w:rPr>
      </w:pPr>
      <w:r w:rsidRPr="00D90AE0">
        <w:rPr>
          <w:rFonts w:asciiTheme="minorEastAsia" w:eastAsiaTheme="minorEastAsia" w:hAnsiTheme="minorEastAsia"/>
          <w:sz w:val="24"/>
          <w:szCs w:val="24"/>
        </w:rPr>
        <w:t>4</w:t>
      </w:r>
      <w:r>
        <w:rPr>
          <w:rFonts w:asciiTheme="minorEastAsia" w:eastAsiaTheme="minorEastAsia" w:hAnsiTheme="minorEastAsia" w:hint="eastAsia"/>
          <w:sz w:val="24"/>
          <w:szCs w:val="24"/>
        </w:rPr>
        <w:t>.</w:t>
      </w:r>
      <w:r w:rsidRPr="00D90AE0">
        <w:rPr>
          <w:rFonts w:asciiTheme="minorEastAsia" w:eastAsiaTheme="minorEastAsia" w:hAnsiTheme="minorEastAsia"/>
          <w:sz w:val="24"/>
          <w:szCs w:val="24"/>
        </w:rPr>
        <w:t>本评估报告只对结论本身符合职业规范要求负责，而不对经济业务定价决策负责，资产评估结论不应该被认为是对评估对象可实现价格的保证。</w:t>
      </w:r>
    </w:p>
    <w:p w:rsidR="0030297B" w:rsidRPr="00D90AE0" w:rsidRDefault="0030297B" w:rsidP="0030297B">
      <w:pPr>
        <w:tabs>
          <w:tab w:val="num" w:pos="0"/>
        </w:tabs>
        <w:spacing w:line="360" w:lineRule="auto"/>
        <w:ind w:firstLineChars="200" w:firstLine="480"/>
        <w:rPr>
          <w:rFonts w:asciiTheme="minorEastAsia" w:eastAsiaTheme="minorEastAsia" w:hAnsiTheme="minorEastAsia"/>
          <w:sz w:val="24"/>
          <w:szCs w:val="24"/>
        </w:rPr>
      </w:pPr>
      <w:r w:rsidRPr="00D90AE0">
        <w:rPr>
          <w:rFonts w:asciiTheme="minorEastAsia" w:eastAsiaTheme="minorEastAsia" w:hAnsiTheme="minorEastAsia"/>
          <w:sz w:val="24"/>
          <w:szCs w:val="24"/>
        </w:rPr>
        <w:t>5</w:t>
      </w:r>
      <w:r>
        <w:rPr>
          <w:rFonts w:asciiTheme="minorEastAsia" w:eastAsiaTheme="minorEastAsia" w:hAnsiTheme="minorEastAsia" w:hint="eastAsia"/>
          <w:sz w:val="24"/>
          <w:szCs w:val="24"/>
        </w:rPr>
        <w:t>.</w:t>
      </w:r>
      <w:r w:rsidRPr="00D90AE0">
        <w:rPr>
          <w:rFonts w:asciiTheme="minorEastAsia" w:eastAsiaTheme="minorEastAsia" w:hAnsiTheme="minorEastAsia"/>
          <w:sz w:val="24"/>
          <w:szCs w:val="24"/>
        </w:rPr>
        <w:t>本评估结论由本公司出具。受本公司</w:t>
      </w:r>
      <w:r>
        <w:rPr>
          <w:rFonts w:asciiTheme="minorEastAsia" w:eastAsiaTheme="minorEastAsia" w:hAnsiTheme="minorEastAsia" w:hint="eastAsia"/>
          <w:sz w:val="24"/>
          <w:szCs w:val="24"/>
        </w:rPr>
        <w:t>评估专业人员</w:t>
      </w:r>
      <w:r w:rsidRPr="00D90AE0">
        <w:rPr>
          <w:rFonts w:asciiTheme="minorEastAsia" w:eastAsiaTheme="minorEastAsia" w:hAnsiTheme="minorEastAsia"/>
          <w:sz w:val="24"/>
          <w:szCs w:val="24"/>
        </w:rPr>
        <w:t>的执业水平和能力的影响，评估结论不作为相关交易及其它经济行为的唯一依据，仅作为有关当事人</w:t>
      </w:r>
      <w:r w:rsidRPr="00D90AE0">
        <w:rPr>
          <w:rFonts w:asciiTheme="minorEastAsia" w:eastAsiaTheme="minorEastAsia" w:hAnsiTheme="minorEastAsia" w:hint="eastAsia"/>
          <w:sz w:val="24"/>
          <w:szCs w:val="24"/>
        </w:rPr>
        <w:t>经济行为</w:t>
      </w:r>
      <w:r w:rsidRPr="00D90AE0">
        <w:rPr>
          <w:rFonts w:asciiTheme="minorEastAsia" w:eastAsiaTheme="minorEastAsia" w:hAnsiTheme="minorEastAsia"/>
          <w:sz w:val="24"/>
          <w:szCs w:val="24"/>
        </w:rPr>
        <w:t>价值参考。</w:t>
      </w:r>
    </w:p>
    <w:p w:rsidR="0030297B" w:rsidRDefault="0030297B" w:rsidP="0030297B">
      <w:pPr>
        <w:tabs>
          <w:tab w:val="num" w:pos="0"/>
        </w:tabs>
        <w:spacing w:line="360" w:lineRule="auto"/>
        <w:ind w:firstLineChars="200" w:firstLine="480"/>
        <w:rPr>
          <w:rFonts w:asciiTheme="minorEastAsia" w:eastAsiaTheme="minorEastAsia" w:hAnsiTheme="minorEastAsia"/>
          <w:sz w:val="24"/>
          <w:szCs w:val="24"/>
        </w:rPr>
      </w:pPr>
      <w:r w:rsidRPr="00D90AE0">
        <w:rPr>
          <w:rFonts w:asciiTheme="minorEastAsia" w:eastAsiaTheme="minorEastAsia" w:hAnsiTheme="minorEastAsia"/>
          <w:sz w:val="24"/>
          <w:szCs w:val="24"/>
        </w:rPr>
        <w:lastRenderedPageBreak/>
        <w:t>6</w:t>
      </w:r>
      <w:r>
        <w:rPr>
          <w:rFonts w:asciiTheme="minorEastAsia" w:eastAsiaTheme="minorEastAsia" w:hAnsiTheme="minorEastAsia" w:hint="eastAsia"/>
          <w:sz w:val="24"/>
          <w:szCs w:val="24"/>
        </w:rPr>
        <w:t>.</w:t>
      </w:r>
      <w:r w:rsidRPr="00D90AE0">
        <w:rPr>
          <w:rFonts w:asciiTheme="minorEastAsia" w:eastAsiaTheme="minorEastAsia" w:hAnsiTheme="minorEastAsia"/>
          <w:sz w:val="24"/>
          <w:szCs w:val="24"/>
        </w:rPr>
        <w:t>评估报告附件与报告正文配套使用方为有效。</w:t>
      </w:r>
    </w:p>
    <w:p w:rsidR="0030297B" w:rsidRPr="00D90AE0" w:rsidRDefault="0030297B" w:rsidP="0030297B">
      <w:pPr>
        <w:tabs>
          <w:tab w:val="num" w:pos="0"/>
        </w:tabs>
        <w:spacing w:line="360" w:lineRule="auto"/>
        <w:ind w:firstLineChars="200" w:firstLine="480"/>
        <w:rPr>
          <w:rFonts w:asciiTheme="minorEastAsia" w:eastAsiaTheme="minorEastAsia" w:hAnsiTheme="minorEastAsia"/>
          <w:sz w:val="24"/>
          <w:szCs w:val="24"/>
        </w:rPr>
      </w:pPr>
      <w:r w:rsidRPr="00CA7CDA">
        <w:rPr>
          <w:rFonts w:ascii="宋体" w:hAnsi="宋体" w:hint="eastAsia"/>
          <w:sz w:val="24"/>
          <w:szCs w:val="24"/>
        </w:rPr>
        <w:t>资产评估报告使用人应注意以上特别事项对评估结论产生的影响。</w:t>
      </w:r>
    </w:p>
    <w:p w:rsidR="00CF19C1" w:rsidRPr="00D90AE0" w:rsidRDefault="003D2011" w:rsidP="004B098F">
      <w:pPr>
        <w:pStyle w:val="2"/>
        <w:ind w:firstLine="482"/>
      </w:pPr>
      <w:bookmarkStart w:id="55" w:name="_Toc334186098"/>
      <w:bookmarkStart w:id="56" w:name="_Toc493752491"/>
      <w:r w:rsidRPr="00D90AE0">
        <w:t>十二、</w:t>
      </w:r>
      <w:bookmarkStart w:id="57" w:name="三14"/>
      <w:r w:rsidR="00916DD4" w:rsidRPr="00D90AE0">
        <w:rPr>
          <w:rFonts w:hint="eastAsia"/>
        </w:rPr>
        <w:t>资产</w:t>
      </w:r>
      <w:r w:rsidRPr="00D90AE0">
        <w:t>评估报告使用限制说明</w:t>
      </w:r>
      <w:bookmarkEnd w:id="55"/>
      <w:bookmarkEnd w:id="56"/>
      <w:bookmarkEnd w:id="57"/>
    </w:p>
    <w:p w:rsidR="00453714" w:rsidRPr="00EB4787" w:rsidRDefault="00453714" w:rsidP="005B1400">
      <w:pPr>
        <w:pStyle w:val="ab"/>
        <w:widowControl/>
        <w:numPr>
          <w:ilvl w:val="0"/>
          <w:numId w:val="16"/>
        </w:numPr>
        <w:adjustRightInd w:val="0"/>
        <w:snapToGrid w:val="0"/>
        <w:spacing w:line="360" w:lineRule="auto"/>
        <w:ind w:left="0" w:firstLineChars="200" w:firstLine="480"/>
        <w:rPr>
          <w:rFonts w:ascii="宋体" w:hAnsi="宋体"/>
          <w:sz w:val="24"/>
          <w:szCs w:val="24"/>
        </w:rPr>
      </w:pPr>
      <w:bookmarkStart w:id="58" w:name="_Toc334186099"/>
      <w:bookmarkStart w:id="59" w:name="_Toc493752492"/>
      <w:proofErr w:type="gramStart"/>
      <w:r w:rsidRPr="00EB4787">
        <w:rPr>
          <w:rFonts w:ascii="宋体" w:hAnsi="宋体" w:hint="eastAsia"/>
          <w:sz w:val="24"/>
          <w:szCs w:val="24"/>
        </w:rPr>
        <w:t>本资产</w:t>
      </w:r>
      <w:proofErr w:type="gramEnd"/>
      <w:r w:rsidRPr="00EB4787">
        <w:rPr>
          <w:rFonts w:ascii="宋体" w:hAnsi="宋体" w:hint="eastAsia"/>
          <w:sz w:val="24"/>
          <w:szCs w:val="24"/>
        </w:rPr>
        <w:t>评估报告只能用于资产评估报告载明的评估目的和用途、只能由资产评估报告载明的资产评估报告使用人使用。</w:t>
      </w:r>
      <w:proofErr w:type="gramStart"/>
      <w:r w:rsidRPr="00EB4787">
        <w:rPr>
          <w:rFonts w:ascii="宋体" w:hAnsi="宋体" w:hint="eastAsia"/>
          <w:sz w:val="24"/>
          <w:szCs w:val="24"/>
        </w:rPr>
        <w:t>本资产</w:t>
      </w:r>
      <w:proofErr w:type="gramEnd"/>
      <w:r w:rsidRPr="00EB4787">
        <w:rPr>
          <w:rFonts w:ascii="宋体" w:hAnsi="宋体" w:hint="eastAsia"/>
          <w:sz w:val="24"/>
          <w:szCs w:val="24"/>
        </w:rPr>
        <w:t>评估报告的全部或者部分内容被摘抄、引用或者被披露于公开媒体，需评估机构审阅相关内容，法律、法规规定以及相关当事方另有约定的除外；</w:t>
      </w:r>
    </w:p>
    <w:p w:rsidR="00453714" w:rsidRPr="00EB4787" w:rsidRDefault="00453714" w:rsidP="005B1400">
      <w:pPr>
        <w:pStyle w:val="ab"/>
        <w:widowControl/>
        <w:numPr>
          <w:ilvl w:val="0"/>
          <w:numId w:val="16"/>
        </w:numPr>
        <w:adjustRightInd w:val="0"/>
        <w:snapToGrid w:val="0"/>
        <w:spacing w:line="360" w:lineRule="auto"/>
        <w:ind w:left="0" w:firstLineChars="200" w:firstLine="480"/>
        <w:rPr>
          <w:rFonts w:ascii="宋体" w:hAnsi="宋体"/>
          <w:sz w:val="24"/>
          <w:szCs w:val="24"/>
        </w:rPr>
      </w:pPr>
      <w:r w:rsidRPr="00EB4787">
        <w:rPr>
          <w:rFonts w:ascii="宋体" w:hAnsi="宋体" w:hint="eastAsia"/>
          <w:sz w:val="24"/>
          <w:szCs w:val="24"/>
        </w:rPr>
        <w:t>委托人或者其他资产评估报告使用人未按照法律、行政法规规定和资产评估报告载明的使用范围使用资产评估报告的，资产评估机构及其资产评估专业人员不承担责任；</w:t>
      </w:r>
    </w:p>
    <w:p w:rsidR="00453714" w:rsidRPr="00EB4787" w:rsidRDefault="00453714" w:rsidP="005B1400">
      <w:pPr>
        <w:pStyle w:val="ab"/>
        <w:widowControl/>
        <w:numPr>
          <w:ilvl w:val="0"/>
          <w:numId w:val="16"/>
        </w:numPr>
        <w:adjustRightInd w:val="0"/>
        <w:snapToGrid w:val="0"/>
        <w:spacing w:line="360" w:lineRule="auto"/>
        <w:ind w:left="0" w:firstLineChars="200" w:firstLine="480"/>
        <w:rPr>
          <w:rFonts w:ascii="宋体" w:hAnsi="宋体"/>
          <w:sz w:val="24"/>
          <w:szCs w:val="24"/>
        </w:rPr>
      </w:pPr>
      <w:r w:rsidRPr="00EB4787">
        <w:rPr>
          <w:rFonts w:ascii="宋体" w:hAnsi="宋体" w:hint="eastAsia"/>
          <w:sz w:val="24"/>
          <w:szCs w:val="24"/>
        </w:rPr>
        <w:t>除委托人、资产评估委托合同中约定的其他资产评估报告使用人和法律、行政法规规定的资产评估报告使用人之外，其他任何机构和个人不能成为资产评估报告的使用人；</w:t>
      </w:r>
    </w:p>
    <w:p w:rsidR="00453714" w:rsidRPr="00EB4787" w:rsidRDefault="00453714" w:rsidP="005B1400">
      <w:pPr>
        <w:pStyle w:val="ab"/>
        <w:widowControl/>
        <w:numPr>
          <w:ilvl w:val="0"/>
          <w:numId w:val="16"/>
        </w:numPr>
        <w:adjustRightInd w:val="0"/>
        <w:snapToGrid w:val="0"/>
        <w:spacing w:line="360" w:lineRule="auto"/>
        <w:ind w:left="0" w:firstLineChars="200" w:firstLine="480"/>
        <w:rPr>
          <w:rFonts w:ascii="宋体" w:hAnsi="宋体"/>
          <w:sz w:val="24"/>
          <w:szCs w:val="24"/>
        </w:rPr>
      </w:pPr>
      <w:r w:rsidRPr="00EB4787">
        <w:rPr>
          <w:rFonts w:ascii="宋体" w:hAnsi="宋体" w:hint="eastAsia"/>
          <w:sz w:val="24"/>
          <w:szCs w:val="24"/>
        </w:rPr>
        <w:t>资产评估报告使用人应当正确理解评估结论。评估结论不等同于评估对象可实现价格，评估结论不应当被认为是对评估对象可实现价格的保证；</w:t>
      </w:r>
    </w:p>
    <w:p w:rsidR="00453714" w:rsidRPr="00EB4787" w:rsidRDefault="00453714" w:rsidP="005B1400">
      <w:pPr>
        <w:pStyle w:val="ab"/>
        <w:widowControl/>
        <w:numPr>
          <w:ilvl w:val="0"/>
          <w:numId w:val="16"/>
        </w:numPr>
        <w:adjustRightInd w:val="0"/>
        <w:snapToGrid w:val="0"/>
        <w:spacing w:line="360" w:lineRule="auto"/>
        <w:ind w:left="0" w:firstLineChars="200" w:firstLine="480"/>
        <w:rPr>
          <w:rFonts w:ascii="宋体" w:hAnsi="宋体"/>
          <w:sz w:val="24"/>
          <w:szCs w:val="24"/>
        </w:rPr>
      </w:pPr>
      <w:proofErr w:type="gramStart"/>
      <w:r w:rsidRPr="00EB4787">
        <w:rPr>
          <w:rFonts w:ascii="宋体" w:hAnsi="宋体" w:hint="eastAsia"/>
          <w:sz w:val="24"/>
          <w:szCs w:val="24"/>
        </w:rPr>
        <w:t>本资产</w:t>
      </w:r>
      <w:proofErr w:type="gramEnd"/>
      <w:r w:rsidRPr="00EB4787">
        <w:rPr>
          <w:rFonts w:ascii="宋体" w:hAnsi="宋体" w:hint="eastAsia"/>
          <w:sz w:val="24"/>
          <w:szCs w:val="24"/>
        </w:rPr>
        <w:t>评估报告经承办该评估业务的资产评估师签名并加盖评估机构公章</w:t>
      </w:r>
      <w:bookmarkStart w:id="60" w:name="OLE_LINK42"/>
      <w:r w:rsidRPr="00EB4787">
        <w:rPr>
          <w:rFonts w:ascii="宋体" w:hAnsi="宋体" w:hint="eastAsia"/>
          <w:sz w:val="24"/>
          <w:szCs w:val="24"/>
        </w:rPr>
        <w:t>，</w:t>
      </w:r>
      <w:r w:rsidRPr="00797590">
        <w:rPr>
          <w:rFonts w:ascii="宋体" w:hAnsi="宋体" w:hint="eastAsia"/>
          <w:sz w:val="24"/>
          <w:szCs w:val="24"/>
        </w:rPr>
        <w:t>后方可正式使用</w:t>
      </w:r>
      <w:bookmarkEnd w:id="60"/>
      <w:r w:rsidRPr="00EB4787">
        <w:rPr>
          <w:rFonts w:ascii="宋体" w:hAnsi="宋体" w:hint="eastAsia"/>
          <w:sz w:val="24"/>
          <w:szCs w:val="24"/>
        </w:rPr>
        <w:t>；</w:t>
      </w:r>
    </w:p>
    <w:p w:rsidR="00453714" w:rsidRPr="00EB4787" w:rsidRDefault="00453714" w:rsidP="005B1400">
      <w:pPr>
        <w:pStyle w:val="ab"/>
        <w:widowControl/>
        <w:numPr>
          <w:ilvl w:val="0"/>
          <w:numId w:val="16"/>
        </w:numPr>
        <w:adjustRightInd w:val="0"/>
        <w:snapToGrid w:val="0"/>
        <w:spacing w:line="360" w:lineRule="auto"/>
        <w:ind w:left="0" w:firstLineChars="200" w:firstLine="480"/>
        <w:rPr>
          <w:rFonts w:ascii="宋体" w:hAnsi="宋体"/>
          <w:sz w:val="24"/>
          <w:szCs w:val="24"/>
        </w:rPr>
      </w:pPr>
      <w:proofErr w:type="gramStart"/>
      <w:r w:rsidRPr="00EB4787">
        <w:rPr>
          <w:rFonts w:ascii="宋体" w:hAnsi="宋体" w:hint="eastAsia"/>
          <w:sz w:val="24"/>
          <w:szCs w:val="24"/>
        </w:rPr>
        <w:t>本资产</w:t>
      </w:r>
      <w:proofErr w:type="gramEnd"/>
      <w:r w:rsidRPr="00EB4787">
        <w:rPr>
          <w:rFonts w:ascii="宋体" w:hAnsi="宋体" w:hint="eastAsia"/>
          <w:sz w:val="24"/>
          <w:szCs w:val="24"/>
        </w:rPr>
        <w:t>评估报告所揭示的评估结论仅对资产评估报告中描述的经济行为有效，评估结论使用有效期为自评估基准日起一年。</w:t>
      </w:r>
    </w:p>
    <w:p w:rsidR="00CF19C1" w:rsidRPr="00D90AE0" w:rsidRDefault="003D2011" w:rsidP="004B098F">
      <w:pPr>
        <w:pStyle w:val="2"/>
        <w:ind w:firstLine="482"/>
        <w:rPr>
          <w:rFonts w:asciiTheme="minorEastAsia" w:eastAsiaTheme="minorEastAsia" w:hAnsiTheme="minorEastAsia"/>
          <w:b w:val="0"/>
          <w:bCs w:val="0"/>
          <w:szCs w:val="24"/>
        </w:rPr>
      </w:pPr>
      <w:r w:rsidRPr="00D90AE0">
        <w:t>十三、</w:t>
      </w:r>
      <w:bookmarkStart w:id="61" w:name="三15"/>
      <w:r w:rsidR="00916DD4" w:rsidRPr="00D90AE0">
        <w:rPr>
          <w:rFonts w:hint="eastAsia"/>
        </w:rPr>
        <w:t>资产</w:t>
      </w:r>
      <w:r w:rsidRPr="00D90AE0">
        <w:t>评估报告日</w:t>
      </w:r>
      <w:bookmarkEnd w:id="58"/>
      <w:bookmarkEnd w:id="59"/>
      <w:bookmarkEnd w:id="61"/>
    </w:p>
    <w:p w:rsidR="00056E81" w:rsidRDefault="003D2011" w:rsidP="002A02C0">
      <w:pPr>
        <w:tabs>
          <w:tab w:val="num" w:pos="0"/>
        </w:tabs>
        <w:spacing w:line="360" w:lineRule="auto"/>
        <w:ind w:firstLineChars="200" w:firstLine="480"/>
        <w:rPr>
          <w:rFonts w:asciiTheme="minorEastAsia" w:eastAsiaTheme="minorEastAsia" w:hAnsiTheme="minorEastAsia"/>
          <w:sz w:val="24"/>
          <w:szCs w:val="24"/>
        </w:rPr>
      </w:pPr>
      <w:r w:rsidRPr="00D90AE0">
        <w:rPr>
          <w:rFonts w:asciiTheme="minorEastAsia" w:eastAsiaTheme="minorEastAsia" w:hAnsiTheme="minorEastAsia"/>
          <w:sz w:val="24"/>
          <w:szCs w:val="24"/>
        </w:rPr>
        <w:t>本评估报告日为</w:t>
      </w:r>
      <w:r w:rsidR="0030297B">
        <w:rPr>
          <w:rFonts w:asciiTheme="minorEastAsia" w:eastAsiaTheme="minorEastAsia" w:hAnsiTheme="minorEastAsia" w:hint="eastAsia"/>
          <w:sz w:val="24"/>
          <w:szCs w:val="24"/>
        </w:rPr>
        <w:t>2018</w:t>
      </w:r>
      <w:r w:rsidRPr="00D90AE0">
        <w:rPr>
          <w:rFonts w:asciiTheme="minorEastAsia" w:eastAsiaTheme="minorEastAsia" w:hAnsiTheme="minorEastAsia"/>
          <w:sz w:val="24"/>
          <w:szCs w:val="24"/>
        </w:rPr>
        <w:t>年</w:t>
      </w:r>
      <w:r w:rsidR="003B3E86">
        <w:rPr>
          <w:rFonts w:asciiTheme="minorEastAsia" w:eastAsiaTheme="minorEastAsia" w:hAnsiTheme="minorEastAsia" w:hint="eastAsia"/>
          <w:sz w:val="24"/>
          <w:szCs w:val="24"/>
        </w:rPr>
        <w:t>8</w:t>
      </w:r>
      <w:r w:rsidRPr="00D90AE0">
        <w:rPr>
          <w:rFonts w:asciiTheme="minorEastAsia" w:eastAsiaTheme="minorEastAsia" w:hAnsiTheme="minorEastAsia"/>
          <w:sz w:val="24"/>
          <w:szCs w:val="24"/>
        </w:rPr>
        <w:t>月</w:t>
      </w:r>
      <w:r w:rsidR="003B3E86">
        <w:rPr>
          <w:rFonts w:asciiTheme="minorEastAsia" w:eastAsiaTheme="minorEastAsia" w:hAnsiTheme="minorEastAsia" w:hint="eastAsia"/>
          <w:sz w:val="24"/>
          <w:szCs w:val="24"/>
        </w:rPr>
        <w:t>13</w:t>
      </w:r>
      <w:r w:rsidRPr="00D90AE0">
        <w:rPr>
          <w:rFonts w:asciiTheme="minorEastAsia" w:eastAsiaTheme="minorEastAsia" w:hAnsiTheme="minorEastAsia"/>
          <w:sz w:val="24"/>
          <w:szCs w:val="24"/>
        </w:rPr>
        <w:t>日。</w:t>
      </w:r>
    </w:p>
    <w:p w:rsidR="003D2011" w:rsidRPr="00D90AE0" w:rsidRDefault="00056E81" w:rsidP="002A02C0">
      <w:pPr>
        <w:tabs>
          <w:tab w:val="num" w:pos="0"/>
        </w:tabs>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p>
    <w:p w:rsidR="00BA072A" w:rsidRDefault="00BA072A" w:rsidP="00056E81">
      <w:pPr>
        <w:pStyle w:val="2"/>
        <w:ind w:firstLine="482"/>
      </w:pPr>
      <w:bookmarkStart w:id="62" w:name="_Toc493752493"/>
    </w:p>
    <w:p w:rsidR="00BA072A" w:rsidRDefault="00BA072A" w:rsidP="00056E81">
      <w:pPr>
        <w:pStyle w:val="2"/>
        <w:ind w:firstLine="482"/>
      </w:pPr>
    </w:p>
    <w:p w:rsidR="0026577E" w:rsidRDefault="0026577E" w:rsidP="00056E81">
      <w:pPr>
        <w:pStyle w:val="2"/>
        <w:ind w:firstLine="482"/>
      </w:pPr>
    </w:p>
    <w:p w:rsidR="00F028D0" w:rsidRPr="00F028D0" w:rsidRDefault="00F028D0" w:rsidP="00F028D0"/>
    <w:p w:rsidR="003D2011" w:rsidRPr="00D90AE0" w:rsidRDefault="003D2011" w:rsidP="00056E81">
      <w:pPr>
        <w:pStyle w:val="2"/>
        <w:ind w:firstLine="482"/>
      </w:pPr>
      <w:r w:rsidRPr="00D90AE0">
        <w:lastRenderedPageBreak/>
        <w:t>十四、</w:t>
      </w:r>
      <w:r w:rsidR="00362C10" w:rsidRPr="00D90AE0">
        <w:rPr>
          <w:rFonts w:hint="eastAsia"/>
        </w:rPr>
        <w:t>资产评估专业人员签名和资产评估机构印章</w:t>
      </w:r>
      <w:bookmarkEnd w:id="62"/>
    </w:p>
    <w:p w:rsidR="003D2011" w:rsidRPr="00D90AE0" w:rsidRDefault="003D2011" w:rsidP="003D2011">
      <w:pPr>
        <w:tabs>
          <w:tab w:val="num" w:pos="0"/>
        </w:tabs>
        <w:spacing w:line="360" w:lineRule="auto"/>
        <w:rPr>
          <w:rFonts w:asciiTheme="minorEastAsia" w:eastAsiaTheme="minorEastAsia" w:hAnsiTheme="minorEastAsia"/>
          <w:sz w:val="24"/>
          <w:szCs w:val="24"/>
        </w:rPr>
      </w:pPr>
    </w:p>
    <w:p w:rsidR="00CF19C1" w:rsidRPr="00D90AE0" w:rsidRDefault="00CF19C1" w:rsidP="00CF19C1">
      <w:pPr>
        <w:tabs>
          <w:tab w:val="num" w:pos="0"/>
        </w:tabs>
        <w:spacing w:line="360" w:lineRule="auto"/>
        <w:rPr>
          <w:rFonts w:asciiTheme="minorEastAsia" w:eastAsiaTheme="minorEastAsia" w:hAnsiTheme="minorEastAsia"/>
          <w:sz w:val="24"/>
          <w:szCs w:val="24"/>
        </w:rPr>
      </w:pPr>
    </w:p>
    <w:p w:rsidR="003D2011" w:rsidRPr="00D90AE0" w:rsidRDefault="003D2011" w:rsidP="00C21E54">
      <w:pPr>
        <w:tabs>
          <w:tab w:val="num" w:pos="0"/>
        </w:tabs>
        <w:spacing w:line="360" w:lineRule="auto"/>
        <w:ind w:firstLineChars="200" w:firstLine="480"/>
        <w:rPr>
          <w:rFonts w:asciiTheme="minorEastAsia" w:eastAsiaTheme="minorEastAsia" w:hAnsiTheme="minorEastAsia"/>
          <w:sz w:val="24"/>
          <w:szCs w:val="24"/>
          <w:u w:val="single"/>
        </w:rPr>
      </w:pPr>
      <w:r w:rsidRPr="00D90AE0">
        <w:rPr>
          <w:rFonts w:asciiTheme="minorEastAsia" w:eastAsiaTheme="minorEastAsia" w:hAnsiTheme="minorEastAsia"/>
          <w:sz w:val="24"/>
          <w:szCs w:val="24"/>
        </w:rPr>
        <w:t>评估机构法定代表人：</w:t>
      </w:r>
    </w:p>
    <w:p w:rsidR="003D2011" w:rsidRPr="00D90AE0" w:rsidRDefault="003D2011" w:rsidP="00C21E54">
      <w:pPr>
        <w:tabs>
          <w:tab w:val="num" w:pos="0"/>
        </w:tabs>
        <w:spacing w:line="360" w:lineRule="auto"/>
        <w:ind w:firstLineChars="200" w:firstLine="480"/>
        <w:rPr>
          <w:rFonts w:asciiTheme="minorEastAsia" w:eastAsiaTheme="minorEastAsia" w:hAnsiTheme="minorEastAsia"/>
          <w:sz w:val="24"/>
          <w:szCs w:val="24"/>
        </w:rPr>
      </w:pPr>
    </w:p>
    <w:p w:rsidR="003D2011" w:rsidRPr="00D90AE0" w:rsidRDefault="003D2011" w:rsidP="00C21E54">
      <w:pPr>
        <w:tabs>
          <w:tab w:val="num" w:pos="0"/>
        </w:tabs>
        <w:spacing w:line="360" w:lineRule="auto"/>
        <w:ind w:firstLineChars="200" w:firstLine="480"/>
        <w:rPr>
          <w:rFonts w:asciiTheme="minorEastAsia" w:eastAsiaTheme="minorEastAsia" w:hAnsiTheme="minorEastAsia"/>
          <w:sz w:val="24"/>
          <w:szCs w:val="24"/>
        </w:rPr>
      </w:pPr>
    </w:p>
    <w:p w:rsidR="003D2011" w:rsidRPr="00D90AE0" w:rsidRDefault="003D2011" w:rsidP="00C21E54">
      <w:pPr>
        <w:tabs>
          <w:tab w:val="num" w:pos="0"/>
        </w:tabs>
        <w:spacing w:line="360" w:lineRule="auto"/>
        <w:ind w:firstLineChars="200" w:firstLine="480"/>
        <w:rPr>
          <w:rFonts w:asciiTheme="minorEastAsia" w:eastAsiaTheme="minorEastAsia" w:hAnsiTheme="minorEastAsia"/>
          <w:sz w:val="24"/>
          <w:szCs w:val="24"/>
          <w:u w:val="single"/>
        </w:rPr>
      </w:pPr>
      <w:r w:rsidRPr="00D90AE0">
        <w:rPr>
          <w:rFonts w:asciiTheme="minorEastAsia" w:eastAsiaTheme="minorEastAsia" w:hAnsiTheme="minorEastAsia"/>
          <w:sz w:val="24"/>
          <w:szCs w:val="24"/>
        </w:rPr>
        <w:t>资产评估师：</w:t>
      </w:r>
    </w:p>
    <w:p w:rsidR="003D2011" w:rsidRPr="00D90AE0" w:rsidRDefault="003D2011" w:rsidP="00C21E54">
      <w:pPr>
        <w:tabs>
          <w:tab w:val="num" w:pos="0"/>
        </w:tabs>
        <w:spacing w:line="360" w:lineRule="auto"/>
        <w:ind w:firstLineChars="200" w:firstLine="480"/>
        <w:rPr>
          <w:rFonts w:asciiTheme="minorEastAsia" w:eastAsiaTheme="minorEastAsia" w:hAnsiTheme="minorEastAsia"/>
          <w:sz w:val="24"/>
          <w:szCs w:val="24"/>
        </w:rPr>
      </w:pPr>
    </w:p>
    <w:p w:rsidR="003D2011" w:rsidRPr="00D90AE0" w:rsidRDefault="003D2011" w:rsidP="00C21E54">
      <w:pPr>
        <w:tabs>
          <w:tab w:val="num" w:pos="0"/>
        </w:tabs>
        <w:spacing w:line="360" w:lineRule="auto"/>
        <w:ind w:firstLineChars="200" w:firstLine="480"/>
        <w:rPr>
          <w:rFonts w:asciiTheme="minorEastAsia" w:eastAsiaTheme="minorEastAsia" w:hAnsiTheme="minorEastAsia"/>
          <w:sz w:val="24"/>
          <w:szCs w:val="24"/>
        </w:rPr>
      </w:pPr>
    </w:p>
    <w:p w:rsidR="003D2011" w:rsidRPr="00D90AE0" w:rsidRDefault="003D2011" w:rsidP="00C21E54">
      <w:pPr>
        <w:tabs>
          <w:tab w:val="num" w:pos="0"/>
        </w:tabs>
        <w:spacing w:line="360" w:lineRule="auto"/>
        <w:ind w:firstLineChars="200" w:firstLine="480"/>
        <w:rPr>
          <w:rFonts w:asciiTheme="minorEastAsia" w:eastAsiaTheme="minorEastAsia" w:hAnsiTheme="minorEastAsia"/>
          <w:sz w:val="24"/>
          <w:szCs w:val="24"/>
        </w:rPr>
      </w:pPr>
      <w:r w:rsidRPr="00D90AE0">
        <w:rPr>
          <w:rFonts w:asciiTheme="minorEastAsia" w:eastAsiaTheme="minorEastAsia" w:hAnsiTheme="minorEastAsia"/>
          <w:sz w:val="24"/>
          <w:szCs w:val="24"/>
        </w:rPr>
        <w:t>资产评估师：</w:t>
      </w:r>
    </w:p>
    <w:p w:rsidR="003D2011" w:rsidRPr="00D90AE0" w:rsidRDefault="003D2011" w:rsidP="003D2011">
      <w:pPr>
        <w:tabs>
          <w:tab w:val="num" w:pos="0"/>
        </w:tabs>
        <w:spacing w:line="360" w:lineRule="auto"/>
        <w:rPr>
          <w:rFonts w:asciiTheme="minorEastAsia" w:eastAsiaTheme="minorEastAsia" w:hAnsiTheme="minorEastAsia"/>
          <w:sz w:val="24"/>
          <w:szCs w:val="24"/>
        </w:rPr>
      </w:pPr>
    </w:p>
    <w:p w:rsidR="003D2011" w:rsidRPr="00D90AE0" w:rsidRDefault="003D2011" w:rsidP="003D2011">
      <w:pPr>
        <w:tabs>
          <w:tab w:val="num" w:pos="0"/>
        </w:tabs>
        <w:spacing w:line="360" w:lineRule="auto"/>
        <w:rPr>
          <w:rFonts w:asciiTheme="minorEastAsia" w:eastAsiaTheme="minorEastAsia" w:hAnsiTheme="minorEastAsia"/>
          <w:sz w:val="24"/>
          <w:szCs w:val="24"/>
        </w:rPr>
      </w:pPr>
    </w:p>
    <w:p w:rsidR="003D2011" w:rsidRPr="00D90AE0" w:rsidRDefault="00C776C5" w:rsidP="00CF19C1">
      <w:pPr>
        <w:tabs>
          <w:tab w:val="num" w:pos="0"/>
        </w:tabs>
        <w:spacing w:line="360" w:lineRule="auto"/>
        <w:jc w:val="right"/>
        <w:rPr>
          <w:rFonts w:asciiTheme="minorEastAsia" w:eastAsiaTheme="minorEastAsia" w:hAnsiTheme="minorEastAsia"/>
          <w:sz w:val="24"/>
          <w:szCs w:val="24"/>
        </w:rPr>
      </w:pPr>
      <w:r>
        <w:rPr>
          <w:rFonts w:asciiTheme="minorEastAsia" w:eastAsiaTheme="minorEastAsia" w:hAnsiTheme="minorEastAsia" w:hint="eastAsia"/>
          <w:sz w:val="24"/>
          <w:szCs w:val="24"/>
        </w:rPr>
        <w:t>青岛中盛联盟资产评估事务所有限公司</w:t>
      </w:r>
    </w:p>
    <w:p w:rsidR="00D14627" w:rsidRPr="00D90AE0" w:rsidRDefault="00D14627" w:rsidP="00CF19C1">
      <w:pPr>
        <w:tabs>
          <w:tab w:val="num" w:pos="0"/>
        </w:tabs>
        <w:spacing w:line="360" w:lineRule="auto"/>
        <w:jc w:val="right"/>
        <w:rPr>
          <w:rFonts w:asciiTheme="minorEastAsia" w:eastAsiaTheme="minorEastAsia" w:hAnsiTheme="minorEastAsia"/>
          <w:sz w:val="24"/>
          <w:szCs w:val="24"/>
        </w:rPr>
      </w:pPr>
    </w:p>
    <w:p w:rsidR="00BA072A" w:rsidRDefault="00797590" w:rsidP="00BA072A">
      <w:pPr>
        <w:tabs>
          <w:tab w:val="num" w:pos="0"/>
        </w:tabs>
        <w:spacing w:line="360" w:lineRule="auto"/>
        <w:ind w:leftChars="150" w:left="315" w:right="480" w:firstLineChars="1800" w:firstLine="4320"/>
        <w:rPr>
          <w:rFonts w:asciiTheme="minorEastAsia" w:eastAsiaTheme="minorEastAsia" w:hAnsiTheme="minorEastAsia"/>
          <w:sz w:val="24"/>
          <w:szCs w:val="24"/>
        </w:rPr>
      </w:pPr>
      <w:r>
        <w:rPr>
          <w:rFonts w:asciiTheme="minorEastAsia" w:eastAsiaTheme="minorEastAsia" w:hAnsiTheme="minorEastAsia" w:hint="eastAsia"/>
          <w:sz w:val="24"/>
          <w:szCs w:val="24"/>
        </w:rPr>
        <w:t>二〇一八</w:t>
      </w:r>
      <w:r w:rsidR="003D2011" w:rsidRPr="00D90AE0">
        <w:rPr>
          <w:rFonts w:asciiTheme="minorEastAsia" w:eastAsiaTheme="minorEastAsia" w:hAnsiTheme="minorEastAsia"/>
          <w:sz w:val="24"/>
          <w:szCs w:val="24"/>
        </w:rPr>
        <w:t>年</w:t>
      </w:r>
      <w:r w:rsidR="003B3E86">
        <w:rPr>
          <w:rFonts w:asciiTheme="minorEastAsia" w:eastAsiaTheme="minorEastAsia" w:hAnsiTheme="minorEastAsia" w:hint="eastAsia"/>
          <w:sz w:val="24"/>
          <w:szCs w:val="24"/>
        </w:rPr>
        <w:t>八</w:t>
      </w:r>
      <w:r w:rsidR="003D2011" w:rsidRPr="00D90AE0">
        <w:rPr>
          <w:rFonts w:asciiTheme="minorEastAsia" w:eastAsiaTheme="minorEastAsia" w:hAnsiTheme="minorEastAsia"/>
          <w:sz w:val="24"/>
          <w:szCs w:val="24"/>
        </w:rPr>
        <w:t>月</w:t>
      </w:r>
      <w:r w:rsidR="003B3E86">
        <w:rPr>
          <w:rFonts w:asciiTheme="minorEastAsia" w:eastAsiaTheme="minorEastAsia" w:hAnsiTheme="minorEastAsia" w:hint="eastAsia"/>
          <w:sz w:val="24"/>
          <w:szCs w:val="24"/>
        </w:rPr>
        <w:t>十三</w:t>
      </w:r>
      <w:r w:rsidR="00BA072A">
        <w:rPr>
          <w:rFonts w:asciiTheme="minorEastAsia" w:eastAsiaTheme="minorEastAsia" w:hAnsiTheme="minorEastAsia" w:hint="eastAsia"/>
          <w:sz w:val="24"/>
          <w:szCs w:val="24"/>
        </w:rPr>
        <w:t>日</w:t>
      </w:r>
      <w:r w:rsidR="002578A5">
        <w:rPr>
          <w:rFonts w:asciiTheme="minorEastAsia" w:eastAsiaTheme="minorEastAsia" w:hAnsiTheme="minorEastAsia" w:hint="eastAsia"/>
          <w:sz w:val="24"/>
          <w:szCs w:val="24"/>
        </w:rPr>
        <w:t xml:space="preserve">                            </w:t>
      </w:r>
    </w:p>
    <w:p w:rsidR="002578A5" w:rsidRDefault="002578A5" w:rsidP="00BA072A">
      <w:pPr>
        <w:tabs>
          <w:tab w:val="num" w:pos="0"/>
        </w:tabs>
        <w:spacing w:line="360" w:lineRule="auto"/>
        <w:ind w:leftChars="150" w:left="315" w:right="480" w:firstLineChars="1800" w:firstLine="4320"/>
        <w:rPr>
          <w:rFonts w:asciiTheme="minorEastAsia" w:eastAsiaTheme="minorEastAsia" w:hAnsiTheme="minorEastAsia"/>
          <w:sz w:val="24"/>
          <w:szCs w:val="24"/>
        </w:rPr>
      </w:pPr>
    </w:p>
    <w:p w:rsidR="003D2011" w:rsidRPr="0032047C" w:rsidRDefault="003D2011" w:rsidP="0026577E">
      <w:pPr>
        <w:tabs>
          <w:tab w:val="num" w:pos="0"/>
        </w:tabs>
        <w:spacing w:line="360" w:lineRule="auto"/>
        <w:ind w:leftChars="150" w:left="315" w:right="480" w:firstLineChars="300" w:firstLine="960"/>
        <w:rPr>
          <w:rFonts w:asciiTheme="minorEastAsia" w:eastAsiaTheme="minorEastAsia" w:hAnsiTheme="minorEastAsia"/>
          <w:sz w:val="24"/>
          <w:szCs w:val="24"/>
        </w:rPr>
      </w:pPr>
      <w:bookmarkStart w:id="63" w:name="四"/>
      <w:bookmarkStart w:id="64" w:name="_Toc334186100"/>
      <w:bookmarkStart w:id="65" w:name="_Toc493752494"/>
      <w:r w:rsidRPr="00D90AE0">
        <w:rPr>
          <w:sz w:val="32"/>
          <w:szCs w:val="32"/>
        </w:rPr>
        <w:t>附件</w:t>
      </w:r>
      <w:bookmarkEnd w:id="63"/>
      <w:bookmarkEnd w:id="64"/>
      <w:bookmarkEnd w:id="65"/>
      <w:r w:rsidR="0026577E">
        <w:rPr>
          <w:rFonts w:hint="eastAsia"/>
          <w:sz w:val="32"/>
          <w:szCs w:val="32"/>
        </w:rPr>
        <w:t xml:space="preserve">    </w:t>
      </w:r>
    </w:p>
    <w:p w:rsidR="003D2011" w:rsidRPr="00D90AE0" w:rsidRDefault="00362C10" w:rsidP="003D2011">
      <w:pPr>
        <w:tabs>
          <w:tab w:val="num" w:pos="0"/>
        </w:tabs>
        <w:spacing w:line="360" w:lineRule="auto"/>
        <w:rPr>
          <w:rFonts w:asciiTheme="minorEastAsia" w:eastAsiaTheme="minorEastAsia" w:hAnsiTheme="minorEastAsia"/>
          <w:sz w:val="24"/>
          <w:szCs w:val="24"/>
        </w:rPr>
      </w:pPr>
      <w:r w:rsidRPr="00D90AE0">
        <w:rPr>
          <w:rFonts w:asciiTheme="minorEastAsia" w:eastAsiaTheme="minorEastAsia" w:hAnsiTheme="minorEastAsia" w:hint="eastAsia"/>
          <w:sz w:val="24"/>
          <w:szCs w:val="24"/>
        </w:rPr>
        <w:t>以下附件资料除特别说明外均为复印件</w:t>
      </w:r>
    </w:p>
    <w:p w:rsidR="00797590" w:rsidRPr="0030297B" w:rsidRDefault="00D14627" w:rsidP="005B1400">
      <w:pPr>
        <w:widowControl/>
        <w:numPr>
          <w:ilvl w:val="0"/>
          <w:numId w:val="17"/>
        </w:numPr>
        <w:snapToGrid w:val="0"/>
        <w:spacing w:line="360" w:lineRule="auto"/>
        <w:ind w:left="0" w:firstLineChars="200" w:firstLine="480"/>
        <w:rPr>
          <w:rFonts w:ascii="宋体" w:hAnsi="宋体"/>
          <w:sz w:val="24"/>
          <w:szCs w:val="24"/>
        </w:rPr>
      </w:pPr>
      <w:r>
        <w:rPr>
          <w:rFonts w:ascii="宋体" w:hAnsi="宋体" w:hint="eastAsia"/>
          <w:sz w:val="24"/>
          <w:szCs w:val="24"/>
        </w:rPr>
        <w:t>青岛市</w:t>
      </w:r>
      <w:r w:rsidR="00BA072A">
        <w:rPr>
          <w:rFonts w:ascii="宋体" w:hAnsi="宋体" w:hint="eastAsia"/>
          <w:sz w:val="24"/>
          <w:szCs w:val="24"/>
        </w:rPr>
        <w:t>黄岛区</w:t>
      </w:r>
      <w:r>
        <w:rPr>
          <w:rFonts w:ascii="宋体" w:hAnsi="宋体" w:hint="eastAsia"/>
          <w:sz w:val="24"/>
          <w:szCs w:val="24"/>
        </w:rPr>
        <w:t>人民法院司法鉴定委托书</w:t>
      </w:r>
      <w:r w:rsidR="00797590" w:rsidRPr="0030297B">
        <w:rPr>
          <w:rFonts w:ascii="宋体" w:hAnsi="宋体" w:hint="eastAsia"/>
          <w:sz w:val="24"/>
          <w:szCs w:val="24"/>
        </w:rPr>
        <w:t>；</w:t>
      </w:r>
    </w:p>
    <w:p w:rsidR="00797590" w:rsidRPr="00EB4787" w:rsidRDefault="00797590" w:rsidP="005B1400">
      <w:pPr>
        <w:widowControl/>
        <w:numPr>
          <w:ilvl w:val="0"/>
          <w:numId w:val="17"/>
        </w:numPr>
        <w:snapToGrid w:val="0"/>
        <w:spacing w:line="360" w:lineRule="auto"/>
        <w:ind w:left="0" w:firstLineChars="200" w:firstLine="480"/>
        <w:rPr>
          <w:rFonts w:ascii="宋体" w:hAnsi="宋体"/>
          <w:sz w:val="24"/>
          <w:szCs w:val="24"/>
        </w:rPr>
      </w:pPr>
      <w:r w:rsidRPr="00EB4787">
        <w:rPr>
          <w:rFonts w:ascii="宋体" w:hAnsi="宋体" w:hint="eastAsia"/>
          <w:sz w:val="24"/>
          <w:szCs w:val="24"/>
        </w:rPr>
        <w:t>签名资产评估师的承诺函；</w:t>
      </w:r>
    </w:p>
    <w:p w:rsidR="00797590" w:rsidRPr="00EB4787" w:rsidRDefault="00C776C5" w:rsidP="005B1400">
      <w:pPr>
        <w:widowControl/>
        <w:numPr>
          <w:ilvl w:val="0"/>
          <w:numId w:val="17"/>
        </w:numPr>
        <w:snapToGrid w:val="0"/>
        <w:spacing w:line="360" w:lineRule="auto"/>
        <w:ind w:left="0" w:firstLineChars="200" w:firstLine="480"/>
        <w:rPr>
          <w:rFonts w:ascii="宋体" w:hAnsi="宋体"/>
          <w:sz w:val="24"/>
          <w:szCs w:val="24"/>
        </w:rPr>
      </w:pPr>
      <w:r>
        <w:rPr>
          <w:rFonts w:ascii="宋体" w:hAnsi="宋体" w:hint="eastAsia"/>
          <w:sz w:val="24"/>
          <w:szCs w:val="24"/>
        </w:rPr>
        <w:t>青岛中盛联盟资产评估事务所有限公司</w:t>
      </w:r>
      <w:r w:rsidR="00797590" w:rsidRPr="00EB4787">
        <w:rPr>
          <w:rFonts w:ascii="宋体" w:hAnsi="宋体" w:hint="eastAsia"/>
          <w:sz w:val="24"/>
          <w:szCs w:val="24"/>
        </w:rPr>
        <w:t>资产评估资格证书复印件；</w:t>
      </w:r>
    </w:p>
    <w:p w:rsidR="00797590" w:rsidRPr="00EB4787" w:rsidRDefault="00C776C5" w:rsidP="005B1400">
      <w:pPr>
        <w:widowControl/>
        <w:numPr>
          <w:ilvl w:val="0"/>
          <w:numId w:val="17"/>
        </w:numPr>
        <w:snapToGrid w:val="0"/>
        <w:spacing w:line="360" w:lineRule="auto"/>
        <w:ind w:left="0" w:firstLineChars="200" w:firstLine="480"/>
        <w:rPr>
          <w:rFonts w:ascii="宋体" w:hAnsi="宋体"/>
          <w:sz w:val="24"/>
          <w:szCs w:val="24"/>
        </w:rPr>
      </w:pPr>
      <w:r>
        <w:rPr>
          <w:rFonts w:ascii="宋体" w:hAnsi="宋体" w:hint="eastAsia"/>
          <w:sz w:val="24"/>
          <w:szCs w:val="24"/>
        </w:rPr>
        <w:t>青岛中盛联盟资产评估事务所有限公司</w:t>
      </w:r>
      <w:r w:rsidR="00797590" w:rsidRPr="00EB4787">
        <w:rPr>
          <w:rFonts w:ascii="宋体" w:hAnsi="宋体" w:hint="eastAsia"/>
          <w:sz w:val="24"/>
          <w:szCs w:val="24"/>
        </w:rPr>
        <w:t>营业执照副本复印件；</w:t>
      </w:r>
    </w:p>
    <w:p w:rsidR="00D14627" w:rsidRDefault="00797590" w:rsidP="00D14627">
      <w:pPr>
        <w:widowControl/>
        <w:numPr>
          <w:ilvl w:val="0"/>
          <w:numId w:val="17"/>
        </w:numPr>
        <w:snapToGrid w:val="0"/>
        <w:spacing w:line="360" w:lineRule="auto"/>
        <w:ind w:left="0" w:firstLineChars="200" w:firstLine="480"/>
        <w:rPr>
          <w:rFonts w:ascii="宋体" w:hAnsi="宋体"/>
          <w:sz w:val="24"/>
          <w:szCs w:val="24"/>
        </w:rPr>
      </w:pPr>
      <w:r w:rsidRPr="00EB4787">
        <w:rPr>
          <w:rFonts w:ascii="宋体" w:hAnsi="宋体" w:hint="eastAsia"/>
          <w:sz w:val="24"/>
          <w:szCs w:val="24"/>
        </w:rPr>
        <w:t>资产评估师职业资格证书登记卡复印件；</w:t>
      </w:r>
    </w:p>
    <w:p w:rsidR="0032047C" w:rsidRPr="00D14627" w:rsidRDefault="0032047C" w:rsidP="00D14627">
      <w:pPr>
        <w:widowControl/>
        <w:numPr>
          <w:ilvl w:val="0"/>
          <w:numId w:val="17"/>
        </w:numPr>
        <w:snapToGrid w:val="0"/>
        <w:spacing w:line="360" w:lineRule="auto"/>
        <w:ind w:left="0" w:firstLineChars="200" w:firstLine="480"/>
        <w:rPr>
          <w:rFonts w:ascii="宋体" w:hAnsi="宋体"/>
          <w:sz w:val="24"/>
          <w:szCs w:val="24"/>
        </w:rPr>
      </w:pPr>
      <w:r>
        <w:rPr>
          <w:rFonts w:ascii="宋体" w:hAnsi="宋体" w:hint="eastAsia"/>
          <w:sz w:val="24"/>
          <w:szCs w:val="24"/>
        </w:rPr>
        <w:t>机动车</w:t>
      </w:r>
      <w:r w:rsidR="002578A5">
        <w:rPr>
          <w:rFonts w:ascii="宋体" w:hAnsi="宋体" w:hint="eastAsia"/>
          <w:sz w:val="24"/>
          <w:szCs w:val="24"/>
        </w:rPr>
        <w:t>行驶证复印件</w:t>
      </w:r>
      <w:r>
        <w:rPr>
          <w:rFonts w:ascii="宋体" w:hAnsi="宋体" w:hint="eastAsia"/>
          <w:sz w:val="24"/>
          <w:szCs w:val="24"/>
        </w:rPr>
        <w:t>；</w:t>
      </w:r>
    </w:p>
    <w:p w:rsidR="00C118B5" w:rsidRDefault="00F028D0" w:rsidP="005B1400">
      <w:pPr>
        <w:widowControl/>
        <w:numPr>
          <w:ilvl w:val="0"/>
          <w:numId w:val="17"/>
        </w:numPr>
        <w:snapToGrid w:val="0"/>
        <w:spacing w:line="360" w:lineRule="auto"/>
        <w:ind w:left="0" w:firstLineChars="200" w:firstLine="480"/>
        <w:rPr>
          <w:rFonts w:ascii="宋体" w:hAnsi="宋体" w:hint="eastAsia"/>
          <w:sz w:val="24"/>
          <w:szCs w:val="24"/>
        </w:rPr>
      </w:pPr>
      <w:r>
        <w:rPr>
          <w:rFonts w:ascii="宋体" w:hAnsi="宋体" w:hint="eastAsia"/>
          <w:sz w:val="24"/>
          <w:szCs w:val="24"/>
        </w:rPr>
        <w:t>车辆</w:t>
      </w:r>
      <w:r w:rsidR="005D4141">
        <w:rPr>
          <w:rFonts w:ascii="宋体" w:hAnsi="宋体" w:hint="eastAsia"/>
          <w:sz w:val="24"/>
          <w:szCs w:val="24"/>
        </w:rPr>
        <w:t>照片</w:t>
      </w:r>
      <w:r w:rsidR="00C118B5">
        <w:rPr>
          <w:rFonts w:ascii="宋体" w:hAnsi="宋体" w:hint="eastAsia"/>
          <w:sz w:val="24"/>
          <w:szCs w:val="24"/>
        </w:rPr>
        <w:t>；</w:t>
      </w:r>
    </w:p>
    <w:p w:rsidR="00797590" w:rsidRPr="00EB4787" w:rsidRDefault="00C118B5" w:rsidP="005B1400">
      <w:pPr>
        <w:widowControl/>
        <w:numPr>
          <w:ilvl w:val="0"/>
          <w:numId w:val="17"/>
        </w:numPr>
        <w:snapToGrid w:val="0"/>
        <w:spacing w:line="360" w:lineRule="auto"/>
        <w:ind w:left="0" w:firstLineChars="200" w:firstLine="480"/>
        <w:rPr>
          <w:rFonts w:ascii="宋体" w:hAnsi="宋体"/>
          <w:sz w:val="24"/>
          <w:szCs w:val="24"/>
        </w:rPr>
      </w:pPr>
      <w:r>
        <w:rPr>
          <w:rFonts w:ascii="宋体" w:hAnsi="宋体" w:hint="eastAsia"/>
          <w:sz w:val="24"/>
          <w:szCs w:val="24"/>
        </w:rPr>
        <w:t>评估技术说明</w:t>
      </w:r>
      <w:r w:rsidR="00797590" w:rsidRPr="00EB4787">
        <w:rPr>
          <w:rFonts w:ascii="宋体" w:hAnsi="宋体" w:hint="eastAsia"/>
          <w:sz w:val="24"/>
          <w:szCs w:val="24"/>
        </w:rPr>
        <w:t>。</w:t>
      </w:r>
    </w:p>
    <w:p w:rsidR="00077D13" w:rsidRPr="00781088" w:rsidRDefault="00077D13" w:rsidP="00582EB1">
      <w:pPr>
        <w:rPr>
          <w:rFonts w:asciiTheme="minorEastAsia" w:eastAsiaTheme="minorEastAsia" w:hAnsiTheme="minorEastAsia"/>
          <w:sz w:val="24"/>
          <w:szCs w:val="24"/>
        </w:rPr>
      </w:pPr>
    </w:p>
    <w:sectPr w:rsidR="00077D13" w:rsidRPr="00781088" w:rsidSect="005B49B7">
      <w:footerReference w:type="default" r:id="rId1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5EC5" w:rsidRDefault="00225EC5" w:rsidP="001160EA">
      <w:r>
        <w:separator/>
      </w:r>
    </w:p>
  </w:endnote>
  <w:endnote w:type="continuationSeparator" w:id="0">
    <w:p w:rsidR="00225EC5" w:rsidRDefault="00225EC5" w:rsidP="001160E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黑体">
    <w:altName w:val="SimHei"/>
    <w:panose1 w:val="02010600030101010101"/>
    <w:charset w:val="86"/>
    <w:family w:val="modern"/>
    <w:notTrueType/>
    <w:pitch w:val="fixed"/>
    <w:sig w:usb0="00000001" w:usb1="080E0000" w:usb2="00000010" w:usb3="00000000" w:csb0="00040000" w:csb1="00000000"/>
  </w:font>
  <w:font w:name="Tahoma">
    <w:panose1 w:val="020B0604030504040204"/>
    <w:charset w:val="00"/>
    <w:family w:val="swiss"/>
    <w:pitch w:val="variable"/>
    <w:sig w:usb0="61002A87" w:usb1="80000000" w:usb2="00000008" w:usb3="00000000" w:csb0="000101FF" w:csb1="00000000"/>
  </w:font>
  <w:font w:name="Arial Narrow">
    <w:panose1 w:val="020B0606020202030204"/>
    <w:charset w:val="00"/>
    <w:family w:val="swiss"/>
    <w:pitch w:val="variable"/>
    <w:sig w:usb0="00000287" w:usb1="00000800" w:usb2="00000000" w:usb3="00000000" w:csb0="0000009F" w:csb1="00000000"/>
  </w:font>
  <w:font w:name="华文仿宋">
    <w:panose1 w:val="02010600040101010101"/>
    <w:charset w:val="86"/>
    <w:family w:val="auto"/>
    <w:pitch w:val="variable"/>
    <w:sig w:usb0="00000287" w:usb1="080F0000" w:usb2="00000010" w:usb3="00000000" w:csb0="0004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257A" w:rsidRPr="00DB4DB6" w:rsidRDefault="0033257A" w:rsidP="006A4A97">
    <w:pPr>
      <w:pStyle w:val="a5"/>
      <w:pBdr>
        <w:top w:val="single" w:sz="4" w:space="1" w:color="auto"/>
      </w:pBdr>
      <w:rPr>
        <w:sz w:val="21"/>
        <w:szCs w:val="21"/>
      </w:rPr>
    </w:pPr>
    <w:r>
      <w:rPr>
        <w:rFonts w:hint="eastAsia"/>
        <w:sz w:val="21"/>
        <w:szCs w:val="21"/>
      </w:rPr>
      <w:t>青岛中盛联盟资产评估事务所有限公司</w:t>
    </w:r>
    <w:r>
      <w:rPr>
        <w:rFonts w:hint="eastAsia"/>
        <w:sz w:val="21"/>
        <w:szCs w:val="21"/>
      </w:rPr>
      <w:t xml:space="preserve">  </w:t>
    </w:r>
    <w:r w:rsidRPr="00DB4DB6">
      <w:rPr>
        <w:rFonts w:hint="eastAsia"/>
        <w:sz w:val="21"/>
        <w:szCs w:val="21"/>
      </w:rPr>
      <w:t>地址：</w:t>
    </w:r>
    <w:r>
      <w:rPr>
        <w:rFonts w:hint="eastAsia"/>
        <w:sz w:val="21"/>
        <w:szCs w:val="21"/>
      </w:rPr>
      <w:t>青岛市市南区宁夏路</w:t>
    </w:r>
    <w:r>
      <w:rPr>
        <w:rFonts w:hint="eastAsia"/>
        <w:sz w:val="21"/>
        <w:szCs w:val="21"/>
      </w:rPr>
      <w:t>288</w:t>
    </w:r>
    <w:r>
      <w:rPr>
        <w:rFonts w:hint="eastAsia"/>
        <w:sz w:val="21"/>
        <w:szCs w:val="21"/>
      </w:rPr>
      <w:t>号</w:t>
    </w:r>
    <w:r>
      <w:rPr>
        <w:rFonts w:hint="eastAsia"/>
        <w:sz w:val="21"/>
        <w:szCs w:val="21"/>
      </w:rPr>
      <w:t>12</w:t>
    </w:r>
    <w:r>
      <w:rPr>
        <w:rFonts w:hint="eastAsia"/>
        <w:sz w:val="21"/>
        <w:szCs w:val="21"/>
      </w:rPr>
      <w:t>号楼</w:t>
    </w:r>
    <w:r>
      <w:rPr>
        <w:rFonts w:hint="eastAsia"/>
        <w:sz w:val="21"/>
        <w:szCs w:val="21"/>
      </w:rPr>
      <w:t>504</w:t>
    </w:r>
    <w:r>
      <w:rPr>
        <w:rFonts w:hint="eastAsia"/>
        <w:sz w:val="21"/>
        <w:szCs w:val="21"/>
      </w:rPr>
      <w:t>室</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257A" w:rsidRDefault="0033257A" w:rsidP="005B49B7">
    <w:pPr>
      <w:pStyle w:val="a5"/>
      <w:pBdr>
        <w:top w:val="single" w:sz="4" w:space="1" w:color="auto"/>
      </w:pBdr>
    </w:pPr>
    <w:r>
      <w:rPr>
        <w:rFonts w:ascii="宋体" w:hAnsi="宋体" w:hint="eastAsia"/>
        <w:sz w:val="21"/>
        <w:szCs w:val="21"/>
      </w:rPr>
      <w:t xml:space="preserve">青岛中盛联盟资产评估事务所有限公司       </w:t>
    </w:r>
    <w:r w:rsidR="003F4CFC" w:rsidRPr="003F4CFC">
      <w:rPr>
        <w:rFonts w:ascii="宋体" w:hAnsi="宋体"/>
        <w:sz w:val="21"/>
      </w:rPr>
      <w:fldChar w:fldCharType="begin"/>
    </w:r>
    <w:r w:rsidRPr="00CD2D09">
      <w:rPr>
        <w:rFonts w:ascii="宋体" w:hAnsi="宋体"/>
        <w:sz w:val="21"/>
      </w:rPr>
      <w:instrText xml:space="preserve"> PAGE   \* MERGEFORMAT </w:instrText>
    </w:r>
    <w:r w:rsidR="003F4CFC" w:rsidRPr="003F4CFC">
      <w:rPr>
        <w:rFonts w:ascii="宋体" w:hAnsi="宋体"/>
        <w:sz w:val="21"/>
      </w:rPr>
      <w:fldChar w:fldCharType="separate"/>
    </w:r>
    <w:r w:rsidR="00C118B5" w:rsidRPr="00C118B5">
      <w:rPr>
        <w:rFonts w:ascii="宋体" w:hAnsi="宋体"/>
        <w:noProof/>
        <w:sz w:val="21"/>
        <w:lang w:val="zh-CN"/>
      </w:rPr>
      <w:t>1</w:t>
    </w:r>
    <w:r w:rsidR="003F4CFC" w:rsidRPr="00CD2D09">
      <w:rPr>
        <w:rFonts w:ascii="宋体" w:hAnsi="宋体"/>
        <w:noProof/>
        <w:sz w:val="21"/>
        <w:lang w:val="zh-CN"/>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257A" w:rsidRPr="006A4A97" w:rsidRDefault="0033257A" w:rsidP="00AB065F">
    <w:pPr>
      <w:pStyle w:val="a5"/>
      <w:pBdr>
        <w:top w:val="single" w:sz="4" w:space="1" w:color="auto"/>
      </w:pBdr>
      <w:rPr>
        <w:sz w:val="21"/>
        <w:szCs w:val="21"/>
      </w:rPr>
    </w:pPr>
    <w:r>
      <w:rPr>
        <w:rFonts w:hint="eastAsia"/>
        <w:sz w:val="21"/>
        <w:szCs w:val="21"/>
      </w:rPr>
      <w:t>青岛中盛联盟资产评估事务所有限公司</w:t>
    </w:r>
    <w:r>
      <w:rPr>
        <w:rFonts w:hint="eastAsia"/>
        <w:sz w:val="21"/>
        <w:szCs w:val="21"/>
      </w:rPr>
      <w:t xml:space="preserve">                                         </w:t>
    </w:r>
    <w:r w:rsidR="003F4CFC" w:rsidRPr="00693B3D">
      <w:rPr>
        <w:sz w:val="21"/>
        <w:szCs w:val="21"/>
      </w:rPr>
      <w:fldChar w:fldCharType="begin"/>
    </w:r>
    <w:r w:rsidRPr="00693B3D">
      <w:rPr>
        <w:sz w:val="21"/>
        <w:szCs w:val="21"/>
      </w:rPr>
      <w:instrText>PAGE   \* MERGEFORMAT</w:instrText>
    </w:r>
    <w:r w:rsidR="003F4CFC" w:rsidRPr="00693B3D">
      <w:rPr>
        <w:sz w:val="21"/>
        <w:szCs w:val="21"/>
      </w:rPr>
      <w:fldChar w:fldCharType="separate"/>
    </w:r>
    <w:r w:rsidR="00C118B5" w:rsidRPr="00C118B5">
      <w:rPr>
        <w:noProof/>
        <w:sz w:val="21"/>
        <w:szCs w:val="21"/>
        <w:lang w:val="zh-CN"/>
      </w:rPr>
      <w:t>10</w:t>
    </w:r>
    <w:r w:rsidR="003F4CFC" w:rsidRPr="00693B3D">
      <w:rPr>
        <w:sz w:val="21"/>
        <w:szCs w:val="21"/>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5EC5" w:rsidRDefault="00225EC5" w:rsidP="001160EA">
      <w:r>
        <w:separator/>
      </w:r>
    </w:p>
  </w:footnote>
  <w:footnote w:type="continuationSeparator" w:id="0">
    <w:p w:rsidR="00225EC5" w:rsidRDefault="00225EC5" w:rsidP="001160E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257A" w:rsidRDefault="0033257A" w:rsidP="00B7622A">
    <w:pPr>
      <w:pStyle w:val="a4"/>
      <w:pBdr>
        <w:bottom w:val="none" w:sz="0" w:space="0" w:color="auto"/>
      </w:pBdr>
      <w:jc w:val="lef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406E" w:rsidRPr="00A7406E" w:rsidRDefault="00731391" w:rsidP="00A7406E">
    <w:pPr>
      <w:rPr>
        <w:rFonts w:ascii="宋体" w:hAnsi="宋体"/>
        <w:szCs w:val="21"/>
      </w:rPr>
    </w:pPr>
    <w:r>
      <w:rPr>
        <w:rFonts w:ascii="宋体" w:hAnsi="宋体" w:hint="eastAsia"/>
        <w:szCs w:val="21"/>
      </w:rPr>
      <w:t>青岛市黄岛区</w:t>
    </w:r>
    <w:r w:rsidR="00705F05">
      <w:rPr>
        <w:rFonts w:ascii="宋体" w:hAnsi="宋体" w:hint="eastAsia"/>
        <w:szCs w:val="21"/>
      </w:rPr>
      <w:t>人民法院</w:t>
    </w:r>
    <w:proofErr w:type="gramStart"/>
    <w:r w:rsidR="00705F05">
      <w:rPr>
        <w:rFonts w:ascii="宋体" w:hAnsi="宋体" w:hint="eastAsia"/>
        <w:szCs w:val="21"/>
      </w:rPr>
      <w:t>委估车辆</w:t>
    </w:r>
    <w:proofErr w:type="gramEnd"/>
    <w:r w:rsidR="00A7406E" w:rsidRPr="00A7406E">
      <w:rPr>
        <w:rFonts w:ascii="宋体" w:hAnsi="宋体" w:hint="eastAsia"/>
        <w:szCs w:val="21"/>
      </w:rPr>
      <w:t>价值鉴定项目</w:t>
    </w:r>
    <w:r w:rsidR="00A7406E">
      <w:rPr>
        <w:rFonts w:ascii="宋体" w:hAnsi="宋体" w:hint="eastAsia"/>
        <w:szCs w:val="21"/>
      </w:rPr>
      <w:t>资产</w:t>
    </w:r>
    <w:r w:rsidR="00A7406E" w:rsidRPr="00A7406E">
      <w:rPr>
        <w:rFonts w:ascii="宋体" w:hAnsi="宋体" w:hint="eastAsia"/>
        <w:szCs w:val="21"/>
      </w:rPr>
      <w:t>评估报告</w:t>
    </w:r>
  </w:p>
  <w:p w:rsidR="0033257A" w:rsidRPr="00A7406E" w:rsidRDefault="0033257A" w:rsidP="00A7406E">
    <w:pPr>
      <w:pStyle w:val="a4"/>
      <w:pBdr>
        <w:bottom w:val="single" w:sz="6" w:space="0" w:color="auto"/>
      </w:pBdr>
      <w:rPr>
        <w:szCs w:val="21"/>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E"/>
    <w:multiLevelType w:val="multilevel"/>
    <w:tmpl w:val="59244EB4"/>
    <w:lvl w:ilvl="0">
      <w:start w:val="1"/>
      <w:numFmt w:val="chineseCountingThousand"/>
      <w:suff w:val="nothing"/>
      <w:lvlText w:val="附件%1、"/>
      <w:lvlJc w:val="left"/>
      <w:pPr>
        <w:ind w:left="988" w:hanging="420"/>
      </w:pPr>
      <w:rPr>
        <w:rFonts w:hint="eastAsia"/>
        <w:color w:val="auto"/>
      </w:rPr>
    </w:lvl>
    <w:lvl w:ilvl="1">
      <w:start w:val="1"/>
      <w:numFmt w:val="lowerLetter"/>
      <w:lvlText w:val="%2)"/>
      <w:lvlJc w:val="left"/>
      <w:pPr>
        <w:ind w:left="1096" w:hanging="420"/>
      </w:pPr>
      <w:rPr>
        <w:rFonts w:hint="eastAsia"/>
      </w:rPr>
    </w:lvl>
    <w:lvl w:ilvl="2">
      <w:start w:val="1"/>
      <w:numFmt w:val="lowerRoman"/>
      <w:lvlText w:val="%3."/>
      <w:lvlJc w:val="right"/>
      <w:pPr>
        <w:ind w:left="1516" w:hanging="420"/>
      </w:pPr>
      <w:rPr>
        <w:rFonts w:hint="eastAsia"/>
      </w:rPr>
    </w:lvl>
    <w:lvl w:ilvl="3">
      <w:start w:val="1"/>
      <w:numFmt w:val="decimal"/>
      <w:lvlText w:val="%4."/>
      <w:lvlJc w:val="left"/>
      <w:pPr>
        <w:ind w:left="1936" w:hanging="420"/>
      </w:pPr>
      <w:rPr>
        <w:rFonts w:hint="eastAsia"/>
      </w:rPr>
    </w:lvl>
    <w:lvl w:ilvl="4">
      <w:start w:val="1"/>
      <w:numFmt w:val="lowerLetter"/>
      <w:lvlText w:val="%5)"/>
      <w:lvlJc w:val="left"/>
      <w:pPr>
        <w:ind w:left="2356" w:hanging="420"/>
      </w:pPr>
      <w:rPr>
        <w:rFonts w:hint="eastAsia"/>
      </w:rPr>
    </w:lvl>
    <w:lvl w:ilvl="5">
      <w:start w:val="1"/>
      <w:numFmt w:val="lowerRoman"/>
      <w:lvlText w:val="%6."/>
      <w:lvlJc w:val="right"/>
      <w:pPr>
        <w:ind w:left="2776" w:hanging="420"/>
      </w:pPr>
      <w:rPr>
        <w:rFonts w:hint="eastAsia"/>
      </w:rPr>
    </w:lvl>
    <w:lvl w:ilvl="6">
      <w:start w:val="1"/>
      <w:numFmt w:val="decimal"/>
      <w:lvlText w:val="%7."/>
      <w:lvlJc w:val="left"/>
      <w:pPr>
        <w:ind w:left="3196" w:hanging="420"/>
      </w:pPr>
      <w:rPr>
        <w:rFonts w:hint="eastAsia"/>
      </w:rPr>
    </w:lvl>
    <w:lvl w:ilvl="7">
      <w:start w:val="1"/>
      <w:numFmt w:val="lowerLetter"/>
      <w:lvlText w:val="%8)"/>
      <w:lvlJc w:val="left"/>
      <w:pPr>
        <w:ind w:left="3616" w:hanging="420"/>
      </w:pPr>
      <w:rPr>
        <w:rFonts w:hint="eastAsia"/>
      </w:rPr>
    </w:lvl>
    <w:lvl w:ilvl="8">
      <w:start w:val="1"/>
      <w:numFmt w:val="lowerRoman"/>
      <w:lvlText w:val="%9."/>
      <w:lvlJc w:val="right"/>
      <w:pPr>
        <w:ind w:left="4036" w:hanging="420"/>
      </w:pPr>
      <w:rPr>
        <w:rFonts w:hint="eastAsia"/>
      </w:rPr>
    </w:lvl>
  </w:abstractNum>
  <w:abstractNum w:abstractNumId="1">
    <w:nsid w:val="00000020"/>
    <w:multiLevelType w:val="multilevel"/>
    <w:tmpl w:val="16F40640"/>
    <w:lvl w:ilvl="0">
      <w:start w:val="1"/>
      <w:numFmt w:val="chineseCountingThousand"/>
      <w:lvlText w:val="(%1)"/>
      <w:lvlJc w:val="left"/>
      <w:pPr>
        <w:tabs>
          <w:tab w:val="num" w:pos="1290"/>
        </w:tabs>
        <w:ind w:left="1290" w:hanging="720"/>
      </w:pPr>
      <w:rPr>
        <w:rFonts w:hint="default"/>
      </w:rPr>
    </w:lvl>
    <w:lvl w:ilvl="1">
      <w:start w:val="1"/>
      <w:numFmt w:val="decimal"/>
      <w:lvlText w:val="%2."/>
      <w:lvlJc w:val="left"/>
      <w:pPr>
        <w:ind w:left="1710" w:hanging="720"/>
      </w:pPr>
      <w:rPr>
        <w:rFonts w:ascii="仿宋_GB2312" w:eastAsia="仿宋_GB2312" w:hint="eastAsia"/>
      </w:rPr>
    </w:lvl>
    <w:lvl w:ilvl="2">
      <w:start w:val="1"/>
      <w:numFmt w:val="lowerRoman"/>
      <w:lvlText w:val="%3."/>
      <w:lvlJc w:val="right"/>
      <w:pPr>
        <w:tabs>
          <w:tab w:val="num" w:pos="1830"/>
        </w:tabs>
        <w:ind w:left="1830" w:hanging="420"/>
      </w:pPr>
    </w:lvl>
    <w:lvl w:ilvl="3">
      <w:start w:val="1"/>
      <w:numFmt w:val="decimal"/>
      <w:lvlText w:val="%4."/>
      <w:lvlJc w:val="left"/>
      <w:pPr>
        <w:tabs>
          <w:tab w:val="num" w:pos="2250"/>
        </w:tabs>
        <w:ind w:left="2250" w:hanging="420"/>
      </w:pPr>
    </w:lvl>
    <w:lvl w:ilvl="4">
      <w:start w:val="1"/>
      <w:numFmt w:val="lowerLetter"/>
      <w:lvlText w:val="%5)"/>
      <w:lvlJc w:val="left"/>
      <w:pPr>
        <w:tabs>
          <w:tab w:val="num" w:pos="2670"/>
        </w:tabs>
        <w:ind w:left="2670" w:hanging="420"/>
      </w:pPr>
    </w:lvl>
    <w:lvl w:ilvl="5">
      <w:start w:val="1"/>
      <w:numFmt w:val="lowerRoman"/>
      <w:lvlText w:val="%6."/>
      <w:lvlJc w:val="right"/>
      <w:pPr>
        <w:tabs>
          <w:tab w:val="num" w:pos="3090"/>
        </w:tabs>
        <w:ind w:left="3090" w:hanging="420"/>
      </w:pPr>
    </w:lvl>
    <w:lvl w:ilvl="6">
      <w:start w:val="1"/>
      <w:numFmt w:val="decimal"/>
      <w:lvlText w:val="%7."/>
      <w:lvlJc w:val="left"/>
      <w:pPr>
        <w:tabs>
          <w:tab w:val="num" w:pos="3510"/>
        </w:tabs>
        <w:ind w:left="3510" w:hanging="420"/>
      </w:pPr>
    </w:lvl>
    <w:lvl w:ilvl="7">
      <w:start w:val="1"/>
      <w:numFmt w:val="lowerLetter"/>
      <w:lvlText w:val="%8)"/>
      <w:lvlJc w:val="left"/>
      <w:pPr>
        <w:tabs>
          <w:tab w:val="num" w:pos="3930"/>
        </w:tabs>
        <w:ind w:left="3930" w:hanging="420"/>
      </w:pPr>
    </w:lvl>
    <w:lvl w:ilvl="8">
      <w:start w:val="1"/>
      <w:numFmt w:val="lowerRoman"/>
      <w:lvlText w:val="%9."/>
      <w:lvlJc w:val="right"/>
      <w:pPr>
        <w:tabs>
          <w:tab w:val="num" w:pos="4350"/>
        </w:tabs>
        <w:ind w:left="4350" w:hanging="420"/>
      </w:pPr>
    </w:lvl>
  </w:abstractNum>
  <w:abstractNum w:abstractNumId="2">
    <w:nsid w:val="05780005"/>
    <w:multiLevelType w:val="hybridMultilevel"/>
    <w:tmpl w:val="E51E5FAE"/>
    <w:lvl w:ilvl="0" w:tplc="E2D470D6">
      <w:start w:val="1"/>
      <w:numFmt w:val="decimal"/>
      <w:lvlText w:val="(%1)"/>
      <w:lvlJc w:val="left"/>
      <w:pPr>
        <w:ind w:left="562" w:hanging="420"/>
      </w:pPr>
      <w:rPr>
        <w:rFonts w:hint="eastAsia"/>
      </w:rPr>
    </w:lvl>
    <w:lvl w:ilvl="1" w:tplc="04090019" w:tentative="1">
      <w:start w:val="1"/>
      <w:numFmt w:val="lowerLetter"/>
      <w:lvlText w:val="%2)"/>
      <w:lvlJc w:val="left"/>
      <w:pPr>
        <w:ind w:left="1380" w:hanging="420"/>
      </w:pPr>
    </w:lvl>
    <w:lvl w:ilvl="2" w:tplc="0409001B" w:tentative="1">
      <w:start w:val="1"/>
      <w:numFmt w:val="lowerRoman"/>
      <w:lvlText w:val="%3."/>
      <w:lvlJc w:val="right"/>
      <w:pPr>
        <w:ind w:left="1800" w:hanging="420"/>
      </w:pPr>
    </w:lvl>
    <w:lvl w:ilvl="3" w:tplc="0409000F" w:tentative="1">
      <w:start w:val="1"/>
      <w:numFmt w:val="decimal"/>
      <w:lvlText w:val="%4."/>
      <w:lvlJc w:val="left"/>
      <w:pPr>
        <w:ind w:left="2220" w:hanging="420"/>
      </w:pPr>
    </w:lvl>
    <w:lvl w:ilvl="4" w:tplc="04090019" w:tentative="1">
      <w:start w:val="1"/>
      <w:numFmt w:val="lowerLetter"/>
      <w:lvlText w:val="%5)"/>
      <w:lvlJc w:val="left"/>
      <w:pPr>
        <w:ind w:left="2640" w:hanging="420"/>
      </w:pPr>
    </w:lvl>
    <w:lvl w:ilvl="5" w:tplc="0409001B" w:tentative="1">
      <w:start w:val="1"/>
      <w:numFmt w:val="lowerRoman"/>
      <w:lvlText w:val="%6."/>
      <w:lvlJc w:val="right"/>
      <w:pPr>
        <w:ind w:left="3060" w:hanging="420"/>
      </w:pPr>
    </w:lvl>
    <w:lvl w:ilvl="6" w:tplc="0409000F" w:tentative="1">
      <w:start w:val="1"/>
      <w:numFmt w:val="decimal"/>
      <w:lvlText w:val="%7."/>
      <w:lvlJc w:val="left"/>
      <w:pPr>
        <w:ind w:left="3480" w:hanging="420"/>
      </w:pPr>
    </w:lvl>
    <w:lvl w:ilvl="7" w:tplc="04090019" w:tentative="1">
      <w:start w:val="1"/>
      <w:numFmt w:val="lowerLetter"/>
      <w:lvlText w:val="%8)"/>
      <w:lvlJc w:val="left"/>
      <w:pPr>
        <w:ind w:left="3900" w:hanging="420"/>
      </w:pPr>
    </w:lvl>
    <w:lvl w:ilvl="8" w:tplc="0409001B" w:tentative="1">
      <w:start w:val="1"/>
      <w:numFmt w:val="lowerRoman"/>
      <w:lvlText w:val="%9."/>
      <w:lvlJc w:val="right"/>
      <w:pPr>
        <w:ind w:left="4320" w:hanging="420"/>
      </w:pPr>
    </w:lvl>
  </w:abstractNum>
  <w:abstractNum w:abstractNumId="3">
    <w:nsid w:val="06D71AC8"/>
    <w:multiLevelType w:val="hybridMultilevel"/>
    <w:tmpl w:val="C206D7E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00F0000">
      <w:start w:val="1"/>
      <w:numFmt w:val="decimal"/>
      <w:lvlText w:val="%3."/>
      <w:lvlJc w:val="left"/>
      <w:pPr>
        <w:ind w:left="1260" w:hanging="42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15231F4"/>
    <w:multiLevelType w:val="hybridMultilevel"/>
    <w:tmpl w:val="18409CAE"/>
    <w:lvl w:ilvl="0" w:tplc="E3FE41AE">
      <w:start w:val="3"/>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3B671FE"/>
    <w:multiLevelType w:val="hybridMultilevel"/>
    <w:tmpl w:val="9356F25A"/>
    <w:lvl w:ilvl="0" w:tplc="0409000F">
      <w:start w:val="1"/>
      <w:numFmt w:val="decimal"/>
      <w:lvlText w:val="%1."/>
      <w:lvlJc w:val="left"/>
      <w:pPr>
        <w:ind w:left="900" w:hanging="4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14F12144"/>
    <w:multiLevelType w:val="hybridMultilevel"/>
    <w:tmpl w:val="D4E613AA"/>
    <w:lvl w:ilvl="0" w:tplc="0409000F">
      <w:start w:val="1"/>
      <w:numFmt w:val="decimal"/>
      <w:lvlText w:val="%1."/>
      <w:lvlJc w:val="left"/>
      <w:pPr>
        <w:ind w:left="900" w:hanging="4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nsid w:val="197009DA"/>
    <w:multiLevelType w:val="hybridMultilevel"/>
    <w:tmpl w:val="4D46CCC0"/>
    <w:lvl w:ilvl="0" w:tplc="8BCA5944">
      <w:start w:val="1"/>
      <w:numFmt w:val="decimalEnclosedCircle"/>
      <w:lvlText w:val="%1"/>
      <w:lvlJc w:val="left"/>
      <w:pPr>
        <w:ind w:left="976" w:hanging="420"/>
      </w:pPr>
      <w:rPr>
        <w:rFonts w:hint="default"/>
      </w:rPr>
    </w:lvl>
    <w:lvl w:ilvl="1" w:tplc="8BCA5944">
      <w:start w:val="1"/>
      <w:numFmt w:val="decimalEnclosedCircle"/>
      <w:lvlText w:val="%2"/>
      <w:lvlJc w:val="left"/>
      <w:pPr>
        <w:ind w:left="1272" w:hanging="420"/>
      </w:pPr>
      <w:rPr>
        <w:rFonts w:hint="default"/>
      </w:rPr>
    </w:lvl>
    <w:lvl w:ilvl="2" w:tplc="0409001B" w:tentative="1">
      <w:start w:val="1"/>
      <w:numFmt w:val="lowerRoman"/>
      <w:lvlText w:val="%3."/>
      <w:lvlJc w:val="right"/>
      <w:pPr>
        <w:ind w:left="1816" w:hanging="420"/>
      </w:pPr>
    </w:lvl>
    <w:lvl w:ilvl="3" w:tplc="0409000F" w:tentative="1">
      <w:start w:val="1"/>
      <w:numFmt w:val="decimal"/>
      <w:lvlText w:val="%4."/>
      <w:lvlJc w:val="left"/>
      <w:pPr>
        <w:ind w:left="2236" w:hanging="420"/>
      </w:pPr>
    </w:lvl>
    <w:lvl w:ilvl="4" w:tplc="04090019" w:tentative="1">
      <w:start w:val="1"/>
      <w:numFmt w:val="lowerLetter"/>
      <w:lvlText w:val="%5)"/>
      <w:lvlJc w:val="left"/>
      <w:pPr>
        <w:ind w:left="2656" w:hanging="420"/>
      </w:pPr>
    </w:lvl>
    <w:lvl w:ilvl="5" w:tplc="0409001B" w:tentative="1">
      <w:start w:val="1"/>
      <w:numFmt w:val="lowerRoman"/>
      <w:lvlText w:val="%6."/>
      <w:lvlJc w:val="right"/>
      <w:pPr>
        <w:ind w:left="3076" w:hanging="420"/>
      </w:pPr>
    </w:lvl>
    <w:lvl w:ilvl="6" w:tplc="0409000F" w:tentative="1">
      <w:start w:val="1"/>
      <w:numFmt w:val="decimal"/>
      <w:lvlText w:val="%7."/>
      <w:lvlJc w:val="left"/>
      <w:pPr>
        <w:ind w:left="3496" w:hanging="420"/>
      </w:pPr>
    </w:lvl>
    <w:lvl w:ilvl="7" w:tplc="04090019" w:tentative="1">
      <w:start w:val="1"/>
      <w:numFmt w:val="lowerLetter"/>
      <w:lvlText w:val="%8)"/>
      <w:lvlJc w:val="left"/>
      <w:pPr>
        <w:ind w:left="3916" w:hanging="420"/>
      </w:pPr>
    </w:lvl>
    <w:lvl w:ilvl="8" w:tplc="0409001B" w:tentative="1">
      <w:start w:val="1"/>
      <w:numFmt w:val="lowerRoman"/>
      <w:lvlText w:val="%9."/>
      <w:lvlJc w:val="right"/>
      <w:pPr>
        <w:ind w:left="4336" w:hanging="420"/>
      </w:pPr>
    </w:lvl>
  </w:abstractNum>
  <w:abstractNum w:abstractNumId="8">
    <w:nsid w:val="2FBB550C"/>
    <w:multiLevelType w:val="hybridMultilevel"/>
    <w:tmpl w:val="EED29B36"/>
    <w:lvl w:ilvl="0" w:tplc="E2D470D6">
      <w:start w:val="1"/>
      <w:numFmt w:val="decimal"/>
      <w:lvlText w:val="(%1)"/>
      <w:lvlJc w:val="left"/>
      <w:pPr>
        <w:ind w:left="846" w:hanging="420"/>
      </w:pPr>
      <w:rPr>
        <w:rFonts w:hint="eastAsia"/>
      </w:rPr>
    </w:lvl>
    <w:lvl w:ilvl="1" w:tplc="04090019" w:tentative="1">
      <w:start w:val="1"/>
      <w:numFmt w:val="lowerLetter"/>
      <w:lvlText w:val="%2)"/>
      <w:lvlJc w:val="left"/>
      <w:pPr>
        <w:ind w:left="3076" w:hanging="420"/>
      </w:pPr>
    </w:lvl>
    <w:lvl w:ilvl="2" w:tplc="0409001B" w:tentative="1">
      <w:start w:val="1"/>
      <w:numFmt w:val="lowerRoman"/>
      <w:lvlText w:val="%3."/>
      <w:lvlJc w:val="right"/>
      <w:pPr>
        <w:ind w:left="3496" w:hanging="420"/>
      </w:pPr>
    </w:lvl>
    <w:lvl w:ilvl="3" w:tplc="0409000F" w:tentative="1">
      <w:start w:val="1"/>
      <w:numFmt w:val="decimal"/>
      <w:lvlText w:val="%4."/>
      <w:lvlJc w:val="left"/>
      <w:pPr>
        <w:ind w:left="3916" w:hanging="420"/>
      </w:pPr>
    </w:lvl>
    <w:lvl w:ilvl="4" w:tplc="04090019" w:tentative="1">
      <w:start w:val="1"/>
      <w:numFmt w:val="lowerLetter"/>
      <w:lvlText w:val="%5)"/>
      <w:lvlJc w:val="left"/>
      <w:pPr>
        <w:ind w:left="4336" w:hanging="420"/>
      </w:pPr>
    </w:lvl>
    <w:lvl w:ilvl="5" w:tplc="0409001B" w:tentative="1">
      <w:start w:val="1"/>
      <w:numFmt w:val="lowerRoman"/>
      <w:lvlText w:val="%6."/>
      <w:lvlJc w:val="right"/>
      <w:pPr>
        <w:ind w:left="4756" w:hanging="420"/>
      </w:pPr>
    </w:lvl>
    <w:lvl w:ilvl="6" w:tplc="0409000F" w:tentative="1">
      <w:start w:val="1"/>
      <w:numFmt w:val="decimal"/>
      <w:lvlText w:val="%7."/>
      <w:lvlJc w:val="left"/>
      <w:pPr>
        <w:ind w:left="5176" w:hanging="420"/>
      </w:pPr>
    </w:lvl>
    <w:lvl w:ilvl="7" w:tplc="04090019" w:tentative="1">
      <w:start w:val="1"/>
      <w:numFmt w:val="lowerLetter"/>
      <w:lvlText w:val="%8)"/>
      <w:lvlJc w:val="left"/>
      <w:pPr>
        <w:ind w:left="5596" w:hanging="420"/>
      </w:pPr>
    </w:lvl>
    <w:lvl w:ilvl="8" w:tplc="0409001B" w:tentative="1">
      <w:start w:val="1"/>
      <w:numFmt w:val="lowerRoman"/>
      <w:lvlText w:val="%9."/>
      <w:lvlJc w:val="right"/>
      <w:pPr>
        <w:ind w:left="6016" w:hanging="420"/>
      </w:pPr>
    </w:lvl>
  </w:abstractNum>
  <w:abstractNum w:abstractNumId="9">
    <w:nsid w:val="31C50890"/>
    <w:multiLevelType w:val="multilevel"/>
    <w:tmpl w:val="C4DE1D14"/>
    <w:lvl w:ilvl="0">
      <w:start w:val="1"/>
      <w:numFmt w:val="chineseCountingThousand"/>
      <w:lvlText w:val="(%1)"/>
      <w:lvlJc w:val="left"/>
      <w:pPr>
        <w:ind w:left="993" w:hanging="425"/>
      </w:pPr>
    </w:lvl>
    <w:lvl w:ilvl="1">
      <w:start w:val="1"/>
      <w:numFmt w:val="chineseCountingThousand"/>
      <w:lvlText w:val="%2、"/>
      <w:lvlJc w:val="left"/>
      <w:pPr>
        <w:ind w:left="850" w:hanging="425"/>
      </w:pPr>
    </w:lvl>
    <w:lvl w:ilvl="2">
      <w:start w:val="1"/>
      <w:numFmt w:val="chineseCountingThousand"/>
      <w:lvlText w:val="（%3）"/>
      <w:lvlJc w:val="left"/>
      <w:pPr>
        <w:ind w:left="1275" w:hanging="425"/>
      </w:pPr>
      <w:rPr>
        <w:rFonts w:ascii="仿宋_GB2312" w:eastAsia="仿宋_GB2312" w:hint="eastAsia"/>
        <w:sz w:val="28"/>
      </w:rPr>
    </w:lvl>
    <w:lvl w:ilvl="3">
      <w:start w:val="1"/>
      <w:numFmt w:val="chineseCountingThousand"/>
      <w:lvlText w:val="(%4)"/>
      <w:lvlJc w:val="left"/>
      <w:pPr>
        <w:ind w:left="1700" w:hanging="425"/>
      </w:pPr>
      <w:rPr>
        <w:rFonts w:hint="eastAsia"/>
        <w:b w:val="0"/>
      </w:rPr>
    </w:lvl>
    <w:lvl w:ilvl="4">
      <w:start w:val="1"/>
      <w:numFmt w:val="decimal"/>
      <w:lvlText w:val="(%5)"/>
      <w:lvlJc w:val="left"/>
      <w:pPr>
        <w:ind w:left="2125" w:hanging="425"/>
      </w:pPr>
    </w:lvl>
    <w:lvl w:ilvl="5">
      <w:start w:val="1"/>
      <w:numFmt w:val="lowerLetter"/>
      <w:lvlText w:val="(%6)"/>
      <w:lvlJc w:val="left"/>
      <w:pPr>
        <w:ind w:left="2550" w:hanging="425"/>
      </w:pPr>
    </w:lvl>
    <w:lvl w:ilvl="6">
      <w:start w:val="1"/>
      <w:numFmt w:val="lowerRoman"/>
      <w:lvlText w:val="(%7)"/>
      <w:lvlJc w:val="left"/>
      <w:pPr>
        <w:ind w:left="2975" w:hanging="425"/>
      </w:pPr>
    </w:lvl>
    <w:lvl w:ilvl="7">
      <w:start w:val="1"/>
      <w:numFmt w:val="lowerLetter"/>
      <w:lvlText w:val="(%8)"/>
      <w:lvlJc w:val="left"/>
      <w:pPr>
        <w:ind w:left="3400" w:hanging="425"/>
      </w:pPr>
    </w:lvl>
    <w:lvl w:ilvl="8">
      <w:start w:val="1"/>
      <w:numFmt w:val="lowerRoman"/>
      <w:lvlText w:val="(%9)"/>
      <w:lvlJc w:val="left"/>
      <w:pPr>
        <w:ind w:left="3825" w:hanging="425"/>
      </w:pPr>
    </w:lvl>
  </w:abstractNum>
  <w:abstractNum w:abstractNumId="10">
    <w:nsid w:val="381A7839"/>
    <w:multiLevelType w:val="hybridMultilevel"/>
    <w:tmpl w:val="0882DEEA"/>
    <w:lvl w:ilvl="0" w:tplc="E2D470D6">
      <w:start w:val="1"/>
      <w:numFmt w:val="decimal"/>
      <w:lvlText w:val="(%1)"/>
      <w:lvlJc w:val="left"/>
      <w:pPr>
        <w:ind w:left="976" w:hanging="420"/>
      </w:pPr>
      <w:rPr>
        <w:rFonts w:hint="eastAsia"/>
      </w:rPr>
    </w:lvl>
    <w:lvl w:ilvl="1" w:tplc="04090019" w:tentative="1">
      <w:start w:val="1"/>
      <w:numFmt w:val="lowerLetter"/>
      <w:lvlText w:val="%2)"/>
      <w:lvlJc w:val="left"/>
      <w:pPr>
        <w:ind w:left="1396" w:hanging="420"/>
      </w:pPr>
    </w:lvl>
    <w:lvl w:ilvl="2" w:tplc="0409001B" w:tentative="1">
      <w:start w:val="1"/>
      <w:numFmt w:val="lowerRoman"/>
      <w:lvlText w:val="%3."/>
      <w:lvlJc w:val="right"/>
      <w:pPr>
        <w:ind w:left="1816" w:hanging="420"/>
      </w:pPr>
    </w:lvl>
    <w:lvl w:ilvl="3" w:tplc="0409000F" w:tentative="1">
      <w:start w:val="1"/>
      <w:numFmt w:val="decimal"/>
      <w:lvlText w:val="%4."/>
      <w:lvlJc w:val="left"/>
      <w:pPr>
        <w:ind w:left="2236" w:hanging="420"/>
      </w:pPr>
    </w:lvl>
    <w:lvl w:ilvl="4" w:tplc="04090019" w:tentative="1">
      <w:start w:val="1"/>
      <w:numFmt w:val="lowerLetter"/>
      <w:lvlText w:val="%5)"/>
      <w:lvlJc w:val="left"/>
      <w:pPr>
        <w:ind w:left="2656" w:hanging="420"/>
      </w:pPr>
    </w:lvl>
    <w:lvl w:ilvl="5" w:tplc="0409001B" w:tentative="1">
      <w:start w:val="1"/>
      <w:numFmt w:val="lowerRoman"/>
      <w:lvlText w:val="%6."/>
      <w:lvlJc w:val="right"/>
      <w:pPr>
        <w:ind w:left="3076" w:hanging="420"/>
      </w:pPr>
    </w:lvl>
    <w:lvl w:ilvl="6" w:tplc="0409000F" w:tentative="1">
      <w:start w:val="1"/>
      <w:numFmt w:val="decimal"/>
      <w:lvlText w:val="%7."/>
      <w:lvlJc w:val="left"/>
      <w:pPr>
        <w:ind w:left="3496" w:hanging="420"/>
      </w:pPr>
    </w:lvl>
    <w:lvl w:ilvl="7" w:tplc="04090019" w:tentative="1">
      <w:start w:val="1"/>
      <w:numFmt w:val="lowerLetter"/>
      <w:lvlText w:val="%8)"/>
      <w:lvlJc w:val="left"/>
      <w:pPr>
        <w:ind w:left="3916" w:hanging="420"/>
      </w:pPr>
    </w:lvl>
    <w:lvl w:ilvl="8" w:tplc="0409001B" w:tentative="1">
      <w:start w:val="1"/>
      <w:numFmt w:val="lowerRoman"/>
      <w:lvlText w:val="%9."/>
      <w:lvlJc w:val="right"/>
      <w:pPr>
        <w:ind w:left="4336" w:hanging="420"/>
      </w:pPr>
    </w:lvl>
  </w:abstractNum>
  <w:abstractNum w:abstractNumId="11">
    <w:nsid w:val="432C2838"/>
    <w:multiLevelType w:val="multilevel"/>
    <w:tmpl w:val="B4407E04"/>
    <w:lvl w:ilvl="0">
      <w:start w:val="1"/>
      <w:numFmt w:val="decimal"/>
      <w:lvlText w:val="%1."/>
      <w:lvlJc w:val="left"/>
      <w:pPr>
        <w:ind w:left="3015" w:hanging="855"/>
      </w:pPr>
      <w:rPr>
        <w:rFonts w:hint="default"/>
        <w:b w:val="0"/>
      </w:rPr>
    </w:lvl>
    <w:lvl w:ilvl="1">
      <w:start w:val="1"/>
      <w:numFmt w:val="decimal"/>
      <w:lvlText w:val="%2."/>
      <w:lvlJc w:val="left"/>
      <w:pPr>
        <w:tabs>
          <w:tab w:val="num" w:pos="1380"/>
        </w:tabs>
        <w:ind w:left="1380" w:hanging="420"/>
      </w:pPr>
      <w:rPr>
        <w:rFonts w:hint="eastAsia"/>
      </w:rPr>
    </w:lvl>
    <w:lvl w:ilvl="2">
      <w:start w:val="1"/>
      <w:numFmt w:val="lowerRoman"/>
      <w:lvlText w:val="%3."/>
      <w:lvlJc w:val="right"/>
      <w:pPr>
        <w:tabs>
          <w:tab w:val="num" w:pos="1800"/>
        </w:tabs>
        <w:ind w:left="1800" w:hanging="420"/>
      </w:pPr>
      <w:rPr>
        <w:rFonts w:hint="eastAsia"/>
      </w:rPr>
    </w:lvl>
    <w:lvl w:ilvl="3">
      <w:start w:val="1"/>
      <w:numFmt w:val="decimal"/>
      <w:lvlText w:val="%4."/>
      <w:lvlJc w:val="left"/>
      <w:pPr>
        <w:tabs>
          <w:tab w:val="num" w:pos="2220"/>
        </w:tabs>
        <w:ind w:left="2220" w:hanging="420"/>
      </w:pPr>
      <w:rPr>
        <w:rFonts w:hint="eastAsia"/>
      </w:rPr>
    </w:lvl>
    <w:lvl w:ilvl="4">
      <w:start w:val="1"/>
      <w:numFmt w:val="lowerLetter"/>
      <w:lvlText w:val="%5)"/>
      <w:lvlJc w:val="left"/>
      <w:pPr>
        <w:tabs>
          <w:tab w:val="num" w:pos="2640"/>
        </w:tabs>
        <w:ind w:left="2640" w:hanging="420"/>
      </w:pPr>
      <w:rPr>
        <w:rFonts w:hint="eastAsia"/>
      </w:rPr>
    </w:lvl>
    <w:lvl w:ilvl="5">
      <w:start w:val="1"/>
      <w:numFmt w:val="lowerRoman"/>
      <w:lvlText w:val="%6."/>
      <w:lvlJc w:val="right"/>
      <w:pPr>
        <w:tabs>
          <w:tab w:val="num" w:pos="3060"/>
        </w:tabs>
        <w:ind w:left="3060" w:hanging="420"/>
      </w:pPr>
      <w:rPr>
        <w:rFonts w:hint="eastAsia"/>
      </w:rPr>
    </w:lvl>
    <w:lvl w:ilvl="6">
      <w:start w:val="1"/>
      <w:numFmt w:val="decimal"/>
      <w:lvlText w:val="%7."/>
      <w:lvlJc w:val="left"/>
      <w:pPr>
        <w:tabs>
          <w:tab w:val="num" w:pos="3480"/>
        </w:tabs>
        <w:ind w:left="3480" w:hanging="420"/>
      </w:pPr>
      <w:rPr>
        <w:rFonts w:hint="eastAsia"/>
      </w:rPr>
    </w:lvl>
    <w:lvl w:ilvl="7">
      <w:start w:val="1"/>
      <w:numFmt w:val="lowerLetter"/>
      <w:lvlText w:val="%8)"/>
      <w:lvlJc w:val="left"/>
      <w:pPr>
        <w:tabs>
          <w:tab w:val="num" w:pos="3900"/>
        </w:tabs>
        <w:ind w:left="3900" w:hanging="420"/>
      </w:pPr>
      <w:rPr>
        <w:rFonts w:hint="eastAsia"/>
      </w:rPr>
    </w:lvl>
    <w:lvl w:ilvl="8">
      <w:start w:val="1"/>
      <w:numFmt w:val="lowerRoman"/>
      <w:lvlText w:val="%9."/>
      <w:lvlJc w:val="right"/>
      <w:pPr>
        <w:tabs>
          <w:tab w:val="num" w:pos="4320"/>
        </w:tabs>
        <w:ind w:left="4320" w:hanging="420"/>
      </w:pPr>
      <w:rPr>
        <w:rFonts w:hint="eastAsia"/>
      </w:rPr>
    </w:lvl>
  </w:abstractNum>
  <w:abstractNum w:abstractNumId="12">
    <w:nsid w:val="4502195A"/>
    <w:multiLevelType w:val="multilevel"/>
    <w:tmpl w:val="E16C8DB0"/>
    <w:lvl w:ilvl="0">
      <w:start w:val="1"/>
      <w:numFmt w:val="chineseCountingThousand"/>
      <w:lvlText w:val="(%1)"/>
      <w:lvlJc w:val="left"/>
      <w:pPr>
        <w:tabs>
          <w:tab w:val="num" w:pos="1394"/>
        </w:tabs>
        <w:ind w:left="1394" w:hanging="855"/>
      </w:pPr>
      <w:rPr>
        <w:rFonts w:hint="eastAsia"/>
      </w:rPr>
    </w:lvl>
    <w:lvl w:ilvl="1">
      <w:start w:val="1"/>
      <w:numFmt w:val="decimal"/>
      <w:lvlText w:val="%2."/>
      <w:lvlJc w:val="left"/>
      <w:pPr>
        <w:ind w:left="1571" w:hanging="720"/>
      </w:pPr>
      <w:rPr>
        <w:rFonts w:ascii="仿宋_GB2312" w:eastAsia="仿宋_GB2312" w:hint="eastAsia"/>
      </w:rPr>
    </w:lvl>
    <w:lvl w:ilvl="2">
      <w:start w:val="1"/>
      <w:numFmt w:val="lowerRoman"/>
      <w:lvlText w:val="%3."/>
      <w:lvlJc w:val="right"/>
      <w:pPr>
        <w:tabs>
          <w:tab w:val="num" w:pos="1799"/>
        </w:tabs>
        <w:ind w:left="1799" w:hanging="420"/>
      </w:pPr>
    </w:lvl>
    <w:lvl w:ilvl="3">
      <w:start w:val="1"/>
      <w:numFmt w:val="decimal"/>
      <w:lvlText w:val="%4."/>
      <w:lvlJc w:val="left"/>
      <w:pPr>
        <w:tabs>
          <w:tab w:val="num" w:pos="2219"/>
        </w:tabs>
        <w:ind w:left="2219" w:hanging="420"/>
      </w:pPr>
    </w:lvl>
    <w:lvl w:ilvl="4">
      <w:start w:val="1"/>
      <w:numFmt w:val="lowerLetter"/>
      <w:lvlText w:val="%5)"/>
      <w:lvlJc w:val="left"/>
      <w:pPr>
        <w:tabs>
          <w:tab w:val="num" w:pos="2639"/>
        </w:tabs>
        <w:ind w:left="2639" w:hanging="420"/>
      </w:pPr>
    </w:lvl>
    <w:lvl w:ilvl="5">
      <w:start w:val="1"/>
      <w:numFmt w:val="lowerRoman"/>
      <w:lvlText w:val="%6."/>
      <w:lvlJc w:val="right"/>
      <w:pPr>
        <w:tabs>
          <w:tab w:val="num" w:pos="3059"/>
        </w:tabs>
        <w:ind w:left="3059" w:hanging="420"/>
      </w:pPr>
    </w:lvl>
    <w:lvl w:ilvl="6">
      <w:start w:val="1"/>
      <w:numFmt w:val="decimal"/>
      <w:lvlText w:val="%7."/>
      <w:lvlJc w:val="left"/>
      <w:pPr>
        <w:tabs>
          <w:tab w:val="num" w:pos="3479"/>
        </w:tabs>
        <w:ind w:left="3479" w:hanging="420"/>
      </w:pPr>
    </w:lvl>
    <w:lvl w:ilvl="7">
      <w:start w:val="1"/>
      <w:numFmt w:val="lowerLetter"/>
      <w:lvlText w:val="%8)"/>
      <w:lvlJc w:val="left"/>
      <w:pPr>
        <w:tabs>
          <w:tab w:val="num" w:pos="3899"/>
        </w:tabs>
        <w:ind w:left="3899" w:hanging="420"/>
      </w:pPr>
    </w:lvl>
    <w:lvl w:ilvl="8">
      <w:start w:val="1"/>
      <w:numFmt w:val="lowerRoman"/>
      <w:lvlText w:val="%9."/>
      <w:lvlJc w:val="right"/>
      <w:pPr>
        <w:tabs>
          <w:tab w:val="num" w:pos="4319"/>
        </w:tabs>
        <w:ind w:left="4319" w:hanging="420"/>
      </w:pPr>
    </w:lvl>
  </w:abstractNum>
  <w:abstractNum w:abstractNumId="13">
    <w:nsid w:val="451447DB"/>
    <w:multiLevelType w:val="hybridMultilevel"/>
    <w:tmpl w:val="0E2895E2"/>
    <w:lvl w:ilvl="0" w:tplc="0BDE898A">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4">
    <w:nsid w:val="47C50727"/>
    <w:multiLevelType w:val="hybridMultilevel"/>
    <w:tmpl w:val="936C3150"/>
    <w:lvl w:ilvl="0" w:tplc="0409000F">
      <w:start w:val="1"/>
      <w:numFmt w:val="decimal"/>
      <w:lvlText w:val="%1."/>
      <w:lvlJc w:val="left"/>
      <w:pPr>
        <w:ind w:left="900" w:hanging="4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5">
    <w:nsid w:val="49F21E3C"/>
    <w:multiLevelType w:val="multilevel"/>
    <w:tmpl w:val="22CC471E"/>
    <w:lvl w:ilvl="0">
      <w:start w:val="1"/>
      <w:numFmt w:val="chineseCountingThousand"/>
      <w:lvlText w:val="(%1)"/>
      <w:lvlJc w:val="left"/>
      <w:pPr>
        <w:ind w:left="425" w:hanging="425"/>
      </w:pPr>
    </w:lvl>
    <w:lvl w:ilvl="1">
      <w:start w:val="1"/>
      <w:numFmt w:val="chineseCountingThousand"/>
      <w:lvlText w:val="%2、"/>
      <w:lvlJc w:val="left"/>
      <w:pPr>
        <w:ind w:left="850" w:hanging="425"/>
      </w:pPr>
    </w:lvl>
    <w:lvl w:ilvl="2">
      <w:start w:val="1"/>
      <w:numFmt w:val="chineseCountingThousand"/>
      <w:lvlText w:val="（%3）"/>
      <w:lvlJc w:val="left"/>
      <w:pPr>
        <w:ind w:left="1275" w:hanging="425"/>
      </w:pPr>
      <w:rPr>
        <w:rFonts w:ascii="仿宋_GB2312" w:eastAsia="仿宋_GB2312" w:hint="eastAsia"/>
        <w:sz w:val="28"/>
      </w:rPr>
    </w:lvl>
    <w:lvl w:ilvl="3">
      <w:start w:val="1"/>
      <w:numFmt w:val="chineseCountingThousand"/>
      <w:lvlText w:val="(%4)"/>
      <w:lvlJc w:val="left"/>
      <w:pPr>
        <w:ind w:left="1700" w:hanging="425"/>
      </w:pPr>
      <w:rPr>
        <w:rFonts w:hint="eastAsia"/>
        <w:b w:val="0"/>
      </w:rPr>
    </w:lvl>
    <w:lvl w:ilvl="4">
      <w:start w:val="1"/>
      <w:numFmt w:val="decimal"/>
      <w:lvlText w:val="(%5)"/>
      <w:lvlJc w:val="left"/>
      <w:pPr>
        <w:ind w:left="2125" w:hanging="425"/>
      </w:pPr>
    </w:lvl>
    <w:lvl w:ilvl="5">
      <w:start w:val="1"/>
      <w:numFmt w:val="lowerLetter"/>
      <w:lvlText w:val="(%6)"/>
      <w:lvlJc w:val="left"/>
      <w:pPr>
        <w:ind w:left="2550" w:hanging="425"/>
      </w:pPr>
    </w:lvl>
    <w:lvl w:ilvl="6">
      <w:start w:val="1"/>
      <w:numFmt w:val="lowerRoman"/>
      <w:lvlText w:val="(%7)"/>
      <w:lvlJc w:val="left"/>
      <w:pPr>
        <w:ind w:left="2975" w:hanging="425"/>
      </w:pPr>
    </w:lvl>
    <w:lvl w:ilvl="7">
      <w:start w:val="1"/>
      <w:numFmt w:val="lowerLetter"/>
      <w:lvlText w:val="(%8)"/>
      <w:lvlJc w:val="left"/>
      <w:pPr>
        <w:ind w:left="3400" w:hanging="425"/>
      </w:pPr>
    </w:lvl>
    <w:lvl w:ilvl="8">
      <w:start w:val="1"/>
      <w:numFmt w:val="lowerRoman"/>
      <w:lvlText w:val="(%9)"/>
      <w:lvlJc w:val="left"/>
      <w:pPr>
        <w:ind w:left="3825" w:hanging="425"/>
      </w:pPr>
    </w:lvl>
  </w:abstractNum>
  <w:abstractNum w:abstractNumId="16">
    <w:nsid w:val="5C073440"/>
    <w:multiLevelType w:val="hybridMultilevel"/>
    <w:tmpl w:val="990CDAE2"/>
    <w:lvl w:ilvl="0" w:tplc="8E0CC3DE">
      <w:start w:val="3"/>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7">
    <w:nsid w:val="729D4114"/>
    <w:multiLevelType w:val="hybridMultilevel"/>
    <w:tmpl w:val="B1BE6EAE"/>
    <w:lvl w:ilvl="0" w:tplc="0409000F">
      <w:start w:val="1"/>
      <w:numFmt w:val="decimal"/>
      <w:lvlText w:val="%1."/>
      <w:lvlJc w:val="left"/>
      <w:pPr>
        <w:ind w:left="900" w:hanging="4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8">
    <w:nsid w:val="7565012C"/>
    <w:multiLevelType w:val="multilevel"/>
    <w:tmpl w:val="E16C8DB0"/>
    <w:lvl w:ilvl="0">
      <w:start w:val="1"/>
      <w:numFmt w:val="chineseCountingThousand"/>
      <w:lvlText w:val="(%1)"/>
      <w:lvlJc w:val="left"/>
      <w:pPr>
        <w:tabs>
          <w:tab w:val="num" w:pos="1394"/>
        </w:tabs>
        <w:ind w:left="1394" w:hanging="855"/>
      </w:pPr>
      <w:rPr>
        <w:rFonts w:hint="eastAsia"/>
      </w:rPr>
    </w:lvl>
    <w:lvl w:ilvl="1">
      <w:start w:val="1"/>
      <w:numFmt w:val="decimal"/>
      <w:lvlText w:val="%2."/>
      <w:lvlJc w:val="left"/>
      <w:pPr>
        <w:ind w:left="1571" w:hanging="720"/>
      </w:pPr>
      <w:rPr>
        <w:rFonts w:ascii="仿宋_GB2312" w:eastAsia="仿宋_GB2312" w:hint="eastAsia"/>
      </w:rPr>
    </w:lvl>
    <w:lvl w:ilvl="2">
      <w:start w:val="1"/>
      <w:numFmt w:val="lowerRoman"/>
      <w:lvlText w:val="%3."/>
      <w:lvlJc w:val="right"/>
      <w:pPr>
        <w:tabs>
          <w:tab w:val="num" w:pos="1799"/>
        </w:tabs>
        <w:ind w:left="1799" w:hanging="420"/>
      </w:pPr>
    </w:lvl>
    <w:lvl w:ilvl="3">
      <w:start w:val="1"/>
      <w:numFmt w:val="decimal"/>
      <w:lvlText w:val="%4."/>
      <w:lvlJc w:val="left"/>
      <w:pPr>
        <w:tabs>
          <w:tab w:val="num" w:pos="2219"/>
        </w:tabs>
        <w:ind w:left="2219" w:hanging="420"/>
      </w:pPr>
    </w:lvl>
    <w:lvl w:ilvl="4">
      <w:start w:val="1"/>
      <w:numFmt w:val="lowerLetter"/>
      <w:lvlText w:val="%5)"/>
      <w:lvlJc w:val="left"/>
      <w:pPr>
        <w:tabs>
          <w:tab w:val="num" w:pos="2639"/>
        </w:tabs>
        <w:ind w:left="2639" w:hanging="420"/>
      </w:pPr>
    </w:lvl>
    <w:lvl w:ilvl="5">
      <w:start w:val="1"/>
      <w:numFmt w:val="lowerRoman"/>
      <w:lvlText w:val="%6."/>
      <w:lvlJc w:val="right"/>
      <w:pPr>
        <w:tabs>
          <w:tab w:val="num" w:pos="3059"/>
        </w:tabs>
        <w:ind w:left="3059" w:hanging="420"/>
      </w:pPr>
    </w:lvl>
    <w:lvl w:ilvl="6">
      <w:start w:val="1"/>
      <w:numFmt w:val="decimal"/>
      <w:lvlText w:val="%7."/>
      <w:lvlJc w:val="left"/>
      <w:pPr>
        <w:tabs>
          <w:tab w:val="num" w:pos="3479"/>
        </w:tabs>
        <w:ind w:left="3479" w:hanging="420"/>
      </w:pPr>
    </w:lvl>
    <w:lvl w:ilvl="7">
      <w:start w:val="1"/>
      <w:numFmt w:val="lowerLetter"/>
      <w:lvlText w:val="%8)"/>
      <w:lvlJc w:val="left"/>
      <w:pPr>
        <w:tabs>
          <w:tab w:val="num" w:pos="3899"/>
        </w:tabs>
        <w:ind w:left="3899" w:hanging="420"/>
      </w:pPr>
    </w:lvl>
    <w:lvl w:ilvl="8">
      <w:start w:val="1"/>
      <w:numFmt w:val="lowerRoman"/>
      <w:lvlText w:val="%9."/>
      <w:lvlJc w:val="right"/>
      <w:pPr>
        <w:tabs>
          <w:tab w:val="num" w:pos="4319"/>
        </w:tabs>
        <w:ind w:left="4319" w:hanging="420"/>
      </w:pPr>
    </w:lvl>
  </w:abstractNum>
  <w:abstractNum w:abstractNumId="19">
    <w:nsid w:val="7AE1574F"/>
    <w:multiLevelType w:val="hybridMultilevel"/>
    <w:tmpl w:val="E962F6EC"/>
    <w:lvl w:ilvl="0" w:tplc="000F0000">
      <w:start w:val="1"/>
      <w:numFmt w:val="decimal"/>
      <w:lvlText w:val="%1."/>
      <w:lvlJc w:val="left"/>
      <w:pPr>
        <w:ind w:left="1287" w:hanging="720"/>
      </w:pPr>
      <w:rPr>
        <w:rFonts w:hint="default"/>
      </w:rPr>
    </w:lvl>
    <w:lvl w:ilvl="1" w:tplc="04090019" w:tentative="1">
      <w:start w:val="1"/>
      <w:numFmt w:val="lowerLetter"/>
      <w:lvlText w:val="%2)"/>
      <w:lvlJc w:val="left"/>
      <w:pPr>
        <w:ind w:left="1396" w:hanging="420"/>
      </w:pPr>
    </w:lvl>
    <w:lvl w:ilvl="2" w:tplc="0409001B" w:tentative="1">
      <w:start w:val="1"/>
      <w:numFmt w:val="lowerRoman"/>
      <w:lvlText w:val="%3."/>
      <w:lvlJc w:val="right"/>
      <w:pPr>
        <w:ind w:left="1816" w:hanging="420"/>
      </w:pPr>
    </w:lvl>
    <w:lvl w:ilvl="3" w:tplc="0409000F" w:tentative="1">
      <w:start w:val="1"/>
      <w:numFmt w:val="decimal"/>
      <w:lvlText w:val="%4."/>
      <w:lvlJc w:val="left"/>
      <w:pPr>
        <w:ind w:left="2236" w:hanging="420"/>
      </w:pPr>
    </w:lvl>
    <w:lvl w:ilvl="4" w:tplc="04090019" w:tentative="1">
      <w:start w:val="1"/>
      <w:numFmt w:val="lowerLetter"/>
      <w:lvlText w:val="%5)"/>
      <w:lvlJc w:val="left"/>
      <w:pPr>
        <w:ind w:left="2656" w:hanging="420"/>
      </w:pPr>
    </w:lvl>
    <w:lvl w:ilvl="5" w:tplc="0409001B" w:tentative="1">
      <w:start w:val="1"/>
      <w:numFmt w:val="lowerRoman"/>
      <w:lvlText w:val="%6."/>
      <w:lvlJc w:val="right"/>
      <w:pPr>
        <w:ind w:left="3076" w:hanging="420"/>
      </w:pPr>
    </w:lvl>
    <w:lvl w:ilvl="6" w:tplc="0409000F" w:tentative="1">
      <w:start w:val="1"/>
      <w:numFmt w:val="decimal"/>
      <w:lvlText w:val="%7."/>
      <w:lvlJc w:val="left"/>
      <w:pPr>
        <w:ind w:left="3496" w:hanging="420"/>
      </w:pPr>
    </w:lvl>
    <w:lvl w:ilvl="7" w:tplc="04090019" w:tentative="1">
      <w:start w:val="1"/>
      <w:numFmt w:val="lowerLetter"/>
      <w:lvlText w:val="%8)"/>
      <w:lvlJc w:val="left"/>
      <w:pPr>
        <w:ind w:left="3916" w:hanging="420"/>
      </w:pPr>
    </w:lvl>
    <w:lvl w:ilvl="8" w:tplc="0409001B" w:tentative="1">
      <w:start w:val="1"/>
      <w:numFmt w:val="lowerRoman"/>
      <w:lvlText w:val="%9."/>
      <w:lvlJc w:val="right"/>
      <w:pPr>
        <w:ind w:left="4336" w:hanging="420"/>
      </w:pPr>
    </w:lvl>
  </w:abstractNum>
  <w:abstractNum w:abstractNumId="20">
    <w:nsid w:val="7DFE4E48"/>
    <w:multiLevelType w:val="hybridMultilevel"/>
    <w:tmpl w:val="DCF411B8"/>
    <w:lvl w:ilvl="0" w:tplc="000F0000">
      <w:start w:val="1"/>
      <w:numFmt w:val="decimal"/>
      <w:lvlText w:val="%1."/>
      <w:lvlJc w:val="left"/>
      <w:pPr>
        <w:ind w:left="846" w:hanging="420"/>
      </w:pPr>
      <w:rPr>
        <w:rFonts w:hint="default"/>
      </w:rPr>
    </w:lvl>
    <w:lvl w:ilvl="1" w:tplc="53CC52E0">
      <w:start w:val="1"/>
      <w:numFmt w:val="decimal"/>
      <w:lvlText w:val="%2、"/>
      <w:lvlJc w:val="left"/>
      <w:pPr>
        <w:ind w:left="1728" w:hanging="720"/>
      </w:pPr>
      <w:rPr>
        <w:rFonts w:ascii="仿宋_GB2312" w:eastAsia="仿宋_GB2312" w:hint="default"/>
      </w:rPr>
    </w:lvl>
    <w:lvl w:ilvl="2" w:tplc="0409001B" w:tentative="1">
      <w:start w:val="1"/>
      <w:numFmt w:val="lowerRoman"/>
      <w:lvlText w:val="%3."/>
      <w:lvlJc w:val="right"/>
      <w:pPr>
        <w:ind w:left="1848" w:hanging="420"/>
      </w:pPr>
    </w:lvl>
    <w:lvl w:ilvl="3" w:tplc="0409000F" w:tentative="1">
      <w:start w:val="1"/>
      <w:numFmt w:val="decimal"/>
      <w:lvlText w:val="%4."/>
      <w:lvlJc w:val="left"/>
      <w:pPr>
        <w:ind w:left="2268" w:hanging="420"/>
      </w:pPr>
    </w:lvl>
    <w:lvl w:ilvl="4" w:tplc="04090019" w:tentative="1">
      <w:start w:val="1"/>
      <w:numFmt w:val="lowerLetter"/>
      <w:lvlText w:val="%5)"/>
      <w:lvlJc w:val="left"/>
      <w:pPr>
        <w:ind w:left="2688" w:hanging="420"/>
      </w:pPr>
    </w:lvl>
    <w:lvl w:ilvl="5" w:tplc="0409001B" w:tentative="1">
      <w:start w:val="1"/>
      <w:numFmt w:val="lowerRoman"/>
      <w:lvlText w:val="%6."/>
      <w:lvlJc w:val="right"/>
      <w:pPr>
        <w:ind w:left="3108" w:hanging="420"/>
      </w:pPr>
    </w:lvl>
    <w:lvl w:ilvl="6" w:tplc="0409000F" w:tentative="1">
      <w:start w:val="1"/>
      <w:numFmt w:val="decimal"/>
      <w:lvlText w:val="%7."/>
      <w:lvlJc w:val="left"/>
      <w:pPr>
        <w:ind w:left="3528" w:hanging="420"/>
      </w:pPr>
    </w:lvl>
    <w:lvl w:ilvl="7" w:tplc="04090019" w:tentative="1">
      <w:start w:val="1"/>
      <w:numFmt w:val="lowerLetter"/>
      <w:lvlText w:val="%8)"/>
      <w:lvlJc w:val="left"/>
      <w:pPr>
        <w:ind w:left="3948" w:hanging="420"/>
      </w:pPr>
    </w:lvl>
    <w:lvl w:ilvl="8" w:tplc="0409001B" w:tentative="1">
      <w:start w:val="1"/>
      <w:numFmt w:val="lowerRoman"/>
      <w:lvlText w:val="%9."/>
      <w:lvlJc w:val="right"/>
      <w:pPr>
        <w:ind w:left="4368" w:hanging="420"/>
      </w:pPr>
    </w:lvl>
  </w:abstractNum>
  <w:abstractNum w:abstractNumId="21">
    <w:nsid w:val="7F4F4918"/>
    <w:multiLevelType w:val="hybridMultilevel"/>
    <w:tmpl w:val="6F046694"/>
    <w:lvl w:ilvl="0" w:tplc="0409000F">
      <w:start w:val="1"/>
      <w:numFmt w:val="decimal"/>
      <w:lvlText w:val="%1."/>
      <w:lvlJc w:val="left"/>
      <w:pPr>
        <w:ind w:left="900" w:hanging="4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14"/>
  </w:num>
  <w:num w:numId="2">
    <w:abstractNumId w:val="21"/>
  </w:num>
  <w:num w:numId="3">
    <w:abstractNumId w:val="5"/>
  </w:num>
  <w:num w:numId="4">
    <w:abstractNumId w:val="13"/>
  </w:num>
  <w:num w:numId="5">
    <w:abstractNumId w:val="6"/>
  </w:num>
  <w:num w:numId="6">
    <w:abstractNumId w:val="2"/>
  </w:num>
  <w:num w:numId="7">
    <w:abstractNumId w:val="19"/>
  </w:num>
  <w:num w:numId="8">
    <w:abstractNumId w:val="10"/>
  </w:num>
  <w:num w:numId="9">
    <w:abstractNumId w:val="7"/>
  </w:num>
  <w:num w:numId="10">
    <w:abstractNumId w:val="8"/>
  </w:num>
  <w:num w:numId="11">
    <w:abstractNumId w:val="12"/>
  </w:num>
  <w:num w:numId="12">
    <w:abstractNumId w:val="18"/>
  </w:num>
  <w:num w:numId="13">
    <w:abstractNumId w:val="1"/>
  </w:num>
  <w:num w:numId="14">
    <w:abstractNumId w:val="20"/>
  </w:num>
  <w:num w:numId="15">
    <w:abstractNumId w:val="3"/>
  </w:num>
  <w:num w:numId="16">
    <w:abstractNumId w:val="9"/>
  </w:num>
  <w:num w:numId="17">
    <w:abstractNumId w:val="0"/>
  </w:num>
  <w:num w:numId="18">
    <w:abstractNumId w:val="11"/>
  </w:num>
  <w:num w:numId="19">
    <w:abstractNumId w:val="17"/>
  </w:num>
  <w:num w:numId="20">
    <w:abstractNumId w:val="15"/>
  </w:num>
  <w:num w:numId="21">
    <w:abstractNumId w:val="16"/>
  </w:num>
  <w:num w:numId="22">
    <w:abstractNumId w:val="4"/>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0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1743A"/>
    <w:rsid w:val="00000676"/>
    <w:rsid w:val="00003FB0"/>
    <w:rsid w:val="00012782"/>
    <w:rsid w:val="00020EA7"/>
    <w:rsid w:val="00026356"/>
    <w:rsid w:val="00026A3D"/>
    <w:rsid w:val="0002710B"/>
    <w:rsid w:val="00031506"/>
    <w:rsid w:val="00033D1C"/>
    <w:rsid w:val="00036DB4"/>
    <w:rsid w:val="0003794F"/>
    <w:rsid w:val="00042508"/>
    <w:rsid w:val="0004552B"/>
    <w:rsid w:val="00047F91"/>
    <w:rsid w:val="00053E28"/>
    <w:rsid w:val="00056E81"/>
    <w:rsid w:val="0005700E"/>
    <w:rsid w:val="00061D56"/>
    <w:rsid w:val="0006322D"/>
    <w:rsid w:val="000674C0"/>
    <w:rsid w:val="000718D4"/>
    <w:rsid w:val="000739D5"/>
    <w:rsid w:val="000775C7"/>
    <w:rsid w:val="00077D13"/>
    <w:rsid w:val="000803D1"/>
    <w:rsid w:val="000832BD"/>
    <w:rsid w:val="00084E93"/>
    <w:rsid w:val="000855A2"/>
    <w:rsid w:val="00086A77"/>
    <w:rsid w:val="000918C8"/>
    <w:rsid w:val="00091B3C"/>
    <w:rsid w:val="00093B68"/>
    <w:rsid w:val="000A6C1C"/>
    <w:rsid w:val="000B0F19"/>
    <w:rsid w:val="000C2FB3"/>
    <w:rsid w:val="000C74C5"/>
    <w:rsid w:val="000D1C46"/>
    <w:rsid w:val="000D69AC"/>
    <w:rsid w:val="000E6601"/>
    <w:rsid w:val="000E670B"/>
    <w:rsid w:val="001003AC"/>
    <w:rsid w:val="00101EA6"/>
    <w:rsid w:val="00104173"/>
    <w:rsid w:val="001160EA"/>
    <w:rsid w:val="00117687"/>
    <w:rsid w:val="00124FAE"/>
    <w:rsid w:val="001333F7"/>
    <w:rsid w:val="00134AA8"/>
    <w:rsid w:val="00141924"/>
    <w:rsid w:val="00144B94"/>
    <w:rsid w:val="00145DB2"/>
    <w:rsid w:val="00162484"/>
    <w:rsid w:val="00162EFF"/>
    <w:rsid w:val="00181DF3"/>
    <w:rsid w:val="00193CEC"/>
    <w:rsid w:val="00193FA3"/>
    <w:rsid w:val="001955BA"/>
    <w:rsid w:val="001A08EF"/>
    <w:rsid w:val="001A2097"/>
    <w:rsid w:val="001A445C"/>
    <w:rsid w:val="001A6AAC"/>
    <w:rsid w:val="001B0EBF"/>
    <w:rsid w:val="001D50C6"/>
    <w:rsid w:val="001E1E7F"/>
    <w:rsid w:val="001F1DE9"/>
    <w:rsid w:val="00206687"/>
    <w:rsid w:val="00215702"/>
    <w:rsid w:val="002230C5"/>
    <w:rsid w:val="00223463"/>
    <w:rsid w:val="00225EC5"/>
    <w:rsid w:val="0023041A"/>
    <w:rsid w:val="002323C7"/>
    <w:rsid w:val="0023365D"/>
    <w:rsid w:val="00240D37"/>
    <w:rsid w:val="00241ED8"/>
    <w:rsid w:val="00242D9B"/>
    <w:rsid w:val="00246BFA"/>
    <w:rsid w:val="00250F21"/>
    <w:rsid w:val="002578A5"/>
    <w:rsid w:val="0026577E"/>
    <w:rsid w:val="002747F3"/>
    <w:rsid w:val="00274DA4"/>
    <w:rsid w:val="002948F9"/>
    <w:rsid w:val="00295554"/>
    <w:rsid w:val="002A02C0"/>
    <w:rsid w:val="002A6866"/>
    <w:rsid w:val="002B3437"/>
    <w:rsid w:val="002B572E"/>
    <w:rsid w:val="002B599E"/>
    <w:rsid w:val="002B5B76"/>
    <w:rsid w:val="002B5E76"/>
    <w:rsid w:val="002B7F1D"/>
    <w:rsid w:val="002D0643"/>
    <w:rsid w:val="002D2B28"/>
    <w:rsid w:val="002E735E"/>
    <w:rsid w:val="002F48AF"/>
    <w:rsid w:val="002F795E"/>
    <w:rsid w:val="0030297B"/>
    <w:rsid w:val="0030655A"/>
    <w:rsid w:val="0031092B"/>
    <w:rsid w:val="0032047C"/>
    <w:rsid w:val="00325C66"/>
    <w:rsid w:val="00331237"/>
    <w:rsid w:val="0033257A"/>
    <w:rsid w:val="00334997"/>
    <w:rsid w:val="003478DE"/>
    <w:rsid w:val="00347C27"/>
    <w:rsid w:val="003502F1"/>
    <w:rsid w:val="00360DC2"/>
    <w:rsid w:val="00362C10"/>
    <w:rsid w:val="003641A1"/>
    <w:rsid w:val="003715A7"/>
    <w:rsid w:val="0037234E"/>
    <w:rsid w:val="003772D1"/>
    <w:rsid w:val="00377416"/>
    <w:rsid w:val="00385F61"/>
    <w:rsid w:val="003966BD"/>
    <w:rsid w:val="0039763B"/>
    <w:rsid w:val="003A09B4"/>
    <w:rsid w:val="003B3E86"/>
    <w:rsid w:val="003D2011"/>
    <w:rsid w:val="003E05FD"/>
    <w:rsid w:val="003E18EE"/>
    <w:rsid w:val="003E26C1"/>
    <w:rsid w:val="003E4120"/>
    <w:rsid w:val="003E473E"/>
    <w:rsid w:val="003E49C4"/>
    <w:rsid w:val="003F4CFC"/>
    <w:rsid w:val="00411D7D"/>
    <w:rsid w:val="00420772"/>
    <w:rsid w:val="00440BFD"/>
    <w:rsid w:val="00441BFA"/>
    <w:rsid w:val="00447984"/>
    <w:rsid w:val="00447F48"/>
    <w:rsid w:val="004515CB"/>
    <w:rsid w:val="00453714"/>
    <w:rsid w:val="004618E5"/>
    <w:rsid w:val="00466569"/>
    <w:rsid w:val="004839EF"/>
    <w:rsid w:val="0048622C"/>
    <w:rsid w:val="004A567F"/>
    <w:rsid w:val="004B098F"/>
    <w:rsid w:val="004B453A"/>
    <w:rsid w:val="004B4AAD"/>
    <w:rsid w:val="004C0357"/>
    <w:rsid w:val="004C288B"/>
    <w:rsid w:val="004E0445"/>
    <w:rsid w:val="004E29E8"/>
    <w:rsid w:val="004F15BB"/>
    <w:rsid w:val="004F22AE"/>
    <w:rsid w:val="004F70DA"/>
    <w:rsid w:val="004F77F3"/>
    <w:rsid w:val="0050313E"/>
    <w:rsid w:val="00526BBB"/>
    <w:rsid w:val="005403F2"/>
    <w:rsid w:val="00540BAB"/>
    <w:rsid w:val="005436A1"/>
    <w:rsid w:val="00545868"/>
    <w:rsid w:val="0056129F"/>
    <w:rsid w:val="00565E27"/>
    <w:rsid w:val="00566014"/>
    <w:rsid w:val="00570C13"/>
    <w:rsid w:val="005712DA"/>
    <w:rsid w:val="00575F5F"/>
    <w:rsid w:val="0057712E"/>
    <w:rsid w:val="00582EB1"/>
    <w:rsid w:val="005913A6"/>
    <w:rsid w:val="005A725E"/>
    <w:rsid w:val="005B1400"/>
    <w:rsid w:val="005B49B7"/>
    <w:rsid w:val="005B7EB3"/>
    <w:rsid w:val="005C7523"/>
    <w:rsid w:val="005D0104"/>
    <w:rsid w:val="005D0211"/>
    <w:rsid w:val="005D4141"/>
    <w:rsid w:val="005E0A82"/>
    <w:rsid w:val="005F0461"/>
    <w:rsid w:val="005F5FC0"/>
    <w:rsid w:val="00607947"/>
    <w:rsid w:val="006145E1"/>
    <w:rsid w:val="00616817"/>
    <w:rsid w:val="00617CB0"/>
    <w:rsid w:val="006209EB"/>
    <w:rsid w:val="00621D18"/>
    <w:rsid w:val="00621DA7"/>
    <w:rsid w:val="006223AD"/>
    <w:rsid w:val="00635281"/>
    <w:rsid w:val="006378F4"/>
    <w:rsid w:val="00640F1A"/>
    <w:rsid w:val="00642386"/>
    <w:rsid w:val="00650DA4"/>
    <w:rsid w:val="00653C07"/>
    <w:rsid w:val="006703E1"/>
    <w:rsid w:val="00670D28"/>
    <w:rsid w:val="0067601C"/>
    <w:rsid w:val="00685125"/>
    <w:rsid w:val="00690BC4"/>
    <w:rsid w:val="00690EDF"/>
    <w:rsid w:val="00693B3D"/>
    <w:rsid w:val="0069409E"/>
    <w:rsid w:val="00697202"/>
    <w:rsid w:val="006A0A95"/>
    <w:rsid w:val="006A40D2"/>
    <w:rsid w:val="006A4A97"/>
    <w:rsid w:val="006A7FDE"/>
    <w:rsid w:val="006B099E"/>
    <w:rsid w:val="006B14CF"/>
    <w:rsid w:val="006D115C"/>
    <w:rsid w:val="006D1D63"/>
    <w:rsid w:val="006D411E"/>
    <w:rsid w:val="006D4B8D"/>
    <w:rsid w:val="006E0495"/>
    <w:rsid w:val="006E162A"/>
    <w:rsid w:val="006E5B43"/>
    <w:rsid w:val="006E73A5"/>
    <w:rsid w:val="006E7AB7"/>
    <w:rsid w:val="006F1887"/>
    <w:rsid w:val="006F28E1"/>
    <w:rsid w:val="006F2992"/>
    <w:rsid w:val="006F3A1E"/>
    <w:rsid w:val="006F5224"/>
    <w:rsid w:val="006F745E"/>
    <w:rsid w:val="00704A70"/>
    <w:rsid w:val="00705372"/>
    <w:rsid w:val="00705F05"/>
    <w:rsid w:val="0071491D"/>
    <w:rsid w:val="007227A4"/>
    <w:rsid w:val="00722C2E"/>
    <w:rsid w:val="00723D14"/>
    <w:rsid w:val="0072407E"/>
    <w:rsid w:val="00725081"/>
    <w:rsid w:val="00731391"/>
    <w:rsid w:val="007326AB"/>
    <w:rsid w:val="00740CB9"/>
    <w:rsid w:val="00747EFC"/>
    <w:rsid w:val="00751545"/>
    <w:rsid w:val="00752F27"/>
    <w:rsid w:val="00755F66"/>
    <w:rsid w:val="007666F6"/>
    <w:rsid w:val="007736BD"/>
    <w:rsid w:val="0077743B"/>
    <w:rsid w:val="007801B9"/>
    <w:rsid w:val="00781088"/>
    <w:rsid w:val="007836B1"/>
    <w:rsid w:val="00786AAF"/>
    <w:rsid w:val="00791FF8"/>
    <w:rsid w:val="00792DD3"/>
    <w:rsid w:val="00797590"/>
    <w:rsid w:val="007A14B4"/>
    <w:rsid w:val="007A4866"/>
    <w:rsid w:val="007B4F13"/>
    <w:rsid w:val="007C1011"/>
    <w:rsid w:val="007C2ADE"/>
    <w:rsid w:val="007D5196"/>
    <w:rsid w:val="007D5DAF"/>
    <w:rsid w:val="007E05D4"/>
    <w:rsid w:val="007E0F57"/>
    <w:rsid w:val="007E20CA"/>
    <w:rsid w:val="007F11AD"/>
    <w:rsid w:val="007F5164"/>
    <w:rsid w:val="008052B5"/>
    <w:rsid w:val="00811D80"/>
    <w:rsid w:val="00844D58"/>
    <w:rsid w:val="00854440"/>
    <w:rsid w:val="008802AE"/>
    <w:rsid w:val="008829FB"/>
    <w:rsid w:val="00887981"/>
    <w:rsid w:val="00891511"/>
    <w:rsid w:val="008A11DE"/>
    <w:rsid w:val="008A2A3F"/>
    <w:rsid w:val="008A2CAD"/>
    <w:rsid w:val="008A72C3"/>
    <w:rsid w:val="008B278B"/>
    <w:rsid w:val="008B3CB5"/>
    <w:rsid w:val="008E56C0"/>
    <w:rsid w:val="008F12EB"/>
    <w:rsid w:val="008F645C"/>
    <w:rsid w:val="008F6683"/>
    <w:rsid w:val="0090661A"/>
    <w:rsid w:val="009149DD"/>
    <w:rsid w:val="0091520B"/>
    <w:rsid w:val="00916DD4"/>
    <w:rsid w:val="00934EC8"/>
    <w:rsid w:val="0094507B"/>
    <w:rsid w:val="00947D07"/>
    <w:rsid w:val="00952F13"/>
    <w:rsid w:val="0096390D"/>
    <w:rsid w:val="00965C86"/>
    <w:rsid w:val="00977F92"/>
    <w:rsid w:val="00982A6A"/>
    <w:rsid w:val="00993D6D"/>
    <w:rsid w:val="009A001F"/>
    <w:rsid w:val="009A4D3C"/>
    <w:rsid w:val="009B5AFA"/>
    <w:rsid w:val="009C460D"/>
    <w:rsid w:val="009D5723"/>
    <w:rsid w:val="009D5FB4"/>
    <w:rsid w:val="009D7C09"/>
    <w:rsid w:val="009E5050"/>
    <w:rsid w:val="009E589D"/>
    <w:rsid w:val="009F1FF8"/>
    <w:rsid w:val="00A00EA5"/>
    <w:rsid w:val="00A023FA"/>
    <w:rsid w:val="00A0341A"/>
    <w:rsid w:val="00A1001C"/>
    <w:rsid w:val="00A137A0"/>
    <w:rsid w:val="00A148EE"/>
    <w:rsid w:val="00A1743A"/>
    <w:rsid w:val="00A2037A"/>
    <w:rsid w:val="00A364F4"/>
    <w:rsid w:val="00A3767B"/>
    <w:rsid w:val="00A41757"/>
    <w:rsid w:val="00A43A99"/>
    <w:rsid w:val="00A608AF"/>
    <w:rsid w:val="00A7406E"/>
    <w:rsid w:val="00A74D88"/>
    <w:rsid w:val="00A84160"/>
    <w:rsid w:val="00A86050"/>
    <w:rsid w:val="00A86C02"/>
    <w:rsid w:val="00A87B08"/>
    <w:rsid w:val="00AA1689"/>
    <w:rsid w:val="00AB065F"/>
    <w:rsid w:val="00AB3498"/>
    <w:rsid w:val="00AB3A67"/>
    <w:rsid w:val="00AB3AC0"/>
    <w:rsid w:val="00AB7059"/>
    <w:rsid w:val="00AC15E5"/>
    <w:rsid w:val="00AD144C"/>
    <w:rsid w:val="00AE0C6F"/>
    <w:rsid w:val="00AE2CB2"/>
    <w:rsid w:val="00AE47B6"/>
    <w:rsid w:val="00AF27EF"/>
    <w:rsid w:val="00AF634D"/>
    <w:rsid w:val="00AF74A8"/>
    <w:rsid w:val="00B020E7"/>
    <w:rsid w:val="00B04DF9"/>
    <w:rsid w:val="00B25CA1"/>
    <w:rsid w:val="00B35BDE"/>
    <w:rsid w:val="00B369DE"/>
    <w:rsid w:val="00B57141"/>
    <w:rsid w:val="00B649E8"/>
    <w:rsid w:val="00B672FE"/>
    <w:rsid w:val="00B745FC"/>
    <w:rsid w:val="00B75197"/>
    <w:rsid w:val="00B7622A"/>
    <w:rsid w:val="00B90E63"/>
    <w:rsid w:val="00B95A81"/>
    <w:rsid w:val="00B9663D"/>
    <w:rsid w:val="00B96F6C"/>
    <w:rsid w:val="00BA072A"/>
    <w:rsid w:val="00BA3178"/>
    <w:rsid w:val="00BA3DBE"/>
    <w:rsid w:val="00BC2ECA"/>
    <w:rsid w:val="00BC3FEC"/>
    <w:rsid w:val="00BC7BA5"/>
    <w:rsid w:val="00BF2588"/>
    <w:rsid w:val="00BF3D59"/>
    <w:rsid w:val="00BF4DC7"/>
    <w:rsid w:val="00C0106C"/>
    <w:rsid w:val="00C07DCD"/>
    <w:rsid w:val="00C118B5"/>
    <w:rsid w:val="00C13961"/>
    <w:rsid w:val="00C162BD"/>
    <w:rsid w:val="00C21E54"/>
    <w:rsid w:val="00C23294"/>
    <w:rsid w:val="00C30E4C"/>
    <w:rsid w:val="00C316DF"/>
    <w:rsid w:val="00C36701"/>
    <w:rsid w:val="00C40F79"/>
    <w:rsid w:val="00C4110A"/>
    <w:rsid w:val="00C478A0"/>
    <w:rsid w:val="00C5568A"/>
    <w:rsid w:val="00C6124E"/>
    <w:rsid w:val="00C718F0"/>
    <w:rsid w:val="00C73703"/>
    <w:rsid w:val="00C776C5"/>
    <w:rsid w:val="00C84EC4"/>
    <w:rsid w:val="00C923F9"/>
    <w:rsid w:val="00C95119"/>
    <w:rsid w:val="00CA06DA"/>
    <w:rsid w:val="00CA5C43"/>
    <w:rsid w:val="00CA63CE"/>
    <w:rsid w:val="00CB1726"/>
    <w:rsid w:val="00CB439C"/>
    <w:rsid w:val="00CB5FFF"/>
    <w:rsid w:val="00CB65A9"/>
    <w:rsid w:val="00CB6F80"/>
    <w:rsid w:val="00CB7ED9"/>
    <w:rsid w:val="00CC0603"/>
    <w:rsid w:val="00CC3D47"/>
    <w:rsid w:val="00CC43B0"/>
    <w:rsid w:val="00CC59F1"/>
    <w:rsid w:val="00CE0EE6"/>
    <w:rsid w:val="00CE450F"/>
    <w:rsid w:val="00CE5B4B"/>
    <w:rsid w:val="00CE5FF2"/>
    <w:rsid w:val="00CE67CB"/>
    <w:rsid w:val="00CF19C1"/>
    <w:rsid w:val="00CF2458"/>
    <w:rsid w:val="00D020B1"/>
    <w:rsid w:val="00D04D08"/>
    <w:rsid w:val="00D14627"/>
    <w:rsid w:val="00D1473F"/>
    <w:rsid w:val="00D2015A"/>
    <w:rsid w:val="00D26B6E"/>
    <w:rsid w:val="00D3064C"/>
    <w:rsid w:val="00D316E5"/>
    <w:rsid w:val="00D37B69"/>
    <w:rsid w:val="00D37FE2"/>
    <w:rsid w:val="00D47501"/>
    <w:rsid w:val="00D50B54"/>
    <w:rsid w:val="00D608BA"/>
    <w:rsid w:val="00D60F94"/>
    <w:rsid w:val="00D63953"/>
    <w:rsid w:val="00D63BC4"/>
    <w:rsid w:val="00D7636D"/>
    <w:rsid w:val="00D85016"/>
    <w:rsid w:val="00D90AE0"/>
    <w:rsid w:val="00D937FF"/>
    <w:rsid w:val="00D93F67"/>
    <w:rsid w:val="00D95A8E"/>
    <w:rsid w:val="00DB4DB6"/>
    <w:rsid w:val="00DC4FB4"/>
    <w:rsid w:val="00DC5810"/>
    <w:rsid w:val="00DC7258"/>
    <w:rsid w:val="00DD2BCA"/>
    <w:rsid w:val="00DD3E49"/>
    <w:rsid w:val="00DE3487"/>
    <w:rsid w:val="00DE5362"/>
    <w:rsid w:val="00DE71C8"/>
    <w:rsid w:val="00DF1F09"/>
    <w:rsid w:val="00E044BA"/>
    <w:rsid w:val="00E16688"/>
    <w:rsid w:val="00E23728"/>
    <w:rsid w:val="00E34639"/>
    <w:rsid w:val="00E34CF2"/>
    <w:rsid w:val="00E36A0C"/>
    <w:rsid w:val="00E514B8"/>
    <w:rsid w:val="00E63D11"/>
    <w:rsid w:val="00E91AC1"/>
    <w:rsid w:val="00E947DD"/>
    <w:rsid w:val="00E97BC9"/>
    <w:rsid w:val="00EA1C49"/>
    <w:rsid w:val="00EA2C1D"/>
    <w:rsid w:val="00EB17DD"/>
    <w:rsid w:val="00EC54BA"/>
    <w:rsid w:val="00EC5E53"/>
    <w:rsid w:val="00ED0D1B"/>
    <w:rsid w:val="00ED3BB2"/>
    <w:rsid w:val="00ED43C2"/>
    <w:rsid w:val="00ED475E"/>
    <w:rsid w:val="00ED5D22"/>
    <w:rsid w:val="00EE750F"/>
    <w:rsid w:val="00EF0329"/>
    <w:rsid w:val="00EF4702"/>
    <w:rsid w:val="00EF4743"/>
    <w:rsid w:val="00F028D0"/>
    <w:rsid w:val="00F13F34"/>
    <w:rsid w:val="00F3086F"/>
    <w:rsid w:val="00F308A8"/>
    <w:rsid w:val="00F335BD"/>
    <w:rsid w:val="00F40725"/>
    <w:rsid w:val="00F43A2A"/>
    <w:rsid w:val="00F518C6"/>
    <w:rsid w:val="00F52E52"/>
    <w:rsid w:val="00F56F58"/>
    <w:rsid w:val="00F61409"/>
    <w:rsid w:val="00F77FEF"/>
    <w:rsid w:val="00F84B46"/>
    <w:rsid w:val="00F85A22"/>
    <w:rsid w:val="00FA4F99"/>
    <w:rsid w:val="00FA5C79"/>
    <w:rsid w:val="00FB0280"/>
    <w:rsid w:val="00FC2B99"/>
    <w:rsid w:val="00FD3957"/>
    <w:rsid w:val="00FF0382"/>
    <w:rsid w:val="00FF5AAE"/>
    <w:rsid w:val="00FF7F8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annotation text"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69AC"/>
    <w:pPr>
      <w:widowControl w:val="0"/>
      <w:jc w:val="both"/>
    </w:pPr>
    <w:rPr>
      <w:rFonts w:ascii="Times New Roman" w:eastAsia="宋体" w:hAnsi="Times New Roman" w:cs="Times New Roman"/>
      <w:szCs w:val="20"/>
    </w:rPr>
  </w:style>
  <w:style w:type="paragraph" w:styleId="1">
    <w:name w:val="heading 1"/>
    <w:basedOn w:val="a"/>
    <w:next w:val="a"/>
    <w:link w:val="1Char"/>
    <w:qFormat/>
    <w:rsid w:val="00D37FE2"/>
    <w:pPr>
      <w:keepNext/>
      <w:keepLines/>
      <w:spacing w:before="340" w:after="330" w:line="578" w:lineRule="auto"/>
      <w:outlineLvl w:val="0"/>
    </w:pPr>
    <w:rPr>
      <w:b/>
      <w:bCs/>
      <w:kern w:val="44"/>
      <w:sz w:val="44"/>
      <w:szCs w:val="44"/>
    </w:rPr>
  </w:style>
  <w:style w:type="paragraph" w:styleId="2">
    <w:name w:val="heading 2"/>
    <w:aliases w:val="Reset numbering,CASCC-标题2,Head2A,标题 2 Char Char Char Char Char Char Char Char Char,h2,2nd level,Titre2,l2,Header 2,1.1  heading 2,第一章 标题 2,Heading 2 Hidden,Heading 2 CCBS,heading 2,PIM2,Titre3,HD2,sect 1.2,H21,sect 1.21,H22,sect 1.22,H211,H23,H212"/>
    <w:basedOn w:val="a"/>
    <w:next w:val="a"/>
    <w:link w:val="2Char"/>
    <w:qFormat/>
    <w:rsid w:val="004B098F"/>
    <w:pPr>
      <w:keepNext/>
      <w:keepLines/>
      <w:spacing w:before="100" w:beforeAutospacing="1" w:line="360" w:lineRule="auto"/>
      <w:ind w:firstLineChars="200" w:firstLine="200"/>
      <w:outlineLvl w:val="1"/>
    </w:pPr>
    <w:rPr>
      <w:rFonts w:ascii="Arial" w:hAnsi="Arial"/>
      <w:b/>
      <w:bCs/>
      <w:sz w:val="24"/>
      <w:szCs w:val="32"/>
    </w:rPr>
  </w:style>
  <w:style w:type="paragraph" w:styleId="3">
    <w:name w:val="heading 3"/>
    <w:basedOn w:val="a"/>
    <w:next w:val="a"/>
    <w:link w:val="3Char"/>
    <w:qFormat/>
    <w:rsid w:val="003D2011"/>
    <w:pPr>
      <w:keepNext/>
      <w:keepLines/>
      <w:spacing w:before="260" w:after="260" w:line="416" w:lineRule="auto"/>
      <w:outlineLvl w:val="2"/>
    </w:pPr>
    <w:rPr>
      <w:rFonts w:eastAsia="仿宋_GB2312"/>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D37FE2"/>
    <w:rPr>
      <w:rFonts w:ascii="Times New Roman" w:eastAsia="宋体" w:hAnsi="Times New Roman" w:cs="Times New Roman"/>
      <w:b/>
      <w:bCs/>
      <w:kern w:val="44"/>
      <w:sz w:val="44"/>
      <w:szCs w:val="44"/>
    </w:rPr>
  </w:style>
  <w:style w:type="character" w:customStyle="1" w:styleId="2Char">
    <w:name w:val="标题 2 Char"/>
    <w:aliases w:val="Reset numbering Char,CASCC-标题2 Char,Head2A Char,标题 2 Char Char Char Char Char Char Char Char Char Char,h2 Char,2nd level Char,Titre2 Char,l2 Char,Header 2 Char,1.1  heading 2 Char,第一章 标题 2 Char,Heading 2 Hidden Char,Heading 2 CCBS Char"/>
    <w:basedOn w:val="a0"/>
    <w:link w:val="2"/>
    <w:rsid w:val="004B098F"/>
    <w:rPr>
      <w:rFonts w:ascii="Arial" w:eastAsia="宋体" w:hAnsi="Arial" w:cs="Times New Roman"/>
      <w:b/>
      <w:bCs/>
      <w:sz w:val="24"/>
      <w:szCs w:val="32"/>
    </w:rPr>
  </w:style>
  <w:style w:type="character" w:customStyle="1" w:styleId="3Char">
    <w:name w:val="标题 3 Char"/>
    <w:basedOn w:val="a0"/>
    <w:link w:val="3"/>
    <w:rsid w:val="003D2011"/>
    <w:rPr>
      <w:rFonts w:ascii="Times New Roman" w:eastAsia="仿宋_GB2312" w:hAnsi="Times New Roman" w:cs="Times New Roman"/>
      <w:b/>
      <w:bCs/>
      <w:sz w:val="32"/>
      <w:szCs w:val="32"/>
    </w:rPr>
  </w:style>
  <w:style w:type="paragraph" w:styleId="a3">
    <w:name w:val="Balloon Text"/>
    <w:basedOn w:val="a"/>
    <w:link w:val="Char"/>
    <w:semiHidden/>
    <w:unhideWhenUsed/>
    <w:rsid w:val="001160EA"/>
    <w:rPr>
      <w:sz w:val="18"/>
      <w:szCs w:val="18"/>
    </w:rPr>
  </w:style>
  <w:style w:type="character" w:customStyle="1" w:styleId="Char">
    <w:name w:val="批注框文本 Char"/>
    <w:basedOn w:val="a0"/>
    <w:link w:val="a3"/>
    <w:semiHidden/>
    <w:rsid w:val="001160EA"/>
    <w:rPr>
      <w:sz w:val="18"/>
      <w:szCs w:val="18"/>
    </w:rPr>
  </w:style>
  <w:style w:type="paragraph" w:styleId="a4">
    <w:name w:val="header"/>
    <w:basedOn w:val="a"/>
    <w:link w:val="Char0"/>
    <w:uiPriority w:val="99"/>
    <w:unhideWhenUsed/>
    <w:rsid w:val="001160E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1160EA"/>
    <w:rPr>
      <w:sz w:val="18"/>
      <w:szCs w:val="18"/>
    </w:rPr>
  </w:style>
  <w:style w:type="paragraph" w:styleId="a5">
    <w:name w:val="footer"/>
    <w:basedOn w:val="a"/>
    <w:link w:val="Char1"/>
    <w:unhideWhenUsed/>
    <w:rsid w:val="001160EA"/>
    <w:pPr>
      <w:tabs>
        <w:tab w:val="center" w:pos="4153"/>
        <w:tab w:val="right" w:pos="8306"/>
      </w:tabs>
      <w:snapToGrid w:val="0"/>
      <w:jc w:val="left"/>
    </w:pPr>
    <w:rPr>
      <w:sz w:val="18"/>
      <w:szCs w:val="18"/>
    </w:rPr>
  </w:style>
  <w:style w:type="character" w:customStyle="1" w:styleId="Char1">
    <w:name w:val="页脚 Char"/>
    <w:basedOn w:val="a0"/>
    <w:link w:val="a5"/>
    <w:rsid w:val="001160EA"/>
    <w:rPr>
      <w:sz w:val="18"/>
      <w:szCs w:val="18"/>
    </w:rPr>
  </w:style>
  <w:style w:type="paragraph" w:styleId="TOC">
    <w:name w:val="TOC Heading"/>
    <w:basedOn w:val="1"/>
    <w:next w:val="a"/>
    <w:uiPriority w:val="39"/>
    <w:unhideWhenUsed/>
    <w:qFormat/>
    <w:rsid w:val="00D37FE2"/>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20">
    <w:name w:val="toc 2"/>
    <w:basedOn w:val="a"/>
    <w:next w:val="a"/>
    <w:autoRedefine/>
    <w:uiPriority w:val="39"/>
    <w:unhideWhenUsed/>
    <w:rsid w:val="00144B94"/>
    <w:pPr>
      <w:spacing w:line="360" w:lineRule="auto"/>
      <w:ind w:leftChars="200" w:left="200"/>
    </w:pPr>
    <w:rPr>
      <w:sz w:val="24"/>
    </w:rPr>
  </w:style>
  <w:style w:type="character" w:styleId="a6">
    <w:name w:val="Hyperlink"/>
    <w:basedOn w:val="a0"/>
    <w:uiPriority w:val="99"/>
    <w:unhideWhenUsed/>
    <w:rsid w:val="0006322D"/>
    <w:rPr>
      <w:color w:val="0000FF" w:themeColor="hyperlink"/>
      <w:u w:val="single"/>
    </w:rPr>
  </w:style>
  <w:style w:type="paragraph" w:styleId="10">
    <w:name w:val="toc 1"/>
    <w:basedOn w:val="a"/>
    <w:next w:val="a"/>
    <w:autoRedefine/>
    <w:uiPriority w:val="39"/>
    <w:unhideWhenUsed/>
    <w:rsid w:val="00144B94"/>
    <w:pPr>
      <w:tabs>
        <w:tab w:val="right" w:leader="dot" w:pos="8296"/>
      </w:tabs>
      <w:spacing w:line="360" w:lineRule="auto"/>
    </w:pPr>
    <w:rPr>
      <w:b/>
      <w:sz w:val="24"/>
    </w:rPr>
  </w:style>
  <w:style w:type="paragraph" w:styleId="a7">
    <w:name w:val="Normal Indent"/>
    <w:aliases w:val="Title,正文2级,表正文,正文非缩进,特点,正文对齐,Alt+X,mr正文缩进,正文缩进William,段1,正文不缩进,特点 Char,ALT+Z,水上软件,四号,正文文本 Char Char,body text,居中,Normal Indent,正文（首行缩进两字）,标题4,正文（首行缩进两字） Char,正文（首行缩进两字） Char Char Char Char,正文（首行缩进两字） Char Char Char Char Char Char,正文缩进1,表正文1,正文非缩进1"/>
    <w:basedOn w:val="a"/>
    <w:link w:val="Char2"/>
    <w:qFormat/>
    <w:rsid w:val="00582EB1"/>
    <w:pPr>
      <w:snapToGrid w:val="0"/>
      <w:spacing w:line="300" w:lineRule="auto"/>
      <w:ind w:firstLine="556"/>
    </w:pPr>
    <w:rPr>
      <w:rFonts w:ascii="仿宋_GB2312" w:eastAsia="仿宋_GB2312"/>
      <w:sz w:val="28"/>
    </w:rPr>
  </w:style>
  <w:style w:type="paragraph" w:styleId="a8">
    <w:name w:val="Plain Text"/>
    <w:aliases w:val="普通文字,纯文本 Char1,Char Char,Char Char Char,Char Char Char Char Char Char Char Char Char, Char Char Char,普通文字1, Char Char,普通文字 Char Char Char,纯文本 Char Char Char,纯文本 Char Char,普通文字 Char Char,普通文字 Char Char Char Char Char"/>
    <w:basedOn w:val="a"/>
    <w:link w:val="Char3"/>
    <w:rsid w:val="00693B3D"/>
    <w:rPr>
      <w:rFonts w:ascii="宋体" w:hAnsi="Courier New"/>
    </w:rPr>
  </w:style>
  <w:style w:type="character" w:customStyle="1" w:styleId="Char3">
    <w:name w:val="纯文本 Char"/>
    <w:aliases w:val="普通文字 Char1,纯文本 Char1 Char,Char Char Char1,Char Char Char Char,Char Char Char Char Char Char Char Char Char Char, Char Char Char Char,普通文字1 Char, Char Char Char1,普通文字 Char Char Char Char,纯文本 Char Char Char Char,纯文本 Char Char Char1"/>
    <w:basedOn w:val="a0"/>
    <w:link w:val="a8"/>
    <w:rsid w:val="00693B3D"/>
    <w:rPr>
      <w:rFonts w:ascii="宋体" w:eastAsia="宋体" w:hAnsi="Courier New" w:cs="Times New Roman"/>
      <w:szCs w:val="20"/>
    </w:rPr>
  </w:style>
  <w:style w:type="paragraph" w:customStyle="1" w:styleId="xl30">
    <w:name w:val="xl30"/>
    <w:basedOn w:val="a"/>
    <w:rsid w:val="003D2011"/>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kern w:val="0"/>
      <w:sz w:val="24"/>
      <w:szCs w:val="24"/>
    </w:rPr>
  </w:style>
  <w:style w:type="character" w:styleId="a9">
    <w:name w:val="page number"/>
    <w:basedOn w:val="a0"/>
    <w:rsid w:val="003D2011"/>
  </w:style>
  <w:style w:type="paragraph" w:styleId="21">
    <w:name w:val="Body Text Indent 2"/>
    <w:basedOn w:val="a"/>
    <w:link w:val="2Char0"/>
    <w:rsid w:val="003D2011"/>
    <w:pPr>
      <w:spacing w:line="360" w:lineRule="auto"/>
      <w:ind w:firstLineChars="200" w:firstLine="560"/>
    </w:pPr>
    <w:rPr>
      <w:rFonts w:ascii="宋体"/>
      <w:sz w:val="28"/>
      <w:szCs w:val="24"/>
    </w:rPr>
  </w:style>
  <w:style w:type="character" w:customStyle="1" w:styleId="2Char0">
    <w:name w:val="正文文本缩进 2 Char"/>
    <w:basedOn w:val="a0"/>
    <w:link w:val="21"/>
    <w:rsid w:val="003D2011"/>
    <w:rPr>
      <w:rFonts w:ascii="宋体" w:eastAsia="宋体" w:hAnsi="Times New Roman" w:cs="Times New Roman"/>
      <w:sz w:val="28"/>
      <w:szCs w:val="24"/>
    </w:rPr>
  </w:style>
  <w:style w:type="paragraph" w:styleId="aa">
    <w:name w:val="Body Text Indent"/>
    <w:basedOn w:val="a"/>
    <w:link w:val="Char4"/>
    <w:rsid w:val="003D2011"/>
    <w:pPr>
      <w:spacing w:line="340" w:lineRule="atLeast"/>
      <w:ind w:firstLine="600"/>
    </w:pPr>
    <w:rPr>
      <w:sz w:val="30"/>
    </w:rPr>
  </w:style>
  <w:style w:type="character" w:customStyle="1" w:styleId="Char4">
    <w:name w:val="正文文本缩进 Char"/>
    <w:basedOn w:val="a0"/>
    <w:link w:val="aa"/>
    <w:rsid w:val="003D2011"/>
    <w:rPr>
      <w:rFonts w:ascii="Times New Roman" w:eastAsia="宋体" w:hAnsi="Times New Roman" w:cs="Times New Roman"/>
      <w:sz w:val="30"/>
      <w:szCs w:val="20"/>
    </w:rPr>
  </w:style>
  <w:style w:type="paragraph" w:styleId="ab">
    <w:name w:val="Body Text"/>
    <w:basedOn w:val="a"/>
    <w:link w:val="Char5"/>
    <w:rsid w:val="003D2011"/>
    <w:pPr>
      <w:spacing w:line="340" w:lineRule="atLeast"/>
    </w:pPr>
    <w:rPr>
      <w:sz w:val="30"/>
    </w:rPr>
  </w:style>
  <w:style w:type="character" w:customStyle="1" w:styleId="Char5">
    <w:name w:val="正文文本 Char"/>
    <w:basedOn w:val="a0"/>
    <w:link w:val="ab"/>
    <w:rsid w:val="003D2011"/>
    <w:rPr>
      <w:rFonts w:ascii="Times New Roman" w:eastAsia="宋体" w:hAnsi="Times New Roman" w:cs="Times New Roman"/>
      <w:sz w:val="30"/>
      <w:szCs w:val="20"/>
    </w:rPr>
  </w:style>
  <w:style w:type="paragraph" w:styleId="ac">
    <w:name w:val="Date"/>
    <w:basedOn w:val="a"/>
    <w:next w:val="a"/>
    <w:link w:val="Char6"/>
    <w:rsid w:val="003D2011"/>
    <w:rPr>
      <w:rFonts w:ascii="黑体" w:eastAsia="黑体"/>
      <w:sz w:val="44"/>
    </w:rPr>
  </w:style>
  <w:style w:type="character" w:customStyle="1" w:styleId="Char6">
    <w:name w:val="日期 Char"/>
    <w:basedOn w:val="a0"/>
    <w:link w:val="ac"/>
    <w:rsid w:val="003D2011"/>
    <w:rPr>
      <w:rFonts w:ascii="黑体" w:eastAsia="黑体" w:hAnsi="Times New Roman" w:cs="Times New Roman"/>
      <w:sz w:val="44"/>
      <w:szCs w:val="20"/>
    </w:rPr>
  </w:style>
  <w:style w:type="paragraph" w:customStyle="1" w:styleId="210">
    <w:name w:val="正文文本缩进 21"/>
    <w:basedOn w:val="a"/>
    <w:rsid w:val="003D2011"/>
    <w:pPr>
      <w:adjustRightInd w:val="0"/>
      <w:ind w:firstLine="570"/>
      <w:textAlignment w:val="baseline"/>
    </w:pPr>
    <w:rPr>
      <w:rFonts w:ascii="宋体"/>
      <w:sz w:val="28"/>
    </w:rPr>
  </w:style>
  <w:style w:type="paragraph" w:styleId="30">
    <w:name w:val="Body Text 3"/>
    <w:basedOn w:val="a"/>
    <w:link w:val="3Char0"/>
    <w:rsid w:val="003D2011"/>
    <w:rPr>
      <w:rFonts w:ascii="宋体" w:hAnsi="Courier New"/>
      <w:sz w:val="28"/>
    </w:rPr>
  </w:style>
  <w:style w:type="character" w:customStyle="1" w:styleId="3Char0">
    <w:name w:val="正文文本 3 Char"/>
    <w:basedOn w:val="a0"/>
    <w:link w:val="30"/>
    <w:rsid w:val="003D2011"/>
    <w:rPr>
      <w:rFonts w:ascii="宋体" w:eastAsia="宋体" w:hAnsi="Courier New" w:cs="Times New Roman"/>
      <w:sz w:val="28"/>
      <w:szCs w:val="20"/>
    </w:rPr>
  </w:style>
  <w:style w:type="paragraph" w:styleId="31">
    <w:name w:val="Body Text Indent 3"/>
    <w:basedOn w:val="a"/>
    <w:link w:val="3Char1"/>
    <w:rsid w:val="003D2011"/>
    <w:pPr>
      <w:spacing w:line="480" w:lineRule="exact"/>
      <w:ind w:firstLineChars="180" w:firstLine="504"/>
    </w:pPr>
    <w:rPr>
      <w:rFonts w:ascii="仿宋_GB2312" w:eastAsia="仿宋_GB2312" w:hAnsi="宋体"/>
      <w:sz w:val="28"/>
    </w:rPr>
  </w:style>
  <w:style w:type="character" w:customStyle="1" w:styleId="3Char1">
    <w:name w:val="正文文本缩进 3 Char"/>
    <w:basedOn w:val="a0"/>
    <w:link w:val="31"/>
    <w:rsid w:val="003D2011"/>
    <w:rPr>
      <w:rFonts w:ascii="仿宋_GB2312" w:eastAsia="仿宋_GB2312" w:hAnsi="宋体" w:cs="Times New Roman"/>
      <w:sz w:val="28"/>
      <w:szCs w:val="20"/>
    </w:rPr>
  </w:style>
  <w:style w:type="paragraph" w:customStyle="1" w:styleId="Char7">
    <w:name w:val="Char"/>
    <w:basedOn w:val="a"/>
    <w:rsid w:val="003D2011"/>
    <w:rPr>
      <w:rFonts w:ascii="Tahoma" w:hAnsi="Tahoma"/>
      <w:sz w:val="24"/>
    </w:rPr>
  </w:style>
  <w:style w:type="character" w:customStyle="1" w:styleId="Char8">
    <w:name w:val="批注文字 Char"/>
    <w:basedOn w:val="a0"/>
    <w:link w:val="ad"/>
    <w:semiHidden/>
    <w:rsid w:val="003D2011"/>
    <w:rPr>
      <w:rFonts w:ascii="Times New Roman" w:eastAsia="宋体" w:hAnsi="Times New Roman" w:cs="Times New Roman"/>
      <w:szCs w:val="24"/>
    </w:rPr>
  </w:style>
  <w:style w:type="paragraph" w:styleId="ad">
    <w:name w:val="annotation text"/>
    <w:basedOn w:val="a"/>
    <w:link w:val="Char8"/>
    <w:semiHidden/>
    <w:rsid w:val="003D2011"/>
    <w:pPr>
      <w:jc w:val="left"/>
    </w:pPr>
    <w:rPr>
      <w:szCs w:val="24"/>
    </w:rPr>
  </w:style>
  <w:style w:type="character" w:customStyle="1" w:styleId="Char9">
    <w:name w:val="批注主题 Char"/>
    <w:basedOn w:val="Char8"/>
    <w:link w:val="ae"/>
    <w:semiHidden/>
    <w:rsid w:val="003D2011"/>
    <w:rPr>
      <w:rFonts w:ascii="Times New Roman" w:eastAsia="宋体" w:hAnsi="Times New Roman" w:cs="Times New Roman"/>
      <w:b/>
      <w:bCs/>
      <w:szCs w:val="24"/>
    </w:rPr>
  </w:style>
  <w:style w:type="paragraph" w:styleId="ae">
    <w:name w:val="annotation subject"/>
    <w:basedOn w:val="ad"/>
    <w:next w:val="ad"/>
    <w:link w:val="Char9"/>
    <w:semiHidden/>
    <w:rsid w:val="003D2011"/>
    <w:rPr>
      <w:b/>
      <w:bCs/>
    </w:rPr>
  </w:style>
  <w:style w:type="paragraph" w:customStyle="1" w:styleId="CharCharChar1Char">
    <w:name w:val="Char Char Char1 Char"/>
    <w:basedOn w:val="a"/>
    <w:rsid w:val="003D2011"/>
    <w:rPr>
      <w:rFonts w:ascii="Tahoma" w:hAnsi="Tahoma"/>
      <w:sz w:val="24"/>
    </w:rPr>
  </w:style>
  <w:style w:type="paragraph" w:customStyle="1" w:styleId="H1">
    <w:name w:val="H1"/>
    <w:basedOn w:val="1"/>
    <w:rsid w:val="003D2011"/>
    <w:pPr>
      <w:keepNext w:val="0"/>
      <w:keepLines w:val="0"/>
      <w:widowControl/>
      <w:adjustRightInd w:val="0"/>
      <w:spacing w:before="240" w:after="240" w:line="360" w:lineRule="atLeast"/>
      <w:ind w:right="57"/>
      <w:jc w:val="center"/>
      <w:textAlignment w:val="baseline"/>
      <w:outlineLvl w:val="9"/>
    </w:pPr>
    <w:rPr>
      <w:rFonts w:ascii="黑体" w:eastAsia="黑体"/>
      <w:bCs w:val="0"/>
      <w:kern w:val="0"/>
      <w:sz w:val="30"/>
      <w:szCs w:val="20"/>
    </w:rPr>
  </w:style>
  <w:style w:type="character" w:customStyle="1" w:styleId="Chara">
    <w:name w:val="普通文字 Char"/>
    <w:aliases w:val="纯文本 Char1 Char Char,纯文本 Char2,普通文字 Char Char Char2,普通文字 Char Char Char Char1,纯文本 Char Char Char Char2"/>
    <w:basedOn w:val="a0"/>
    <w:rsid w:val="003D2011"/>
    <w:rPr>
      <w:rFonts w:ascii="宋体" w:eastAsia="宋体" w:hAnsi="Courier New"/>
      <w:kern w:val="2"/>
      <w:sz w:val="21"/>
      <w:lang w:val="en-US" w:eastAsia="zh-CN" w:bidi="ar-SA"/>
    </w:rPr>
  </w:style>
  <w:style w:type="paragraph" w:customStyle="1" w:styleId="CharCharCharCharCharCharCharCharCharCharCharCharChar">
    <w:name w:val="Char Char Char Char Char Char Char Char Char Char Char Char Char"/>
    <w:basedOn w:val="a"/>
    <w:rsid w:val="003D2011"/>
    <w:rPr>
      <w:rFonts w:ascii="Tahoma" w:hAnsi="Tahoma"/>
      <w:sz w:val="24"/>
    </w:rPr>
  </w:style>
  <w:style w:type="paragraph" w:styleId="af">
    <w:name w:val="Document Map"/>
    <w:basedOn w:val="a"/>
    <w:link w:val="Charb"/>
    <w:rsid w:val="003D2011"/>
    <w:rPr>
      <w:rFonts w:ascii="宋体"/>
      <w:sz w:val="18"/>
      <w:szCs w:val="18"/>
    </w:rPr>
  </w:style>
  <w:style w:type="character" w:customStyle="1" w:styleId="Charb">
    <w:name w:val="文档结构图 Char"/>
    <w:basedOn w:val="a0"/>
    <w:link w:val="af"/>
    <w:rsid w:val="003D2011"/>
    <w:rPr>
      <w:rFonts w:ascii="宋体" w:eastAsia="宋体" w:hAnsi="Times New Roman" w:cs="Times New Roman"/>
      <w:sz w:val="18"/>
      <w:szCs w:val="18"/>
    </w:rPr>
  </w:style>
  <w:style w:type="paragraph" w:styleId="32">
    <w:name w:val="toc 3"/>
    <w:basedOn w:val="a"/>
    <w:next w:val="a"/>
    <w:autoRedefine/>
    <w:uiPriority w:val="39"/>
    <w:rsid w:val="003D2011"/>
    <w:pPr>
      <w:tabs>
        <w:tab w:val="right" w:leader="dot" w:pos="9639"/>
      </w:tabs>
      <w:spacing w:line="360" w:lineRule="auto"/>
      <w:ind w:leftChars="129" w:left="470" w:hangingChars="71" w:hanging="199"/>
    </w:pPr>
    <w:rPr>
      <w:rFonts w:eastAsia="仿宋_GB2312"/>
      <w:sz w:val="28"/>
      <w:szCs w:val="24"/>
    </w:rPr>
  </w:style>
  <w:style w:type="paragraph" w:customStyle="1" w:styleId="CharCharCharCharCharCharChar">
    <w:name w:val="Char Char Char Char Char Char Char"/>
    <w:basedOn w:val="a"/>
    <w:rsid w:val="003D2011"/>
    <w:rPr>
      <w:rFonts w:ascii="Tahoma" w:eastAsia="仿宋_GB2312" w:hAnsi="Tahoma"/>
      <w:sz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
    <w:rsid w:val="003D2011"/>
    <w:rPr>
      <w:rFonts w:ascii="Tahoma" w:eastAsia="仿宋_GB2312" w:hAnsi="Tahoma"/>
      <w:sz w:val="24"/>
    </w:rPr>
  </w:style>
  <w:style w:type="paragraph" w:styleId="af0">
    <w:name w:val="List Paragraph"/>
    <w:basedOn w:val="a"/>
    <w:qFormat/>
    <w:rsid w:val="00566014"/>
    <w:pPr>
      <w:ind w:firstLineChars="200" w:firstLine="420"/>
    </w:pPr>
  </w:style>
  <w:style w:type="character" w:styleId="af1">
    <w:name w:val="annotation reference"/>
    <w:basedOn w:val="a0"/>
    <w:semiHidden/>
    <w:unhideWhenUsed/>
    <w:rsid w:val="007C1011"/>
    <w:rPr>
      <w:sz w:val="21"/>
      <w:szCs w:val="21"/>
    </w:rPr>
  </w:style>
  <w:style w:type="character" w:customStyle="1" w:styleId="Char2">
    <w:name w:val="正文缩进 Char"/>
    <w:aliases w:val="Title Char,正文2级 Char,表正文 Char,正文非缩进 Char,特点 Char1,正文对齐 Char,Alt+X Char,mr正文缩进 Char,正文缩进William Char,段1 Char,正文不缩进 Char,特点 Char Char,ALT+Z Char,水上软件 Char,四号 Char,正文文本 Char Char Char,body text Char,居中 Char,Normal Indent Char,正文（首行缩进两字） Char1"/>
    <w:link w:val="a7"/>
    <w:qFormat/>
    <w:rsid w:val="00ED0D1B"/>
    <w:rPr>
      <w:rFonts w:ascii="仿宋_GB2312" w:eastAsia="仿宋_GB2312" w:hAnsi="Times New Roman" w:cs="Times New Roman"/>
      <w:sz w:val="28"/>
      <w:szCs w:val="20"/>
    </w:rPr>
  </w:style>
  <w:style w:type="paragraph" w:styleId="af2">
    <w:name w:val="Normal (Web)"/>
    <w:aliases w:val="普通(Web) Char Char Char,普通 (Web),普通(Web) Char Char Char + 仿宋_GB2312,(符号) Arial Narrow,两端对齐,段前: 自... ...,段前: 自... ... Char Char"/>
    <w:basedOn w:val="a"/>
    <w:link w:val="Charc"/>
    <w:rsid w:val="00ED0D1B"/>
    <w:pPr>
      <w:widowControl/>
      <w:spacing w:before="100" w:beforeAutospacing="1" w:after="100" w:afterAutospacing="1" w:line="300" w:lineRule="auto"/>
      <w:ind w:firstLineChars="210" w:firstLine="210"/>
      <w:jc w:val="left"/>
    </w:pPr>
    <w:rPr>
      <w:rFonts w:ascii="Arial Narrow" w:eastAsia="仿宋_GB2312" w:hAnsi="宋体"/>
      <w:kern w:val="0"/>
      <w:sz w:val="28"/>
      <w:szCs w:val="24"/>
    </w:rPr>
  </w:style>
  <w:style w:type="character" w:customStyle="1" w:styleId="Charc">
    <w:name w:val="普通(网站) Char"/>
    <w:aliases w:val="普通(Web) Char Char Char Char,普通 (Web) Char,普通(Web) Char Char Char + 仿宋_GB2312 Char,(符号) Arial Narrow Char,两端对齐 Char,段前: 自... ... Char,段前: 自... ... Char Char Char"/>
    <w:link w:val="af2"/>
    <w:locked/>
    <w:rsid w:val="00ED0D1B"/>
    <w:rPr>
      <w:rFonts w:ascii="Arial Narrow" w:eastAsia="仿宋_GB2312" w:hAnsi="宋体" w:cs="Times New Roman"/>
      <w:kern w:val="0"/>
      <w:sz w:val="28"/>
      <w:szCs w:val="24"/>
    </w:rPr>
  </w:style>
  <w:style w:type="paragraph" w:customStyle="1" w:styleId="ZHZX">
    <w:name w:val="ZHZX"/>
    <w:basedOn w:val="a"/>
    <w:link w:val="ZHZXChar"/>
    <w:rsid w:val="00B35BDE"/>
    <w:pPr>
      <w:widowControl/>
      <w:spacing w:line="410" w:lineRule="exact"/>
      <w:ind w:firstLineChars="200" w:firstLine="416"/>
      <w:jc w:val="left"/>
    </w:pPr>
    <w:rPr>
      <w:rFonts w:ascii="宋体" w:hAnsi="宋体"/>
      <w:spacing w:val="-16"/>
      <w:kern w:val="0"/>
      <w:sz w:val="24"/>
      <w:szCs w:val="24"/>
      <w:lang w:eastAsia="en-US" w:bidi="en-US"/>
    </w:rPr>
  </w:style>
  <w:style w:type="character" w:customStyle="1" w:styleId="ZHZXChar">
    <w:name w:val="ZHZX Char"/>
    <w:basedOn w:val="a0"/>
    <w:link w:val="ZHZX"/>
    <w:rsid w:val="00B35BDE"/>
    <w:rPr>
      <w:rFonts w:ascii="宋体" w:eastAsia="宋体" w:hAnsi="宋体" w:cs="Times New Roman"/>
      <w:spacing w:val="-16"/>
      <w:kern w:val="0"/>
      <w:sz w:val="24"/>
      <w:szCs w:val="24"/>
      <w:lang w:eastAsia="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69AC"/>
    <w:pPr>
      <w:widowControl w:val="0"/>
      <w:jc w:val="both"/>
    </w:pPr>
    <w:rPr>
      <w:rFonts w:ascii="Times New Roman" w:eastAsia="宋体" w:hAnsi="Times New Roman" w:cs="Times New Roman"/>
      <w:szCs w:val="20"/>
    </w:rPr>
  </w:style>
  <w:style w:type="paragraph" w:styleId="1">
    <w:name w:val="heading 1"/>
    <w:basedOn w:val="a"/>
    <w:next w:val="a"/>
    <w:link w:val="1Char"/>
    <w:qFormat/>
    <w:rsid w:val="00D37FE2"/>
    <w:pPr>
      <w:keepNext/>
      <w:keepLines/>
      <w:spacing w:before="340" w:after="330" w:line="578" w:lineRule="auto"/>
      <w:outlineLvl w:val="0"/>
    </w:pPr>
    <w:rPr>
      <w:b/>
      <w:bCs/>
      <w:kern w:val="44"/>
      <w:sz w:val="44"/>
      <w:szCs w:val="44"/>
    </w:rPr>
  </w:style>
  <w:style w:type="paragraph" w:styleId="2">
    <w:name w:val="heading 2"/>
    <w:aliases w:val="Reset numbering,CASCC-标题2,Head2A,标题 2 Char Char Char Char Char Char Char Char Char,h2,2nd level,Titre2,l2,Header 2,1.1  heading 2,第一章 标题 2,Heading 2 Hidden,Heading 2 CCBS,heading 2,PIM2,Titre3,HD2,sect 1.2,H21,sect 1.21,H22,sect 1.22,H211,H23,H212"/>
    <w:basedOn w:val="a"/>
    <w:next w:val="a"/>
    <w:link w:val="2Char"/>
    <w:qFormat/>
    <w:rsid w:val="004B098F"/>
    <w:pPr>
      <w:keepNext/>
      <w:keepLines/>
      <w:spacing w:before="100" w:beforeAutospacing="1" w:line="360" w:lineRule="auto"/>
      <w:ind w:firstLineChars="200" w:firstLine="200"/>
      <w:outlineLvl w:val="1"/>
    </w:pPr>
    <w:rPr>
      <w:rFonts w:ascii="Arial" w:hAnsi="Arial"/>
      <w:b/>
      <w:bCs/>
      <w:sz w:val="24"/>
      <w:szCs w:val="32"/>
    </w:rPr>
  </w:style>
  <w:style w:type="paragraph" w:styleId="3">
    <w:name w:val="heading 3"/>
    <w:basedOn w:val="a"/>
    <w:next w:val="a"/>
    <w:link w:val="3Char"/>
    <w:qFormat/>
    <w:rsid w:val="003D2011"/>
    <w:pPr>
      <w:keepNext/>
      <w:keepLines/>
      <w:spacing w:before="260" w:after="260" w:line="416" w:lineRule="auto"/>
      <w:outlineLvl w:val="2"/>
    </w:pPr>
    <w:rPr>
      <w:rFonts w:eastAsia="仿宋_GB2312"/>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D37FE2"/>
    <w:rPr>
      <w:rFonts w:ascii="Times New Roman" w:eastAsia="宋体" w:hAnsi="Times New Roman" w:cs="Times New Roman"/>
      <w:b/>
      <w:bCs/>
      <w:kern w:val="44"/>
      <w:sz w:val="44"/>
      <w:szCs w:val="44"/>
    </w:rPr>
  </w:style>
  <w:style w:type="character" w:customStyle="1" w:styleId="2Char">
    <w:name w:val="标题 2 Char"/>
    <w:aliases w:val="Reset numbering Char,CASCC-标题2 Char,Head2A Char,标题 2 Char Char Char Char Char Char Char Char Char Char,h2 Char,2nd level Char,Titre2 Char,l2 Char,Header 2 Char,1.1  heading 2 Char,第一章 标题 2 Char,Heading 2 Hidden Char,Heading 2 CCBS Char"/>
    <w:basedOn w:val="a0"/>
    <w:link w:val="2"/>
    <w:rsid w:val="004B098F"/>
    <w:rPr>
      <w:rFonts w:ascii="Arial" w:eastAsia="宋体" w:hAnsi="Arial" w:cs="Times New Roman"/>
      <w:b/>
      <w:bCs/>
      <w:sz w:val="24"/>
      <w:szCs w:val="32"/>
    </w:rPr>
  </w:style>
  <w:style w:type="character" w:customStyle="1" w:styleId="3Char">
    <w:name w:val="标题 3 Char"/>
    <w:basedOn w:val="a0"/>
    <w:link w:val="3"/>
    <w:rsid w:val="003D2011"/>
    <w:rPr>
      <w:rFonts w:ascii="Times New Roman" w:eastAsia="仿宋_GB2312" w:hAnsi="Times New Roman" w:cs="Times New Roman"/>
      <w:b/>
      <w:bCs/>
      <w:sz w:val="32"/>
      <w:szCs w:val="32"/>
    </w:rPr>
  </w:style>
  <w:style w:type="paragraph" w:styleId="a3">
    <w:name w:val="Balloon Text"/>
    <w:basedOn w:val="a"/>
    <w:link w:val="Char"/>
    <w:semiHidden/>
    <w:unhideWhenUsed/>
    <w:rsid w:val="001160EA"/>
    <w:rPr>
      <w:sz w:val="18"/>
      <w:szCs w:val="18"/>
    </w:rPr>
  </w:style>
  <w:style w:type="character" w:customStyle="1" w:styleId="Char">
    <w:name w:val="批注框文本 Char"/>
    <w:basedOn w:val="a0"/>
    <w:link w:val="a3"/>
    <w:semiHidden/>
    <w:rsid w:val="001160EA"/>
    <w:rPr>
      <w:sz w:val="18"/>
      <w:szCs w:val="18"/>
    </w:rPr>
  </w:style>
  <w:style w:type="paragraph" w:styleId="a4">
    <w:name w:val="header"/>
    <w:basedOn w:val="a"/>
    <w:link w:val="Char0"/>
    <w:uiPriority w:val="99"/>
    <w:unhideWhenUsed/>
    <w:rsid w:val="001160E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1160EA"/>
    <w:rPr>
      <w:sz w:val="18"/>
      <w:szCs w:val="18"/>
    </w:rPr>
  </w:style>
  <w:style w:type="paragraph" w:styleId="a5">
    <w:name w:val="footer"/>
    <w:basedOn w:val="a"/>
    <w:link w:val="Char1"/>
    <w:unhideWhenUsed/>
    <w:rsid w:val="001160EA"/>
    <w:pPr>
      <w:tabs>
        <w:tab w:val="center" w:pos="4153"/>
        <w:tab w:val="right" w:pos="8306"/>
      </w:tabs>
      <w:snapToGrid w:val="0"/>
      <w:jc w:val="left"/>
    </w:pPr>
    <w:rPr>
      <w:sz w:val="18"/>
      <w:szCs w:val="18"/>
    </w:rPr>
  </w:style>
  <w:style w:type="character" w:customStyle="1" w:styleId="Char1">
    <w:name w:val="页脚 Char"/>
    <w:basedOn w:val="a0"/>
    <w:link w:val="a5"/>
    <w:rsid w:val="001160EA"/>
    <w:rPr>
      <w:sz w:val="18"/>
      <w:szCs w:val="18"/>
    </w:rPr>
  </w:style>
  <w:style w:type="paragraph" w:styleId="TOC">
    <w:name w:val="TOC Heading"/>
    <w:basedOn w:val="1"/>
    <w:next w:val="a"/>
    <w:uiPriority w:val="39"/>
    <w:unhideWhenUsed/>
    <w:qFormat/>
    <w:rsid w:val="00D37FE2"/>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20">
    <w:name w:val="toc 2"/>
    <w:basedOn w:val="a"/>
    <w:next w:val="a"/>
    <w:autoRedefine/>
    <w:uiPriority w:val="39"/>
    <w:unhideWhenUsed/>
    <w:rsid w:val="00144B94"/>
    <w:pPr>
      <w:spacing w:line="360" w:lineRule="auto"/>
      <w:ind w:leftChars="200" w:left="200"/>
    </w:pPr>
    <w:rPr>
      <w:sz w:val="24"/>
    </w:rPr>
  </w:style>
  <w:style w:type="character" w:styleId="a6">
    <w:name w:val="Hyperlink"/>
    <w:basedOn w:val="a0"/>
    <w:uiPriority w:val="99"/>
    <w:unhideWhenUsed/>
    <w:rsid w:val="0006322D"/>
    <w:rPr>
      <w:color w:val="0000FF" w:themeColor="hyperlink"/>
      <w:u w:val="single"/>
    </w:rPr>
  </w:style>
  <w:style w:type="paragraph" w:styleId="10">
    <w:name w:val="toc 1"/>
    <w:basedOn w:val="a"/>
    <w:next w:val="a"/>
    <w:autoRedefine/>
    <w:uiPriority w:val="39"/>
    <w:unhideWhenUsed/>
    <w:rsid w:val="00144B94"/>
    <w:pPr>
      <w:tabs>
        <w:tab w:val="right" w:leader="dot" w:pos="8296"/>
      </w:tabs>
      <w:spacing w:line="360" w:lineRule="auto"/>
    </w:pPr>
    <w:rPr>
      <w:b/>
      <w:sz w:val="24"/>
    </w:rPr>
  </w:style>
  <w:style w:type="paragraph" w:styleId="a7">
    <w:name w:val="Normal Indent"/>
    <w:aliases w:val="Title,正文2级,表正文,正文非缩进,特点,正文对齐,Alt+X,mr正文缩进,正文缩进William,段1,正文不缩进,特点 Char,ALT+Z,水上软件,四号,正文文本 Char Char,body text,居中,Normal Indent,正文（首行缩进两字）,标题4,正文（首行缩进两字） Char,正文（首行缩进两字） Char Char Char Char,正文（首行缩进两字） Char Char Char Char Char Char,正文缩进1,表正文1,正文非缩进1"/>
    <w:basedOn w:val="a"/>
    <w:rsid w:val="00582EB1"/>
    <w:pPr>
      <w:snapToGrid w:val="0"/>
      <w:spacing w:line="300" w:lineRule="auto"/>
      <w:ind w:firstLine="556"/>
    </w:pPr>
    <w:rPr>
      <w:rFonts w:ascii="仿宋_GB2312" w:eastAsia="仿宋_GB2312"/>
      <w:sz w:val="28"/>
    </w:rPr>
  </w:style>
  <w:style w:type="paragraph" w:styleId="a8">
    <w:name w:val="Plain Text"/>
    <w:aliases w:val="普通文字,纯文本 Char1,Char Char,Char Char Char,Char Char Char Char Char Char Char Char Char, Char Char Char,普通文字1, Char Char,普通文字 Char Char Char,纯文本 Char Char Char,纯文本 Char Char,普通文字 Char Char,普通文字 Char Char Char Char Char"/>
    <w:basedOn w:val="a"/>
    <w:link w:val="Char3"/>
    <w:rsid w:val="00693B3D"/>
    <w:rPr>
      <w:rFonts w:ascii="宋体" w:hAnsi="Courier New"/>
    </w:rPr>
  </w:style>
  <w:style w:type="character" w:customStyle="1" w:styleId="Char3">
    <w:name w:val="纯文本 Char"/>
    <w:aliases w:val="普通文字 Char1,纯文本 Char1 Char,Char Char Char1,Char Char Char Char,Char Char Char Char Char Char Char Char Char Char, Char Char Char Char,普通文字1 Char, Char Char Char1,普通文字 Char Char Char Char,纯文本 Char Char Char Char,纯文本 Char Char Char1"/>
    <w:basedOn w:val="a0"/>
    <w:link w:val="a8"/>
    <w:rsid w:val="00693B3D"/>
    <w:rPr>
      <w:rFonts w:ascii="宋体" w:eastAsia="宋体" w:hAnsi="Courier New" w:cs="Times New Roman"/>
      <w:szCs w:val="20"/>
    </w:rPr>
  </w:style>
  <w:style w:type="paragraph" w:customStyle="1" w:styleId="xl30">
    <w:name w:val="xl30"/>
    <w:basedOn w:val="a"/>
    <w:rsid w:val="003D2011"/>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kern w:val="0"/>
      <w:sz w:val="24"/>
      <w:szCs w:val="24"/>
    </w:rPr>
  </w:style>
  <w:style w:type="character" w:styleId="a9">
    <w:name w:val="page number"/>
    <w:basedOn w:val="a0"/>
    <w:rsid w:val="003D2011"/>
  </w:style>
  <w:style w:type="paragraph" w:styleId="21">
    <w:name w:val="Body Text Indent 2"/>
    <w:basedOn w:val="a"/>
    <w:link w:val="2Char0"/>
    <w:rsid w:val="003D2011"/>
    <w:pPr>
      <w:spacing w:line="360" w:lineRule="auto"/>
      <w:ind w:firstLineChars="200" w:firstLine="560"/>
    </w:pPr>
    <w:rPr>
      <w:rFonts w:ascii="宋体"/>
      <w:sz w:val="28"/>
      <w:szCs w:val="24"/>
    </w:rPr>
  </w:style>
  <w:style w:type="character" w:customStyle="1" w:styleId="2Char0">
    <w:name w:val="正文文本缩进 2 Char"/>
    <w:basedOn w:val="a0"/>
    <w:link w:val="21"/>
    <w:rsid w:val="003D2011"/>
    <w:rPr>
      <w:rFonts w:ascii="宋体" w:eastAsia="宋体" w:hAnsi="Times New Roman" w:cs="Times New Roman"/>
      <w:sz w:val="28"/>
      <w:szCs w:val="24"/>
    </w:rPr>
  </w:style>
  <w:style w:type="paragraph" w:styleId="aa">
    <w:name w:val="Body Text Indent"/>
    <w:basedOn w:val="a"/>
    <w:link w:val="Char4"/>
    <w:rsid w:val="003D2011"/>
    <w:pPr>
      <w:spacing w:line="340" w:lineRule="atLeast"/>
      <w:ind w:firstLine="600"/>
    </w:pPr>
    <w:rPr>
      <w:sz w:val="30"/>
    </w:rPr>
  </w:style>
  <w:style w:type="character" w:customStyle="1" w:styleId="Char4">
    <w:name w:val="正文文本缩进 Char"/>
    <w:basedOn w:val="a0"/>
    <w:link w:val="aa"/>
    <w:rsid w:val="003D2011"/>
    <w:rPr>
      <w:rFonts w:ascii="Times New Roman" w:eastAsia="宋体" w:hAnsi="Times New Roman" w:cs="Times New Roman"/>
      <w:sz w:val="30"/>
      <w:szCs w:val="20"/>
    </w:rPr>
  </w:style>
  <w:style w:type="paragraph" w:styleId="ab">
    <w:name w:val="Body Text"/>
    <w:basedOn w:val="a"/>
    <w:link w:val="Char5"/>
    <w:rsid w:val="003D2011"/>
    <w:pPr>
      <w:spacing w:line="340" w:lineRule="atLeast"/>
    </w:pPr>
    <w:rPr>
      <w:sz w:val="30"/>
    </w:rPr>
  </w:style>
  <w:style w:type="character" w:customStyle="1" w:styleId="Char5">
    <w:name w:val="正文文本 Char"/>
    <w:basedOn w:val="a0"/>
    <w:link w:val="ab"/>
    <w:rsid w:val="003D2011"/>
    <w:rPr>
      <w:rFonts w:ascii="Times New Roman" w:eastAsia="宋体" w:hAnsi="Times New Roman" w:cs="Times New Roman"/>
      <w:sz w:val="30"/>
      <w:szCs w:val="20"/>
    </w:rPr>
  </w:style>
  <w:style w:type="paragraph" w:styleId="ac">
    <w:name w:val="Date"/>
    <w:basedOn w:val="a"/>
    <w:next w:val="a"/>
    <w:link w:val="Char6"/>
    <w:rsid w:val="003D2011"/>
    <w:rPr>
      <w:rFonts w:ascii="黑体" w:eastAsia="黑体"/>
      <w:sz w:val="44"/>
    </w:rPr>
  </w:style>
  <w:style w:type="character" w:customStyle="1" w:styleId="Char6">
    <w:name w:val="日期 Char"/>
    <w:basedOn w:val="a0"/>
    <w:link w:val="ac"/>
    <w:rsid w:val="003D2011"/>
    <w:rPr>
      <w:rFonts w:ascii="黑体" w:eastAsia="黑体" w:hAnsi="Times New Roman" w:cs="Times New Roman"/>
      <w:sz w:val="44"/>
      <w:szCs w:val="20"/>
    </w:rPr>
  </w:style>
  <w:style w:type="paragraph" w:customStyle="1" w:styleId="210">
    <w:name w:val="正文文本缩进 21"/>
    <w:basedOn w:val="a"/>
    <w:rsid w:val="003D2011"/>
    <w:pPr>
      <w:adjustRightInd w:val="0"/>
      <w:ind w:firstLine="570"/>
      <w:textAlignment w:val="baseline"/>
    </w:pPr>
    <w:rPr>
      <w:rFonts w:ascii="宋体"/>
      <w:sz w:val="28"/>
    </w:rPr>
  </w:style>
  <w:style w:type="paragraph" w:styleId="30">
    <w:name w:val="Body Text 3"/>
    <w:basedOn w:val="a"/>
    <w:link w:val="3Char0"/>
    <w:rsid w:val="003D2011"/>
    <w:rPr>
      <w:rFonts w:ascii="宋体" w:hAnsi="Courier New"/>
      <w:sz w:val="28"/>
    </w:rPr>
  </w:style>
  <w:style w:type="character" w:customStyle="1" w:styleId="3Char0">
    <w:name w:val="正文文本 3 Char"/>
    <w:basedOn w:val="a0"/>
    <w:link w:val="30"/>
    <w:rsid w:val="003D2011"/>
    <w:rPr>
      <w:rFonts w:ascii="宋体" w:eastAsia="宋体" w:hAnsi="Courier New" w:cs="Times New Roman"/>
      <w:sz w:val="28"/>
      <w:szCs w:val="20"/>
    </w:rPr>
  </w:style>
  <w:style w:type="paragraph" w:styleId="31">
    <w:name w:val="Body Text Indent 3"/>
    <w:basedOn w:val="a"/>
    <w:link w:val="3Char1"/>
    <w:rsid w:val="003D2011"/>
    <w:pPr>
      <w:spacing w:line="480" w:lineRule="exact"/>
      <w:ind w:firstLineChars="180" w:firstLine="504"/>
    </w:pPr>
    <w:rPr>
      <w:rFonts w:ascii="仿宋_GB2312" w:eastAsia="仿宋_GB2312" w:hAnsi="宋体"/>
      <w:sz w:val="28"/>
    </w:rPr>
  </w:style>
  <w:style w:type="character" w:customStyle="1" w:styleId="3Char1">
    <w:name w:val="正文文本缩进 3 Char"/>
    <w:basedOn w:val="a0"/>
    <w:link w:val="31"/>
    <w:rsid w:val="003D2011"/>
    <w:rPr>
      <w:rFonts w:ascii="仿宋_GB2312" w:eastAsia="仿宋_GB2312" w:hAnsi="宋体" w:cs="Times New Roman"/>
      <w:sz w:val="28"/>
      <w:szCs w:val="20"/>
    </w:rPr>
  </w:style>
  <w:style w:type="paragraph" w:customStyle="1" w:styleId="Char7">
    <w:name w:val="Char"/>
    <w:basedOn w:val="a"/>
    <w:rsid w:val="003D2011"/>
    <w:rPr>
      <w:rFonts w:ascii="Tahoma" w:hAnsi="Tahoma"/>
      <w:sz w:val="24"/>
    </w:rPr>
  </w:style>
  <w:style w:type="character" w:customStyle="1" w:styleId="Char8">
    <w:name w:val="批注文字 Char"/>
    <w:basedOn w:val="a0"/>
    <w:link w:val="ad"/>
    <w:semiHidden/>
    <w:rsid w:val="003D2011"/>
    <w:rPr>
      <w:rFonts w:ascii="Times New Roman" w:eastAsia="宋体" w:hAnsi="Times New Roman" w:cs="Times New Roman"/>
      <w:szCs w:val="24"/>
    </w:rPr>
  </w:style>
  <w:style w:type="paragraph" w:styleId="ad">
    <w:name w:val="annotation text"/>
    <w:basedOn w:val="a"/>
    <w:link w:val="Char8"/>
    <w:semiHidden/>
    <w:rsid w:val="003D2011"/>
    <w:pPr>
      <w:jc w:val="left"/>
    </w:pPr>
    <w:rPr>
      <w:szCs w:val="24"/>
    </w:rPr>
  </w:style>
  <w:style w:type="character" w:customStyle="1" w:styleId="Char9">
    <w:name w:val="批注主题 Char"/>
    <w:basedOn w:val="Char8"/>
    <w:link w:val="ae"/>
    <w:semiHidden/>
    <w:rsid w:val="003D2011"/>
    <w:rPr>
      <w:rFonts w:ascii="Times New Roman" w:eastAsia="宋体" w:hAnsi="Times New Roman" w:cs="Times New Roman"/>
      <w:b/>
      <w:bCs/>
      <w:szCs w:val="24"/>
    </w:rPr>
  </w:style>
  <w:style w:type="paragraph" w:styleId="ae">
    <w:name w:val="annotation subject"/>
    <w:basedOn w:val="ad"/>
    <w:next w:val="ad"/>
    <w:link w:val="Char9"/>
    <w:semiHidden/>
    <w:rsid w:val="003D2011"/>
    <w:rPr>
      <w:b/>
      <w:bCs/>
    </w:rPr>
  </w:style>
  <w:style w:type="paragraph" w:customStyle="1" w:styleId="CharCharChar1Char">
    <w:name w:val="Char Char Char1 Char"/>
    <w:basedOn w:val="a"/>
    <w:rsid w:val="003D2011"/>
    <w:rPr>
      <w:rFonts w:ascii="Tahoma" w:hAnsi="Tahoma"/>
      <w:sz w:val="24"/>
    </w:rPr>
  </w:style>
  <w:style w:type="paragraph" w:customStyle="1" w:styleId="H1">
    <w:name w:val="H1"/>
    <w:basedOn w:val="1"/>
    <w:rsid w:val="003D2011"/>
    <w:pPr>
      <w:keepNext w:val="0"/>
      <w:keepLines w:val="0"/>
      <w:widowControl/>
      <w:adjustRightInd w:val="0"/>
      <w:spacing w:before="240" w:after="240" w:line="360" w:lineRule="atLeast"/>
      <w:ind w:right="57"/>
      <w:jc w:val="center"/>
      <w:textAlignment w:val="baseline"/>
      <w:outlineLvl w:val="9"/>
    </w:pPr>
    <w:rPr>
      <w:rFonts w:ascii="黑体" w:eastAsia="黑体"/>
      <w:bCs w:val="0"/>
      <w:kern w:val="0"/>
      <w:sz w:val="30"/>
      <w:szCs w:val="20"/>
    </w:rPr>
  </w:style>
  <w:style w:type="character" w:customStyle="1" w:styleId="Chara">
    <w:name w:val="普通文字 Char"/>
    <w:aliases w:val="纯文本 Char1 Char Char,纯文本 Char2,普通文字 Char Char Char2,普通文字 Char Char Char Char1,纯文本 Char Char Char Char2"/>
    <w:basedOn w:val="a0"/>
    <w:rsid w:val="003D2011"/>
    <w:rPr>
      <w:rFonts w:ascii="宋体" w:eastAsia="宋体" w:hAnsi="Courier New"/>
      <w:kern w:val="2"/>
      <w:sz w:val="21"/>
      <w:lang w:val="en-US" w:eastAsia="zh-CN" w:bidi="ar-SA"/>
    </w:rPr>
  </w:style>
  <w:style w:type="paragraph" w:customStyle="1" w:styleId="CharCharCharCharCharCharCharCharCharCharCharCharChar">
    <w:name w:val="Char Char Char Char Char Char Char Char Char Char Char Char Char"/>
    <w:basedOn w:val="a"/>
    <w:rsid w:val="003D2011"/>
    <w:rPr>
      <w:rFonts w:ascii="Tahoma" w:hAnsi="Tahoma"/>
      <w:sz w:val="24"/>
    </w:rPr>
  </w:style>
  <w:style w:type="paragraph" w:styleId="af">
    <w:name w:val="Document Map"/>
    <w:basedOn w:val="a"/>
    <w:link w:val="Charb"/>
    <w:rsid w:val="003D2011"/>
    <w:rPr>
      <w:rFonts w:ascii="宋体"/>
      <w:sz w:val="18"/>
      <w:szCs w:val="18"/>
    </w:rPr>
  </w:style>
  <w:style w:type="character" w:customStyle="1" w:styleId="Charb">
    <w:name w:val="文档结构图 Char"/>
    <w:basedOn w:val="a0"/>
    <w:link w:val="af"/>
    <w:rsid w:val="003D2011"/>
    <w:rPr>
      <w:rFonts w:ascii="宋体" w:eastAsia="宋体" w:hAnsi="Times New Roman" w:cs="Times New Roman"/>
      <w:sz w:val="18"/>
      <w:szCs w:val="18"/>
    </w:rPr>
  </w:style>
  <w:style w:type="paragraph" w:styleId="32">
    <w:name w:val="toc 3"/>
    <w:basedOn w:val="a"/>
    <w:next w:val="a"/>
    <w:autoRedefine/>
    <w:uiPriority w:val="39"/>
    <w:rsid w:val="003D2011"/>
    <w:pPr>
      <w:tabs>
        <w:tab w:val="right" w:leader="dot" w:pos="9639"/>
      </w:tabs>
      <w:spacing w:line="360" w:lineRule="auto"/>
      <w:ind w:leftChars="129" w:left="470" w:hangingChars="71" w:hanging="199"/>
    </w:pPr>
    <w:rPr>
      <w:rFonts w:eastAsia="仿宋_GB2312"/>
      <w:sz w:val="28"/>
      <w:szCs w:val="24"/>
    </w:rPr>
  </w:style>
  <w:style w:type="paragraph" w:customStyle="1" w:styleId="CharCharCharCharCharCharChar">
    <w:name w:val="Char Char Char Char Char Char Char"/>
    <w:basedOn w:val="a"/>
    <w:rsid w:val="003D2011"/>
    <w:rPr>
      <w:rFonts w:ascii="Tahoma" w:eastAsia="仿宋_GB2312" w:hAnsi="Tahoma"/>
      <w:sz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
    <w:rsid w:val="003D2011"/>
    <w:rPr>
      <w:rFonts w:ascii="Tahoma" w:eastAsia="仿宋_GB2312" w:hAnsi="Tahoma"/>
      <w:sz w:val="24"/>
    </w:rPr>
  </w:style>
  <w:style w:type="paragraph" w:styleId="af0">
    <w:name w:val="List Paragraph"/>
    <w:basedOn w:val="a"/>
    <w:uiPriority w:val="34"/>
    <w:qFormat/>
    <w:rsid w:val="00566014"/>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D6FF10-0C1C-4D10-8F19-CB11E6FD1A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2113</TotalTime>
  <Pages>12</Pages>
  <Words>1202</Words>
  <Characters>6853</Characters>
  <Application>Microsoft Office Word</Application>
  <DocSecurity>0</DocSecurity>
  <Lines>57</Lines>
  <Paragraphs>16</Paragraphs>
  <ScaleCrop>false</ScaleCrop>
  <Company/>
  <LinksUpToDate>false</LinksUpToDate>
  <CharactersWithSpaces>8039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张志华</dc:creator>
  <cp:keywords/>
  <dc:description/>
  <cp:lastModifiedBy>微软用户</cp:lastModifiedBy>
  <cp:revision>195</cp:revision>
  <cp:lastPrinted>2018-04-10T05:03:00Z</cp:lastPrinted>
  <dcterms:created xsi:type="dcterms:W3CDTF">2014-02-28T09:03:00Z</dcterms:created>
  <dcterms:modified xsi:type="dcterms:W3CDTF">2018-08-13T02:20:00Z</dcterms:modified>
</cp:coreProperties>
</file>