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AFD" w:rsidRDefault="00A42AFD">
      <w:pPr>
        <w:jc w:val="center"/>
        <w:rPr>
          <w:sz w:val="48"/>
          <w:szCs w:val="48"/>
        </w:rPr>
      </w:pPr>
    </w:p>
    <w:p w:rsidR="00A42AFD" w:rsidRDefault="00A42AFD">
      <w:pPr>
        <w:spacing w:line="360" w:lineRule="auto"/>
      </w:pPr>
      <w:r>
        <w:pict>
          <v:group id="_x0000_s1056" style="width:462.45pt;height:195pt;mso-position-horizontal-relative:char;mso-position-vertical-relative:line" coordsize="7399,30962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width:7399;height:3096" o:preferrelative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4200;top:1239;width:3192;height:1114" strokecolor="gray" strokeweight=".5pt">
              <v:stroke dashstyle="1 1" endcap="round"/>
              <v:textbox>
                <w:txbxContent>
                  <w:p w:rsidR="00A42AFD" w:rsidRDefault="00376502">
                    <w:pPr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rFonts w:hint="eastAsia"/>
                        <w:b/>
                        <w:i/>
                        <w:sz w:val="18"/>
                      </w:rPr>
                      <w:t>Add</w:t>
                    </w:r>
                    <w:r>
                      <w:rPr>
                        <w:rFonts w:hint="eastAsia"/>
                        <w:b/>
                        <w:i/>
                        <w:sz w:val="18"/>
                      </w:rPr>
                      <w:t>：</w:t>
                    </w:r>
                    <w:r>
                      <w:rPr>
                        <w:rFonts w:hint="eastAsia"/>
                        <w:b/>
                        <w:i/>
                        <w:sz w:val="18"/>
                      </w:rPr>
                      <w:t xml:space="preserve">2106 Room JINFU BUILDING,NO.22 </w:t>
                    </w:r>
                    <w:proofErr w:type="spellStart"/>
                    <w:r>
                      <w:rPr>
                        <w:rFonts w:hint="eastAsia"/>
                        <w:b/>
                        <w:i/>
                        <w:sz w:val="18"/>
                      </w:rPr>
                      <w:t>ShanDong</w:t>
                    </w:r>
                    <w:proofErr w:type="spellEnd"/>
                    <w:r>
                      <w:rPr>
                        <w:rFonts w:hint="eastAsia"/>
                        <w:b/>
                        <w:i/>
                        <w:sz w:val="18"/>
                      </w:rPr>
                      <w:t xml:space="preserve"> ROAD,QINGDAO, P.R. CHINA</w:t>
                    </w:r>
                  </w:p>
                  <w:p w:rsidR="00A42AFD" w:rsidRDefault="00376502">
                    <w:pPr>
                      <w:rPr>
                        <w:b/>
                        <w:i/>
                        <w:sz w:val="22"/>
                      </w:rPr>
                    </w:pPr>
                    <w:r>
                      <w:rPr>
                        <w:b/>
                        <w:i/>
                        <w:sz w:val="22"/>
                      </w:rPr>
                      <w:t>Tel:0086-532-83096537</w:t>
                    </w:r>
                  </w:p>
                  <w:p w:rsidR="00A42AFD" w:rsidRDefault="00376502">
                    <w:pPr>
                      <w:rPr>
                        <w:sz w:val="32"/>
                        <w:u w:val="single"/>
                      </w:rPr>
                    </w:pPr>
                    <w:r>
                      <w:rPr>
                        <w:b/>
                        <w:i/>
                        <w:sz w:val="24"/>
                        <w:u w:val="single"/>
                      </w:rPr>
                      <w:t>E-mail:qdnewocean@vip.126.com</w:t>
                    </w:r>
                  </w:p>
                  <w:p w:rsidR="00A42AFD" w:rsidRDefault="00A42AFD"/>
                </w:txbxContent>
              </v:textbox>
            </v:shape>
            <v:shape id="_x0000_s1059" type="#_x0000_t75" style="position:absolute;left:588;width:2688;height:1631">
              <v:imagedata r:id="rId9" o:title=""/>
            </v:shape>
            <v:shape id="_x0000_s1060" type="#_x0000_t202" style="position:absolute;left:4200;top:124;width:3192;height:1114" strokecolor="gray">
              <v:stroke dashstyle="1 1" endcap="round"/>
              <v:textbox>
                <w:txbxContent>
                  <w:p w:rsidR="00A42AFD" w:rsidRDefault="00376502">
                    <w:pPr>
                      <w:rPr>
                        <w:rFonts w:ascii="Book Antiqua" w:eastAsia="Book Antiqua"/>
                        <w:b/>
                        <w:sz w:val="24"/>
                      </w:rPr>
                    </w:pPr>
                    <w:r>
                      <w:rPr>
                        <w:rFonts w:ascii="Book Antiqua" w:hAnsi="Book Antiqua"/>
                        <w:b/>
                        <w:sz w:val="24"/>
                      </w:rPr>
                      <w:t>P&amp;I Survey</w:t>
                    </w:r>
                  </w:p>
                  <w:p w:rsidR="00A42AFD" w:rsidRDefault="00A42AFD">
                    <w:pPr>
                      <w:rPr>
                        <w:rFonts w:ascii="Book Antiqua" w:eastAsia="Book Antiqua"/>
                        <w:b/>
                        <w:sz w:val="24"/>
                      </w:rPr>
                    </w:pPr>
                  </w:p>
                </w:txbxContent>
              </v:textbox>
            </v:shape>
            <v:shape id="_x0000_s1061" type="#_x0000_t202" style="position:absolute;left:4200;top:495;width:3192;height:372" strokecolor="gray">
              <v:stroke dashstyle="1 1" endcap="round"/>
              <v:textbox>
                <w:txbxContent>
                  <w:p w:rsidR="00A42AFD" w:rsidRDefault="00376502">
                    <w:pPr>
                      <w:rPr>
                        <w:rFonts w:ascii="Book Antiqua" w:eastAsia="Book Antiqua"/>
                        <w:b/>
                        <w:sz w:val="24"/>
                      </w:rPr>
                    </w:pPr>
                    <w:r>
                      <w:rPr>
                        <w:rFonts w:ascii="Book Antiqua" w:hAnsi="Book Antiqua"/>
                        <w:b/>
                        <w:sz w:val="24"/>
                      </w:rPr>
                      <w:t>H&amp;M Survey</w:t>
                    </w:r>
                  </w:p>
                </w:txbxContent>
              </v:textbox>
            </v:shape>
            <v:shape id="_x0000_s1062" type="#_x0000_t202" style="position:absolute;left:4200;top:124;width:3192;height:1238" strokecolor="gray" strokeweight=".5pt">
              <v:stroke dashstyle="1 1" endcap="round"/>
              <v:textbox>
                <w:txbxContent>
                  <w:p w:rsidR="00A42AFD" w:rsidRDefault="00376502">
                    <w:pPr>
                      <w:pStyle w:val="a5"/>
                      <w:rPr>
                        <w:b/>
                      </w:rPr>
                    </w:pPr>
                    <w:r>
                      <w:rPr>
                        <w:rFonts w:hint="eastAsia"/>
                        <w:b/>
                      </w:rPr>
                      <w:t>Ship</w:t>
                    </w:r>
                    <w:r>
                      <w:rPr>
                        <w:b/>
                      </w:rPr>
                      <w:t>’</w:t>
                    </w:r>
                    <w:r>
                      <w:rPr>
                        <w:rFonts w:hint="eastAsia"/>
                        <w:b/>
                      </w:rPr>
                      <w:t>s</w:t>
                    </w:r>
                    <w:r>
                      <w:rPr>
                        <w:b/>
                      </w:rPr>
                      <w:t xml:space="preserve"> Damage</w:t>
                    </w:r>
                    <w:r>
                      <w:rPr>
                        <w:rFonts w:hint="eastAsia"/>
                        <w:b/>
                      </w:rPr>
                      <w:t xml:space="preserve"> Survey/</w:t>
                    </w:r>
                    <w:r>
                      <w:rPr>
                        <w:b/>
                      </w:rPr>
                      <w:t>Salvage/ Ground</w:t>
                    </w:r>
                    <w:r>
                      <w:rPr>
                        <w:rFonts w:hint="eastAsia"/>
                        <w:b/>
                      </w:rPr>
                      <w:t>ing</w:t>
                    </w:r>
                  </w:p>
                  <w:p w:rsidR="00A42AFD" w:rsidRDefault="00376502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 xml:space="preserve">P &amp; I Survey/Oil Pollution </w:t>
                    </w:r>
                    <w:r>
                      <w:rPr>
                        <w:rFonts w:hint="eastAsia"/>
                        <w:b/>
                      </w:rPr>
                      <w:t>Evaluation</w:t>
                    </w:r>
                  </w:p>
                  <w:p w:rsidR="00A42AFD" w:rsidRDefault="00376502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On - hire &amp;Off -</w:t>
                    </w:r>
                    <w:r>
                      <w:rPr>
                        <w:b/>
                      </w:rPr>
                      <w:t xml:space="preserve"> hire Survey</w:t>
                    </w:r>
                  </w:p>
                  <w:p w:rsidR="00A42AFD" w:rsidRDefault="00376502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H&amp;M Survey/ Full Condition Survey</w:t>
                    </w:r>
                  </w:p>
                  <w:p w:rsidR="00A42AFD" w:rsidRDefault="00376502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>Cargo Damage Survey</w:t>
                    </w:r>
                  </w:p>
                  <w:p w:rsidR="00A42AFD" w:rsidRDefault="00376502">
                    <w:pPr>
                      <w:pStyle w:val="a5"/>
                      <w:rPr>
                        <w:rFonts w:eastAsia="Times New Roman"/>
                        <w:b/>
                      </w:rPr>
                    </w:pPr>
                    <w:r>
                      <w:rPr>
                        <w:b/>
                      </w:rPr>
                      <w:t xml:space="preserve">Steel </w:t>
                    </w:r>
                    <w:r>
                      <w:rPr>
                        <w:rFonts w:hint="eastAsia"/>
                        <w:b/>
                      </w:rPr>
                      <w:t>Cargo L</w:t>
                    </w:r>
                    <w:r>
                      <w:rPr>
                        <w:b/>
                      </w:rPr>
                      <w:t xml:space="preserve">oading </w:t>
                    </w:r>
                    <w:r>
                      <w:rPr>
                        <w:rFonts w:hint="eastAsia"/>
                        <w:b/>
                      </w:rPr>
                      <w:t>S</w:t>
                    </w:r>
                    <w:r>
                      <w:rPr>
                        <w:b/>
                      </w:rPr>
                      <w:t>urvey</w:t>
                    </w:r>
                  </w:p>
                </w:txbxContent>
              </v:textbox>
            </v:shape>
            <v:shape id="_x0000_s1063" type="#_x0000_t202" style="position:absolute;left:84;top:1734;width:4116;height:619" fillcolor="silver" strokecolor="silver" strokeweight=".25pt">
              <v:fill opacity="0"/>
              <v:stroke dashstyle="1 1" endcap="round"/>
              <v:textbox>
                <w:txbxContent>
                  <w:p w:rsidR="00A42AFD" w:rsidRDefault="00376502">
                    <w:pPr>
                      <w:jc w:val="center"/>
                      <w:rPr>
                        <w:rFonts w:ascii="Book Antiqua" w:eastAsia="华文行楷" w:hAnsi="Book Antiqua"/>
                        <w:b/>
                        <w:sz w:val="36"/>
                      </w:rPr>
                    </w:pPr>
                    <w:r>
                      <w:rPr>
                        <w:rFonts w:ascii="Book Antiqua" w:eastAsia="华文行楷" w:hAnsi="Book Antiqua" w:hint="eastAsia"/>
                        <w:b/>
                        <w:sz w:val="36"/>
                      </w:rPr>
                      <w:t>青岛新洋海事咨询有限公司</w:t>
                    </w:r>
                  </w:p>
                </w:txbxContent>
              </v:textbox>
            </v:shape>
            <v:shape id="_x0000_s1064" type="#_x0000_t202" style="position:absolute;left:84;top:2353;width:7308;height:743" strokecolor="gray" strokeweight=".5pt">
              <v:stroke dashstyle="1 1" endcap="round"/>
              <v:textbox>
                <w:txbxContent>
                  <w:p w:rsidR="00A42AFD" w:rsidRDefault="00376502">
                    <w:pPr>
                      <w:jc w:val="center"/>
                      <w:rPr>
                        <w:rFonts w:ascii="Book Antiqua" w:hAnsi="Book Antiqua"/>
                        <w:i/>
                        <w:sz w:val="32"/>
                      </w:rPr>
                    </w:pPr>
                    <w:proofErr w:type="spellStart"/>
                    <w:r>
                      <w:rPr>
                        <w:rFonts w:ascii="Book Antiqua" w:hAnsi="Book Antiqua"/>
                        <w:b/>
                        <w:i/>
                        <w:sz w:val="30"/>
                      </w:rPr>
                      <w:t>QingDao</w:t>
                    </w:r>
                    <w:proofErr w:type="spellEnd"/>
                    <w:r>
                      <w:rPr>
                        <w:rFonts w:ascii="Book Antiqua" w:hAnsi="Book Antiqua"/>
                        <w:b/>
                        <w:i/>
                        <w:sz w:val="30"/>
                      </w:rPr>
                      <w:t xml:space="preserve"> New Ocean Marine Surveyors &amp; Consultants Co., Ltd</w:t>
                    </w:r>
                    <w:r>
                      <w:rPr>
                        <w:rFonts w:ascii="Book Antiqua" w:hAnsi="Book Antiqua"/>
                        <w:i/>
                        <w:sz w:val="32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42AFD" w:rsidRDefault="00A42AFD">
      <w:pPr>
        <w:spacing w:line="360" w:lineRule="auto"/>
      </w:pPr>
    </w:p>
    <w:p w:rsidR="00A42AFD" w:rsidRDefault="00376502">
      <w:pPr>
        <w:pStyle w:val="CM32"/>
        <w:spacing w:after="0" w:line="360" w:lineRule="auto"/>
        <w:jc w:val="center"/>
        <w:rPr>
          <w:rFonts w:ascii="宋体" w:hAnsi="宋体"/>
          <w:b/>
          <w:bCs/>
          <w:color w:val="000000"/>
          <w:sz w:val="48"/>
          <w:szCs w:val="48"/>
          <w:lang w:val="nb-NO"/>
        </w:rPr>
      </w:pPr>
      <w:r>
        <w:rPr>
          <w:rFonts w:ascii="宋体" w:hAnsi="宋体"/>
          <w:b/>
          <w:bCs/>
          <w:color w:val="000000"/>
          <w:sz w:val="48"/>
          <w:szCs w:val="48"/>
          <w:lang w:val="nb-NO"/>
        </w:rPr>
        <w:t xml:space="preserve">“ </w:t>
      </w:r>
      <w:r>
        <w:rPr>
          <w:rFonts w:ascii="宋体" w:hAnsi="宋体" w:hint="eastAsia"/>
          <w:b/>
          <w:bCs/>
          <w:color w:val="000000"/>
          <w:sz w:val="48"/>
          <w:szCs w:val="48"/>
          <w:lang w:val="nb-NO"/>
        </w:rPr>
        <w:t>浚捷</w:t>
      </w:r>
      <w:r>
        <w:rPr>
          <w:rFonts w:ascii="宋体" w:hAnsi="宋体" w:hint="eastAsia"/>
          <w:b/>
          <w:bCs/>
          <w:color w:val="000000"/>
          <w:sz w:val="48"/>
          <w:szCs w:val="48"/>
          <w:lang w:val="nb-NO"/>
        </w:rPr>
        <w:t>8</w:t>
      </w:r>
      <w:r>
        <w:rPr>
          <w:rFonts w:ascii="宋体" w:hAnsi="宋体"/>
          <w:b/>
          <w:bCs/>
          <w:color w:val="000000"/>
          <w:sz w:val="48"/>
          <w:szCs w:val="48"/>
          <w:lang w:val="nb-NO"/>
        </w:rPr>
        <w:t>”</w:t>
      </w:r>
      <w:r>
        <w:rPr>
          <w:rFonts w:ascii="宋体" w:hAnsi="宋体" w:hint="eastAsia"/>
          <w:b/>
          <w:bCs/>
          <w:color w:val="000000"/>
          <w:sz w:val="48"/>
          <w:szCs w:val="48"/>
          <w:lang w:val="nb-NO"/>
        </w:rPr>
        <w:t>轮</w:t>
      </w:r>
    </w:p>
    <w:p w:rsidR="00A42AFD" w:rsidRDefault="00A42AFD">
      <w:pPr>
        <w:rPr>
          <w:lang w:val="nb-NO"/>
        </w:rPr>
      </w:pPr>
    </w:p>
    <w:p w:rsidR="00A42AFD" w:rsidRDefault="00376502">
      <w:pPr>
        <w:jc w:val="center"/>
        <w:rPr>
          <w:sz w:val="24"/>
        </w:rPr>
      </w:pPr>
      <w:r>
        <w:rPr>
          <w:rFonts w:hint="eastAsia"/>
          <w:sz w:val="24"/>
        </w:rPr>
        <w:t>船舶技术状况鉴定检验报告</w:t>
      </w:r>
      <w:r>
        <w:rPr>
          <w:rFonts w:hint="eastAsia"/>
          <w:sz w:val="24"/>
        </w:rPr>
        <w:t xml:space="preserve"> (QDNO180902)</w:t>
      </w:r>
    </w:p>
    <w:p w:rsidR="00A42AFD" w:rsidRDefault="00376502">
      <w:pPr>
        <w:jc w:val="center"/>
        <w:rPr>
          <w:sz w:val="48"/>
          <w:szCs w:val="48"/>
        </w:rPr>
      </w:pPr>
      <w:r>
        <w:br/>
      </w:r>
      <w:r>
        <w:rPr>
          <w:noProof/>
          <w:sz w:val="48"/>
          <w:szCs w:val="48"/>
        </w:rPr>
        <w:drawing>
          <wp:inline distT="0" distB="0" distL="0" distR="0">
            <wp:extent cx="5334000" cy="4000500"/>
            <wp:effectExtent l="19050" t="0" r="0" b="0"/>
            <wp:docPr id="351" name="图片 350" descr="IMG_20180904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0" descr="IMG_20180904_110747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FD" w:rsidRDefault="00A42AFD">
      <w:pPr>
        <w:jc w:val="center"/>
        <w:rPr>
          <w:sz w:val="48"/>
          <w:szCs w:val="48"/>
        </w:rPr>
      </w:pPr>
    </w:p>
    <w:p w:rsidR="00A42AFD" w:rsidRDefault="00A42AFD">
      <w:pPr>
        <w:jc w:val="center"/>
        <w:rPr>
          <w:sz w:val="48"/>
          <w:szCs w:val="48"/>
        </w:rPr>
      </w:pPr>
    </w:p>
    <w:p w:rsidR="00A42AFD" w:rsidRDefault="00376502">
      <w:pPr>
        <w:jc w:val="center"/>
        <w:rPr>
          <w:sz w:val="48"/>
          <w:szCs w:val="48"/>
        </w:rPr>
      </w:pPr>
      <w:r>
        <w:rPr>
          <w:rFonts w:hint="eastAsia"/>
          <w:sz w:val="48"/>
          <w:szCs w:val="48"/>
        </w:rPr>
        <w:t>目录</w:t>
      </w:r>
    </w:p>
    <w:p w:rsidR="00A42AFD" w:rsidRDefault="00A42AFD">
      <w:pPr>
        <w:jc w:val="center"/>
        <w:rPr>
          <w:sz w:val="48"/>
          <w:szCs w:val="48"/>
        </w:rPr>
      </w:pPr>
    </w:p>
    <w:p w:rsidR="00A42AFD" w:rsidRDefault="00376502">
      <w:pPr>
        <w:pStyle w:val="3"/>
        <w:spacing w:line="360" w:lineRule="auto"/>
        <w:ind w:left="720" w:firstLineChars="0" w:firstLine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封页</w:t>
      </w:r>
      <w:r>
        <w:rPr>
          <w:rFonts w:ascii="宋体" w:hAnsi="宋体" w:hint="eastAsia"/>
          <w:sz w:val="26"/>
          <w:szCs w:val="26"/>
        </w:rPr>
        <w:t>……………………………………………………………………</w:t>
      </w:r>
      <w:r>
        <w:rPr>
          <w:rFonts w:ascii="宋体" w:hAnsi="宋体"/>
          <w:sz w:val="26"/>
          <w:szCs w:val="26"/>
        </w:rPr>
        <w:t>1</w:t>
      </w:r>
    </w:p>
    <w:p w:rsidR="00A42AFD" w:rsidRDefault="00376502">
      <w:pPr>
        <w:pStyle w:val="3"/>
        <w:spacing w:line="360" w:lineRule="auto"/>
        <w:ind w:left="720" w:firstLineChars="0" w:firstLine="0"/>
        <w:jc w:val="left"/>
        <w:rPr>
          <w:sz w:val="26"/>
          <w:szCs w:val="26"/>
        </w:rPr>
      </w:pPr>
      <w:r>
        <w:rPr>
          <w:rFonts w:ascii="宋体" w:hAnsi="宋体" w:hint="eastAsia"/>
          <w:sz w:val="26"/>
          <w:szCs w:val="26"/>
        </w:rPr>
        <w:t>目录……………………………………………………………………</w:t>
      </w:r>
      <w:r>
        <w:rPr>
          <w:rFonts w:ascii="宋体" w:hAnsi="宋体"/>
          <w:sz w:val="26"/>
          <w:szCs w:val="26"/>
        </w:rPr>
        <w:t>2</w:t>
      </w:r>
    </w:p>
    <w:p w:rsidR="00A42AFD" w:rsidRDefault="00376502">
      <w:pPr>
        <w:pStyle w:val="3"/>
        <w:spacing w:line="360" w:lineRule="auto"/>
        <w:ind w:left="720" w:firstLineChars="0" w:firstLine="0"/>
        <w:jc w:val="left"/>
        <w:rPr>
          <w:sz w:val="26"/>
          <w:szCs w:val="26"/>
        </w:rPr>
      </w:pPr>
      <w:r>
        <w:rPr>
          <w:rFonts w:ascii="宋体" w:hAnsi="宋体" w:hint="eastAsia"/>
          <w:sz w:val="26"/>
          <w:szCs w:val="26"/>
        </w:rPr>
        <w:t>概要……………………………………………………………………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3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检验条件及船舶状态</w:t>
      </w:r>
      <w:r>
        <w:rPr>
          <w:rFonts w:ascii="宋体" w:hAnsi="宋体" w:hint="eastAsia"/>
          <w:sz w:val="26"/>
          <w:szCs w:val="26"/>
        </w:rPr>
        <w:t>…………………………………………………</w:t>
      </w:r>
      <w:r>
        <w:rPr>
          <w:rFonts w:ascii="宋体" w:hAnsi="宋体" w:hint="eastAsia"/>
          <w:sz w:val="26"/>
          <w:szCs w:val="26"/>
        </w:rPr>
        <w:t>4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ascii="宋体" w:hAnsi="宋体" w:hint="eastAsia"/>
          <w:sz w:val="26"/>
          <w:szCs w:val="26"/>
        </w:rPr>
        <w:t>船舶结构与布置………………………………………………………</w:t>
      </w:r>
      <w:r>
        <w:rPr>
          <w:rFonts w:ascii="宋体" w:hAnsi="宋体" w:hint="eastAsia"/>
          <w:sz w:val="26"/>
          <w:szCs w:val="26"/>
        </w:rPr>
        <w:t>5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ascii="宋体" w:hAnsi="宋体" w:hint="eastAsia"/>
          <w:sz w:val="26"/>
          <w:szCs w:val="26"/>
        </w:rPr>
        <w:t>船舶证书………………………………………………………………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5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甲板设备</w:t>
      </w:r>
      <w:r>
        <w:rPr>
          <w:rFonts w:ascii="宋体" w:hAnsi="宋体" w:hint="eastAsia"/>
          <w:sz w:val="26"/>
          <w:szCs w:val="26"/>
        </w:rPr>
        <w:t>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6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ascii="宋体" w:hAnsi="宋体" w:hint="eastAsia"/>
          <w:sz w:val="26"/>
          <w:szCs w:val="26"/>
        </w:rPr>
        <w:t>驾驶台设备……………………………………………………………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6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轮机部分</w:t>
      </w:r>
      <w:r>
        <w:rPr>
          <w:rFonts w:ascii="宋体" w:hAnsi="宋体" w:hint="eastAsia"/>
          <w:sz w:val="26"/>
          <w:szCs w:val="26"/>
        </w:rPr>
        <w:t>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24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生活居室</w:t>
      </w:r>
      <w:r>
        <w:rPr>
          <w:rFonts w:ascii="宋体" w:hAnsi="宋体" w:hint="eastAsia"/>
          <w:sz w:val="26"/>
          <w:szCs w:val="26"/>
        </w:rPr>
        <w:t>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35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消防救生设备</w:t>
      </w:r>
      <w:r>
        <w:rPr>
          <w:rFonts w:ascii="宋体" w:hAnsi="宋体" w:hint="eastAsia"/>
          <w:sz w:val="26"/>
          <w:szCs w:val="26"/>
        </w:rPr>
        <w:t>…………………………………………………………</w:t>
      </w:r>
      <w:r>
        <w:rPr>
          <w:rFonts w:ascii="宋体" w:hAnsi="宋体" w:hint="eastAsia"/>
          <w:sz w:val="26"/>
          <w:szCs w:val="26"/>
        </w:rPr>
        <w:t>37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推进装置与舵设备</w:t>
      </w:r>
      <w:r>
        <w:rPr>
          <w:rFonts w:ascii="宋体" w:hAnsi="宋体" w:hint="eastAsia"/>
          <w:sz w:val="26"/>
          <w:szCs w:val="26"/>
        </w:rPr>
        <w:t>……………………………………………………</w:t>
      </w:r>
      <w:r>
        <w:rPr>
          <w:rFonts w:ascii="宋体" w:hAnsi="宋体" w:hint="eastAsia"/>
          <w:sz w:val="26"/>
          <w:szCs w:val="26"/>
        </w:rPr>
        <w:t>39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检验状况概括</w:t>
      </w:r>
      <w:r>
        <w:rPr>
          <w:rFonts w:ascii="宋体" w:hAnsi="宋体" w:hint="eastAsia"/>
          <w:sz w:val="26"/>
          <w:szCs w:val="26"/>
        </w:rPr>
        <w:t>…………………………………………………………</w:t>
      </w:r>
      <w:r>
        <w:rPr>
          <w:rFonts w:ascii="宋体" w:hAnsi="宋体" w:hint="eastAsia"/>
          <w:sz w:val="26"/>
          <w:szCs w:val="26"/>
        </w:rPr>
        <w:t>39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鉴定结论</w:t>
      </w:r>
      <w:r>
        <w:rPr>
          <w:rFonts w:ascii="宋体" w:hAnsi="宋体" w:hint="eastAsia"/>
          <w:sz w:val="26"/>
          <w:szCs w:val="26"/>
        </w:rPr>
        <w:t>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40</w:t>
      </w:r>
    </w:p>
    <w:p w:rsidR="00A42AFD" w:rsidRDefault="00376502">
      <w:pPr>
        <w:pStyle w:val="3"/>
        <w:numPr>
          <w:ilvl w:val="0"/>
          <w:numId w:val="1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附件清单</w:t>
      </w:r>
      <w:r>
        <w:rPr>
          <w:rFonts w:ascii="宋体" w:hAnsi="宋体" w:hint="eastAsia"/>
          <w:sz w:val="26"/>
          <w:szCs w:val="26"/>
        </w:rPr>
        <w:t>………………………………………………………………</w:t>
      </w:r>
      <w:r>
        <w:rPr>
          <w:rFonts w:ascii="宋体" w:hAnsi="宋体" w:hint="eastAsia"/>
          <w:sz w:val="26"/>
          <w:szCs w:val="26"/>
        </w:rPr>
        <w:t>41</w:t>
      </w:r>
    </w:p>
    <w:p w:rsidR="00A42AFD" w:rsidRDefault="00A42AFD">
      <w:pPr>
        <w:pStyle w:val="1"/>
        <w:ind w:left="720" w:firstLineChars="0" w:firstLine="0"/>
        <w:jc w:val="center"/>
        <w:rPr>
          <w:b/>
          <w:sz w:val="36"/>
          <w:szCs w:val="36"/>
        </w:rPr>
      </w:pPr>
    </w:p>
    <w:p w:rsidR="00A42AFD" w:rsidRDefault="00A42AFD">
      <w:pPr>
        <w:pStyle w:val="1"/>
        <w:ind w:left="720" w:firstLineChars="0" w:firstLine="0"/>
        <w:jc w:val="center"/>
        <w:rPr>
          <w:b/>
          <w:sz w:val="36"/>
          <w:szCs w:val="36"/>
        </w:rPr>
      </w:pPr>
    </w:p>
    <w:p w:rsidR="00A42AFD" w:rsidRDefault="00A42AFD">
      <w:pPr>
        <w:pStyle w:val="1"/>
        <w:ind w:left="720" w:firstLineChars="0" w:firstLine="0"/>
        <w:jc w:val="center"/>
        <w:rPr>
          <w:b/>
          <w:sz w:val="36"/>
          <w:szCs w:val="36"/>
        </w:rPr>
      </w:pPr>
    </w:p>
    <w:p w:rsidR="00A42AFD" w:rsidRDefault="00A42AFD">
      <w:pPr>
        <w:pStyle w:val="1"/>
        <w:ind w:left="720" w:firstLineChars="0" w:firstLine="0"/>
        <w:jc w:val="center"/>
        <w:rPr>
          <w:b/>
          <w:sz w:val="36"/>
          <w:szCs w:val="36"/>
        </w:rPr>
      </w:pPr>
    </w:p>
    <w:p w:rsidR="00A42AFD" w:rsidRDefault="00A42AFD">
      <w:pPr>
        <w:pStyle w:val="1"/>
        <w:ind w:firstLineChars="0" w:firstLine="0"/>
        <w:rPr>
          <w:b/>
          <w:sz w:val="36"/>
          <w:szCs w:val="36"/>
        </w:rPr>
      </w:pPr>
    </w:p>
    <w:p w:rsidR="00A42AFD" w:rsidRDefault="00376502">
      <w:pPr>
        <w:jc w:val="center"/>
        <w:rPr>
          <w:rFonts w:ascii="宋体" w:hAnsi="宋体"/>
          <w:color w:val="000000"/>
          <w:sz w:val="32"/>
          <w:szCs w:val="32"/>
        </w:rPr>
      </w:pPr>
      <w:r>
        <w:rPr>
          <w:rFonts w:ascii="宋体" w:hAnsi="宋体" w:hint="eastAsia"/>
          <w:color w:val="000000"/>
          <w:sz w:val="32"/>
          <w:szCs w:val="32"/>
        </w:rPr>
        <w:t>检验概要</w:t>
      </w:r>
    </w:p>
    <w:p w:rsidR="00A42AFD" w:rsidRDefault="00A42AFD">
      <w:pPr>
        <w:jc w:val="center"/>
        <w:rPr>
          <w:sz w:val="26"/>
          <w:szCs w:val="26"/>
        </w:rPr>
      </w:pPr>
    </w:p>
    <w:tbl>
      <w:tblPr>
        <w:tblW w:w="8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31"/>
        <w:gridCol w:w="5885"/>
      </w:tblGrid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委托人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青岛海事法院司法鉴定中心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受委托机构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青岛新洋海事咨询有限公司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案由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执行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案情摘要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债务人以船舶抵押贷款，无偿还能力，债权人申请拍卖船舶。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鉴定目的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对以扣押的“浚捷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”轮进行检验。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鉴定要求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客观公正。船上油料及配件一并检验。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申请人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山东寿光农村商业银行股份有限公司</w:t>
            </w:r>
          </w:p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联系人：国光坤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  15165622288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被申请人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寿光市九龙海洋工程有限公司</w:t>
            </w:r>
          </w:p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联系人：刘玮华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 xml:space="preserve">  15153627999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检验日期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2018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9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日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检验地点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蓬莱市蔚阳栾家口港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检验标的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“浚捷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8</w:t>
            </w:r>
            <w:r>
              <w:rPr>
                <w:rFonts w:ascii="宋体" w:hAnsi="宋体" w:hint="eastAsia"/>
                <w:color w:val="000000"/>
                <w:sz w:val="24"/>
                <w:szCs w:val="24"/>
              </w:rPr>
              <w:t>”轮</w:t>
            </w:r>
          </w:p>
        </w:tc>
      </w:tr>
      <w:tr w:rsidR="00A42AFD">
        <w:tc>
          <w:tcPr>
            <w:tcW w:w="2731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检验人</w:t>
            </w:r>
          </w:p>
        </w:tc>
        <w:tc>
          <w:tcPr>
            <w:tcW w:w="5885" w:type="dxa"/>
          </w:tcPr>
          <w:p w:rsidR="00A42AFD" w:rsidRDefault="00376502">
            <w:pPr>
              <w:spacing w:line="480" w:lineRule="auto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hAnsi="宋体" w:hint="eastAsia"/>
                <w:color w:val="000000"/>
                <w:sz w:val="24"/>
                <w:szCs w:val="24"/>
              </w:rPr>
              <w:t>杨振杰、泮飞龙</w:t>
            </w:r>
          </w:p>
        </w:tc>
      </w:tr>
    </w:tbl>
    <w:p w:rsidR="00A42AFD" w:rsidRDefault="00A42AFD">
      <w:pPr>
        <w:pStyle w:val="4"/>
        <w:ind w:left="720" w:firstLineChars="0" w:firstLine="0"/>
        <w:jc w:val="center"/>
        <w:rPr>
          <w:b/>
          <w:sz w:val="36"/>
          <w:szCs w:val="36"/>
        </w:rPr>
      </w:pPr>
    </w:p>
    <w:p w:rsidR="00A42AFD" w:rsidRDefault="00A42AFD">
      <w:pPr>
        <w:pStyle w:val="1"/>
        <w:ind w:left="720" w:firstLineChars="0" w:firstLine="0"/>
        <w:jc w:val="center"/>
        <w:rPr>
          <w:b/>
          <w:sz w:val="36"/>
          <w:szCs w:val="36"/>
        </w:rPr>
      </w:pPr>
    </w:p>
    <w:p w:rsidR="00A42AFD" w:rsidRDefault="00A42AFD">
      <w:pPr>
        <w:pStyle w:val="20"/>
        <w:ind w:firstLine="520"/>
        <w:rPr>
          <w:sz w:val="26"/>
          <w:szCs w:val="26"/>
        </w:rPr>
      </w:pPr>
    </w:p>
    <w:p w:rsidR="00A42AFD" w:rsidRDefault="00376502">
      <w:pPr>
        <w:pStyle w:val="20"/>
        <w:ind w:firstLine="520"/>
        <w:rPr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兹受青岛海事法院司法鉴定中心的委托，署名检验人杨振杰、泮飞龙于</w:t>
      </w:r>
      <w:r>
        <w:rPr>
          <w:rFonts w:hint="eastAsia"/>
          <w:sz w:val="26"/>
          <w:szCs w:val="26"/>
        </w:rPr>
        <w:t>2018</w:t>
      </w:r>
      <w:r>
        <w:rPr>
          <w:rFonts w:hint="eastAsia"/>
          <w:sz w:val="26"/>
          <w:szCs w:val="26"/>
        </w:rPr>
        <w:t>年</w:t>
      </w:r>
      <w:r>
        <w:rPr>
          <w:rFonts w:hint="eastAsia"/>
          <w:sz w:val="26"/>
          <w:szCs w:val="26"/>
        </w:rPr>
        <w:t>09</w:t>
      </w:r>
      <w:r>
        <w:rPr>
          <w:rFonts w:hint="eastAsia"/>
          <w:sz w:val="26"/>
          <w:szCs w:val="26"/>
        </w:rPr>
        <w:t>月</w:t>
      </w:r>
      <w:r>
        <w:rPr>
          <w:rFonts w:hint="eastAsia"/>
          <w:sz w:val="26"/>
          <w:szCs w:val="26"/>
        </w:rPr>
        <w:t>04</w:t>
      </w:r>
      <w:r>
        <w:rPr>
          <w:rFonts w:hint="eastAsia"/>
          <w:sz w:val="26"/>
          <w:szCs w:val="26"/>
        </w:rPr>
        <w:t>日前往蓬莱蔚阳栾家口港，对靠泊在码头的“浚捷</w:t>
      </w:r>
      <w:r>
        <w:rPr>
          <w:rFonts w:hint="eastAsia"/>
          <w:sz w:val="26"/>
          <w:szCs w:val="26"/>
        </w:rPr>
        <w:t>8</w:t>
      </w:r>
      <w:r>
        <w:rPr>
          <w:rFonts w:hint="eastAsia"/>
          <w:sz w:val="26"/>
          <w:szCs w:val="26"/>
        </w:rPr>
        <w:t>”轮进行了船舶状况检验鉴定。对该轮的船体、轮机等技术状况进行了船舶勘验和鉴定。</w:t>
      </w:r>
    </w:p>
    <w:p w:rsidR="00A42AFD" w:rsidRDefault="00376502">
      <w:pPr>
        <w:pStyle w:val="3"/>
        <w:ind w:firstLineChars="0"/>
        <w:jc w:val="left"/>
        <w:rPr>
          <w:rFonts w:asciiTheme="minorEastAsia" w:eastAsiaTheme="minorEastAsia" w:hAnsiTheme="minorEastAsia"/>
          <w:b/>
          <w:sz w:val="26"/>
          <w:szCs w:val="26"/>
        </w:rPr>
      </w:pPr>
      <w:r>
        <w:rPr>
          <w:rFonts w:asciiTheme="minorEastAsia" w:eastAsiaTheme="minorEastAsia" w:hAnsiTheme="minorEastAsia"/>
          <w:b/>
          <w:sz w:val="26"/>
          <w:szCs w:val="26"/>
        </w:rPr>
        <w:t>一、检验条件与船舶状态</w:t>
      </w:r>
    </w:p>
    <w:p w:rsidR="00A42AFD" w:rsidRDefault="00376502">
      <w:pPr>
        <w:pStyle w:val="3"/>
        <w:spacing w:line="360" w:lineRule="auto"/>
        <w:ind w:leftChars="135" w:left="283" w:firstLineChars="150" w:firstLine="390"/>
        <w:jc w:val="left"/>
        <w:rPr>
          <w:sz w:val="26"/>
          <w:szCs w:val="26"/>
        </w:rPr>
      </w:pPr>
      <w:bookmarkStart w:id="0" w:name="OLE_LINK1"/>
      <w:r>
        <w:rPr>
          <w:rFonts w:hint="eastAsia"/>
          <w:sz w:val="26"/>
          <w:szCs w:val="26"/>
        </w:rPr>
        <w:t>该船为一艘双柴油机双螺旋桨驱动的工程船起锚艇。检验时，该轮与其他船舶并排靠泊于码头，水线以下船体外壳以及螺旋桨、舵等设备未能近距离检验。限于条件，机舱及各舱室缺少供电，验船师通过手电照明，对船体、管系和设备进行检查。验船师对船体和船上设备就现场条件尽最大限度进行了现场检验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以下报告所述都是验船师根据现场观察到的船体及设备真实情况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并无夸大和虚假的描述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检验结论基于验船师的专业经验及船舶的实际状况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不带任何偏见及利益倾向。</w:t>
      </w:r>
    </w:p>
    <w:p w:rsidR="00A42AFD" w:rsidRDefault="00376502">
      <w:pPr>
        <w:pStyle w:val="20"/>
        <w:ind w:firstLineChars="150" w:firstLine="390"/>
        <w:rPr>
          <w:sz w:val="26"/>
          <w:szCs w:val="26"/>
        </w:rPr>
      </w:pPr>
      <w:r>
        <w:rPr>
          <w:rFonts w:hint="eastAsia"/>
          <w:sz w:val="26"/>
          <w:szCs w:val="26"/>
        </w:rPr>
        <w:t>船舶基本信息如下：</w:t>
      </w:r>
    </w:p>
    <w:tbl>
      <w:tblPr>
        <w:tblW w:w="8931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828"/>
        <w:gridCol w:w="5103"/>
      </w:tblGrid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船名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浚捷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8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120" w:after="120" w:line="360" w:lineRule="auto"/>
              <w:jc w:val="center"/>
              <w:rPr>
                <w:rFonts w:ascii="宋体" w:hAnsi="宋体"/>
                <w:b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船籍港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120" w:after="12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潍坊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120" w:after="12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船舶所有人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120" w:after="12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寿光市九龙海洋工程有限公司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120" w:after="12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船体材料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120" w:after="12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钢制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船舶种类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工程船起锚艇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建成日期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2008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年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10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月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17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日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船舶识别号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CN20079497825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船舶登记号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2008H3100884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总长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19.5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米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lastRenderedPageBreak/>
              <w:t>型宽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6.0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米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型深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2.2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米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总吨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93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净吨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27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主机种类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内燃机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主机数目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总功率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220.6</w:t>
            </w:r>
            <w:r>
              <w:rPr>
                <w:rFonts w:ascii="宋体" w:hAnsi="宋体" w:hint="eastAsia"/>
                <w:spacing w:val="-3"/>
                <w:sz w:val="24"/>
                <w:szCs w:val="24"/>
              </w:rPr>
              <w:t>千瓦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推进器种类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螺旋桨</w:t>
            </w:r>
          </w:p>
        </w:tc>
      </w:tr>
      <w:tr w:rsidR="00A42AFD">
        <w:trPr>
          <w:cantSplit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推进器数目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42AFD" w:rsidRDefault="00376502">
            <w:pPr>
              <w:widowControl/>
              <w:spacing w:before="40" w:after="40" w:line="360" w:lineRule="auto"/>
              <w:jc w:val="center"/>
              <w:rPr>
                <w:rFonts w:ascii="宋体" w:hAnsi="宋体"/>
                <w:spacing w:val="-3"/>
                <w:sz w:val="24"/>
                <w:szCs w:val="24"/>
              </w:rPr>
            </w:pPr>
            <w:r>
              <w:rPr>
                <w:rFonts w:ascii="宋体" w:hAnsi="宋体" w:hint="eastAsia"/>
                <w:spacing w:val="-3"/>
                <w:sz w:val="24"/>
                <w:szCs w:val="24"/>
              </w:rPr>
              <w:t>2</w:t>
            </w:r>
          </w:p>
        </w:tc>
      </w:tr>
    </w:tbl>
    <w:p w:rsidR="00A42AFD" w:rsidRDefault="00A42AFD">
      <w:pPr>
        <w:pStyle w:val="20"/>
        <w:spacing w:line="360" w:lineRule="auto"/>
        <w:ind w:firstLineChars="150" w:firstLine="390"/>
        <w:rPr>
          <w:sz w:val="26"/>
          <w:szCs w:val="26"/>
        </w:rPr>
      </w:pPr>
    </w:p>
    <w:p w:rsidR="00A42AFD" w:rsidRDefault="00376502">
      <w:pPr>
        <w:pStyle w:val="3"/>
        <w:spacing w:line="360" w:lineRule="auto"/>
        <w:ind w:firstLineChars="0"/>
        <w:jc w:val="left"/>
        <w:rPr>
          <w:rFonts w:asciiTheme="minorEastAsia" w:eastAsiaTheme="minorEastAsia" w:hAnsiTheme="minorEastAsia"/>
          <w:b/>
          <w:sz w:val="26"/>
          <w:szCs w:val="26"/>
        </w:rPr>
      </w:pPr>
      <w:r>
        <w:rPr>
          <w:rFonts w:asciiTheme="minorEastAsia" w:eastAsiaTheme="minorEastAsia" w:hAnsiTheme="minorEastAsia" w:hint="eastAsia"/>
          <w:b/>
          <w:sz w:val="26"/>
          <w:szCs w:val="26"/>
        </w:rPr>
        <w:t>二、船体结构与布置</w:t>
      </w:r>
    </w:p>
    <w:p w:rsidR="00A42AFD" w:rsidRDefault="00376502">
      <w:pPr>
        <w:spacing w:line="480" w:lineRule="auto"/>
        <w:ind w:firstLine="54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该船为钢制全焊接式横骨架式结构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尾机型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单甲板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机舱位于船舶尾部，驾驶台设在船艉部。物料舱和货油舱在船舯前部</w:t>
      </w:r>
      <w:r>
        <w:rPr>
          <w:rFonts w:hint="eastAsia"/>
          <w:sz w:val="26"/>
          <w:szCs w:val="26"/>
        </w:rPr>
        <w:t xml:space="preserve">, </w:t>
      </w:r>
      <w:r>
        <w:rPr>
          <w:rFonts w:hint="eastAsia"/>
          <w:sz w:val="26"/>
          <w:szCs w:val="26"/>
        </w:rPr>
        <w:t>前倾艏柱不带球鼻首。船体油漆全部脱落。船体两侧锈蚀严重，甲板保养状况较差，锈蚀比较严重，缺乏保养。</w:t>
      </w:r>
    </w:p>
    <w:p w:rsidR="00A42AFD" w:rsidRDefault="00376502">
      <w:pPr>
        <w:spacing w:line="480" w:lineRule="auto"/>
        <w:ind w:firstLine="540"/>
        <w:jc w:val="left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三、船舶现持有证书情况如下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6"/>
        <w:gridCol w:w="2772"/>
        <w:gridCol w:w="2220"/>
        <w:gridCol w:w="2268"/>
        <w:gridCol w:w="1843"/>
      </w:tblGrid>
      <w:tr w:rsidR="00A42AFD">
        <w:tc>
          <w:tcPr>
            <w:tcW w:w="786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序号</w:t>
            </w:r>
          </w:p>
        </w:tc>
        <w:tc>
          <w:tcPr>
            <w:tcW w:w="2772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证书名称</w:t>
            </w:r>
          </w:p>
        </w:tc>
        <w:tc>
          <w:tcPr>
            <w:tcW w:w="2220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证书编号</w:t>
            </w:r>
          </w:p>
        </w:tc>
        <w:tc>
          <w:tcPr>
            <w:tcW w:w="2268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发证日期</w:t>
            </w:r>
          </w:p>
        </w:tc>
        <w:tc>
          <w:tcPr>
            <w:tcW w:w="1843" w:type="dxa"/>
          </w:tcPr>
          <w:p w:rsidR="00A42AFD" w:rsidRDefault="00376502">
            <w:pPr>
              <w:pStyle w:val="1"/>
              <w:spacing w:line="360" w:lineRule="auto"/>
              <w:ind w:rightChars="15" w:right="31"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有效日期</w:t>
            </w:r>
          </w:p>
        </w:tc>
      </w:tr>
      <w:tr w:rsidR="00A42AFD">
        <w:tc>
          <w:tcPr>
            <w:tcW w:w="786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1</w:t>
            </w:r>
          </w:p>
        </w:tc>
        <w:tc>
          <w:tcPr>
            <w:tcW w:w="2772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船舶所有权登记证书</w:t>
            </w:r>
          </w:p>
        </w:tc>
        <w:tc>
          <w:tcPr>
            <w:tcW w:w="2220" w:type="dxa"/>
          </w:tcPr>
          <w:p w:rsidR="00A42AFD" w:rsidRDefault="00376502">
            <w:pPr>
              <w:spacing w:line="48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050209000095</w:t>
            </w:r>
          </w:p>
        </w:tc>
        <w:tc>
          <w:tcPr>
            <w:tcW w:w="2268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2009-09-13</w:t>
            </w:r>
          </w:p>
        </w:tc>
        <w:tc>
          <w:tcPr>
            <w:tcW w:w="1843" w:type="dxa"/>
          </w:tcPr>
          <w:p w:rsidR="00A42AFD" w:rsidRDefault="00A42AFD">
            <w:pPr>
              <w:pStyle w:val="1"/>
              <w:spacing w:line="360" w:lineRule="auto"/>
              <w:ind w:firstLineChars="0" w:firstLine="0"/>
              <w:jc w:val="left"/>
              <w:rPr>
                <w:sz w:val="24"/>
                <w:szCs w:val="24"/>
              </w:rPr>
            </w:pPr>
          </w:p>
        </w:tc>
      </w:tr>
      <w:tr w:rsidR="00A42AFD">
        <w:tc>
          <w:tcPr>
            <w:tcW w:w="786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2</w:t>
            </w:r>
          </w:p>
        </w:tc>
        <w:tc>
          <w:tcPr>
            <w:tcW w:w="2772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rFonts w:ascii="宋体" w:hAnsi="宋体"/>
                <w:b/>
                <w:sz w:val="26"/>
                <w:szCs w:val="26"/>
              </w:rPr>
            </w:pPr>
            <w:r>
              <w:rPr>
                <w:rFonts w:ascii="宋体" w:hAnsi="宋体" w:hint="eastAsia"/>
                <w:b/>
                <w:sz w:val="26"/>
                <w:szCs w:val="26"/>
              </w:rPr>
              <w:t>沿海小船检验证书</w:t>
            </w:r>
          </w:p>
        </w:tc>
        <w:tc>
          <w:tcPr>
            <w:tcW w:w="2220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201325150152</w:t>
            </w:r>
          </w:p>
        </w:tc>
        <w:tc>
          <w:tcPr>
            <w:tcW w:w="2268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2014-03-03</w:t>
            </w:r>
          </w:p>
        </w:tc>
        <w:tc>
          <w:tcPr>
            <w:tcW w:w="1843" w:type="dxa"/>
          </w:tcPr>
          <w:p w:rsidR="00A42AFD" w:rsidRDefault="00376502">
            <w:pPr>
              <w:pStyle w:val="1"/>
              <w:spacing w:line="360" w:lineRule="auto"/>
              <w:ind w:firstLineChars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2018-03-01</w:t>
            </w:r>
          </w:p>
        </w:tc>
      </w:tr>
    </w:tbl>
    <w:p w:rsidR="00A42AFD" w:rsidRDefault="00A42AFD">
      <w:pPr>
        <w:pStyle w:val="1"/>
        <w:ind w:leftChars="14" w:left="29" w:firstLineChars="0" w:firstLine="0"/>
        <w:jc w:val="left"/>
        <w:rPr>
          <w:rFonts w:ascii="宋体" w:hAnsi="宋体"/>
          <w:b/>
          <w:bCs/>
          <w:sz w:val="26"/>
          <w:szCs w:val="26"/>
        </w:rPr>
      </w:pPr>
    </w:p>
    <w:p w:rsidR="00A42AFD" w:rsidRDefault="00376502">
      <w:pPr>
        <w:pStyle w:val="1"/>
        <w:ind w:leftChars="14" w:left="29" w:firstLineChars="0" w:firstLine="0"/>
        <w:jc w:val="left"/>
        <w:rPr>
          <w:rFonts w:ascii="宋体" w:hAnsi="宋体"/>
          <w:b/>
          <w:bCs/>
          <w:sz w:val="26"/>
          <w:szCs w:val="26"/>
        </w:rPr>
      </w:pPr>
      <w:r>
        <w:rPr>
          <w:rFonts w:ascii="宋体" w:hAnsi="宋体" w:hint="eastAsia"/>
          <w:b/>
          <w:bCs/>
          <w:sz w:val="26"/>
          <w:szCs w:val="26"/>
        </w:rPr>
        <w:t>以上数据均采集自债权人银行所提供的证书复印件，未能与原件核实。其他相关船舶证书未能得到，相关检验有效截止日期未知。</w:t>
      </w:r>
    </w:p>
    <w:p w:rsidR="00A42AFD" w:rsidRDefault="00376502">
      <w:pPr>
        <w:pStyle w:val="20"/>
        <w:spacing w:line="360" w:lineRule="auto"/>
        <w:ind w:firstLineChars="196" w:firstLine="512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四、甲板设备及货舱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sz w:val="26"/>
          <w:szCs w:val="26"/>
        </w:rPr>
        <w:t>船名、船籍港标识缺失。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该轮右舷搭靠于“九龙</w:t>
      </w:r>
      <w:r>
        <w:rPr>
          <w:rFonts w:hint="eastAsia"/>
          <w:sz w:val="26"/>
          <w:szCs w:val="26"/>
        </w:rPr>
        <w:t>66</w:t>
      </w:r>
      <w:r>
        <w:rPr>
          <w:rFonts w:hint="eastAsia"/>
          <w:sz w:val="26"/>
          <w:szCs w:val="26"/>
        </w:rPr>
        <w:t>轮”外挡，左舷位于水侧。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船舶外板锈蚀严重，未见油漆保养。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船艏水上船体部分有局部变形、破裂。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船艉水上船体部分有局部变形、破裂。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主甲板锈蚀严重，缺乏保养。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起重滑车一台。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该轮主甲板舯前部共有六个舱室，其中后两个舱室为货油舱，前四个舱室为物料舱兼压载舱。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因船舶处于漂浮状态，无条件检验船底状况。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船用电动起锚装置两台，位于驾驶室前部，该起锚机设备由船用起重交流三相异动电动机、电动绞车和减速机组成。电机型号：</w:t>
      </w:r>
      <w:r>
        <w:rPr>
          <w:rFonts w:hint="eastAsia"/>
          <w:sz w:val="26"/>
          <w:szCs w:val="26"/>
        </w:rPr>
        <w:t xml:space="preserve">JZ2-H71-4/8/16; </w:t>
      </w:r>
      <w:r>
        <w:rPr>
          <w:rFonts w:hint="eastAsia"/>
          <w:sz w:val="26"/>
          <w:szCs w:val="26"/>
        </w:rPr>
        <w:t>电压：</w:t>
      </w:r>
      <w:r>
        <w:rPr>
          <w:rFonts w:hint="eastAsia"/>
          <w:sz w:val="26"/>
          <w:szCs w:val="26"/>
        </w:rPr>
        <w:t xml:space="preserve">380v; </w:t>
      </w:r>
      <w:r>
        <w:rPr>
          <w:rFonts w:hint="eastAsia"/>
          <w:sz w:val="26"/>
          <w:szCs w:val="26"/>
        </w:rPr>
        <w:t>功率：</w:t>
      </w:r>
      <w:r>
        <w:rPr>
          <w:rFonts w:hint="eastAsia"/>
          <w:sz w:val="26"/>
          <w:szCs w:val="26"/>
        </w:rPr>
        <w:t>45/45/30Kw</w:t>
      </w:r>
      <w:r>
        <w:rPr>
          <w:sz w:val="26"/>
          <w:szCs w:val="26"/>
        </w:rPr>
        <w:t xml:space="preserve">; </w:t>
      </w:r>
      <w:r>
        <w:rPr>
          <w:rFonts w:hint="eastAsia"/>
          <w:sz w:val="26"/>
          <w:szCs w:val="26"/>
        </w:rPr>
        <w:t>电流：</w:t>
      </w:r>
      <w:r>
        <w:rPr>
          <w:rFonts w:hint="eastAsia"/>
          <w:sz w:val="26"/>
          <w:szCs w:val="26"/>
        </w:rPr>
        <w:t xml:space="preserve">96/107/134A; </w:t>
      </w:r>
      <w:r>
        <w:rPr>
          <w:rFonts w:hint="eastAsia"/>
          <w:sz w:val="26"/>
          <w:szCs w:val="26"/>
        </w:rPr>
        <w:t>生产日期</w:t>
      </w:r>
      <w:r>
        <w:rPr>
          <w:rFonts w:hint="eastAsia"/>
          <w:sz w:val="26"/>
          <w:szCs w:val="26"/>
        </w:rPr>
        <w:t>2007</w:t>
      </w:r>
      <w:r>
        <w:rPr>
          <w:rFonts w:hint="eastAsia"/>
          <w:sz w:val="26"/>
          <w:szCs w:val="26"/>
        </w:rPr>
        <w:t>年</w:t>
      </w:r>
      <w:r>
        <w:rPr>
          <w:rFonts w:hint="eastAsia"/>
          <w:sz w:val="26"/>
          <w:szCs w:val="26"/>
        </w:rPr>
        <w:t>9</w:t>
      </w:r>
      <w:r>
        <w:rPr>
          <w:rFonts w:hint="eastAsia"/>
          <w:sz w:val="26"/>
          <w:szCs w:val="26"/>
        </w:rPr>
        <w:t>月；生产商：台州市富盛船用电机厂。电动绞车及减速机铭牌丢失，信息未知。</w:t>
      </w:r>
    </w:p>
    <w:p w:rsidR="00A42AFD" w:rsidRDefault="00376502">
      <w:pPr>
        <w:pStyle w:val="20"/>
        <w:numPr>
          <w:ilvl w:val="0"/>
          <w:numId w:val="2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海水泵一台，由三相异步电机驱动，型号</w:t>
      </w:r>
      <w:r>
        <w:rPr>
          <w:rFonts w:hint="eastAsia"/>
          <w:sz w:val="26"/>
          <w:szCs w:val="26"/>
        </w:rPr>
        <w:t xml:space="preserve">:Y132M-4; </w:t>
      </w:r>
      <w:r>
        <w:rPr>
          <w:rFonts w:hint="eastAsia"/>
          <w:sz w:val="26"/>
          <w:szCs w:val="26"/>
        </w:rPr>
        <w:t>功率：</w:t>
      </w:r>
      <w:r>
        <w:rPr>
          <w:rFonts w:hint="eastAsia"/>
          <w:sz w:val="26"/>
          <w:szCs w:val="26"/>
        </w:rPr>
        <w:t xml:space="preserve">7.5kw; </w:t>
      </w:r>
      <w:r>
        <w:rPr>
          <w:rFonts w:hint="eastAsia"/>
          <w:sz w:val="26"/>
          <w:szCs w:val="26"/>
        </w:rPr>
        <w:t>生产商：荣成市大兴电机厂。</w:t>
      </w:r>
    </w:p>
    <w:p w:rsidR="00A42AFD" w:rsidRDefault="00376502">
      <w:pPr>
        <w:pStyle w:val="20"/>
        <w:spacing w:line="360" w:lineRule="auto"/>
        <w:ind w:firstLineChars="98" w:firstLine="256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五、驾驶台设备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驾驶室内布满灰尘。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右舷玻璃破碎。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驾驶台内设有主机遥控装置两套。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舵角指示</w:t>
      </w:r>
      <w:r>
        <w:rPr>
          <w:rFonts w:hint="eastAsia"/>
          <w:sz w:val="26"/>
          <w:szCs w:val="26"/>
        </w:rPr>
        <w:t>器一台，已损坏。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磁罗盘一个。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船用分电箱一个，生产商：浙江省温州市凯伦船舶机电设备有限公司。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信号灯控制箱一个，型号：</w:t>
      </w:r>
      <w:r>
        <w:rPr>
          <w:rFonts w:hint="eastAsia"/>
          <w:sz w:val="26"/>
          <w:szCs w:val="26"/>
        </w:rPr>
        <w:t xml:space="preserve">FXU-10; </w:t>
      </w:r>
      <w:r>
        <w:rPr>
          <w:rFonts w:hint="eastAsia"/>
          <w:sz w:val="26"/>
          <w:szCs w:val="26"/>
        </w:rPr>
        <w:t>生产商：泰州航海电器厂。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船用主令控制器两个。型号：</w:t>
      </w:r>
      <w:r>
        <w:rPr>
          <w:rFonts w:hint="eastAsia"/>
          <w:sz w:val="26"/>
          <w:szCs w:val="26"/>
        </w:rPr>
        <w:t xml:space="preserve">LK911-110A; </w:t>
      </w:r>
      <w:r>
        <w:rPr>
          <w:rFonts w:hint="eastAsia"/>
          <w:sz w:val="26"/>
          <w:szCs w:val="26"/>
        </w:rPr>
        <w:t>额定电压：</w:t>
      </w:r>
      <w:r>
        <w:rPr>
          <w:rFonts w:hint="eastAsia"/>
          <w:sz w:val="26"/>
          <w:szCs w:val="26"/>
        </w:rPr>
        <w:t xml:space="preserve">380V; </w:t>
      </w:r>
      <w:r>
        <w:rPr>
          <w:rFonts w:hint="eastAsia"/>
          <w:sz w:val="26"/>
          <w:szCs w:val="26"/>
        </w:rPr>
        <w:t>约定发热电流：</w:t>
      </w:r>
      <w:r>
        <w:rPr>
          <w:rFonts w:hint="eastAsia"/>
          <w:sz w:val="26"/>
          <w:szCs w:val="26"/>
        </w:rPr>
        <w:t xml:space="preserve">10A; </w:t>
      </w:r>
      <w:r>
        <w:rPr>
          <w:rFonts w:hint="eastAsia"/>
          <w:sz w:val="26"/>
          <w:szCs w:val="26"/>
        </w:rPr>
        <w:t>生产日期：</w:t>
      </w:r>
      <w:r>
        <w:rPr>
          <w:rFonts w:hint="eastAsia"/>
          <w:sz w:val="26"/>
          <w:szCs w:val="26"/>
        </w:rPr>
        <w:t>2008</w:t>
      </w:r>
      <w:r>
        <w:rPr>
          <w:rFonts w:hint="eastAsia"/>
          <w:sz w:val="26"/>
          <w:szCs w:val="26"/>
        </w:rPr>
        <w:t>年</w:t>
      </w:r>
      <w:r>
        <w:rPr>
          <w:rFonts w:hint="eastAsia"/>
          <w:sz w:val="26"/>
          <w:szCs w:val="26"/>
        </w:rPr>
        <w:t>1</w:t>
      </w:r>
      <w:r>
        <w:rPr>
          <w:rFonts w:hint="eastAsia"/>
          <w:sz w:val="26"/>
          <w:szCs w:val="26"/>
        </w:rPr>
        <w:t>月；生产商：山东乐陵市大平船用电器有限公司。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由于该船未能供电，无法进行相关设备试验。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A42AFD">
        <w:trPr>
          <w:trHeight w:val="285"/>
        </w:trPr>
        <w:tc>
          <w:tcPr>
            <w:tcW w:w="8505" w:type="dxa"/>
            <w:vAlign w:val="center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52" name="图片 351" descr="IMG_20180904_11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图片 351" descr="IMG_20180904_11075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  <w:vAlign w:val="center"/>
          </w:tcPr>
          <w:p w:rsidR="00A42AFD" w:rsidRDefault="00376502">
            <w:pPr>
              <w:pStyle w:val="20"/>
              <w:spacing w:line="360" w:lineRule="auto"/>
              <w:ind w:firstLineChars="1250" w:firstLine="325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船体整体状况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15" name="图片 14" descr="IMG_20180904_110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IMG_20180904_11070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250" w:firstLine="3250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船体整体状况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16" name="图片 15" descr="IMG_20180904_11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IMG_20180904_110607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船舶上层建筑状况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17" name="图片 16" descr="IMG_20180904_1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20180904_110015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船舶右舷甲板状况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4" name="图片 23" descr="IMG_20180904_105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IMG_20180904_105928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船舶左舷甲板状况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5" name="图片 24" descr="IMG_20180904_10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0180904_10594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船舶尾部甲板状况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6" name="图片 25" descr="IMG_20180904_11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IMG_20180904_110012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船舶尾部甲板状况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7" name="图片 26" descr="IMG_20180904_11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IMG_20180904_110027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水侧船体状况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8" name="图片 27" descr="IMG_20180904_111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IMG_20180904_11105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主甲板状况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9" name="图片 28" descr="IMG_20180904_10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 descr="IMG_20180904_105920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主甲板状况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0" name="图片 29" descr="IMG_20180904_11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IMG_20180904_110516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船舶首部甲板状况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1" name="图片 30" descr="IMG_20180904_111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IMG_20180904_111002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二层甲板栏杆断裂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24" name="图片 223" descr="IMG_20180904_10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图片 223" descr="IMG_20180904_102733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厨房天窗锈蚀严重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25" name="图片 224" descr="IMG_20180904_105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4" descr="IMG_20180904_105602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起锚装置电动机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26" name="图片 225" descr="IMG_20180904_10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5" descr="IMG_20180904_10562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起锚装置绞车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27" name="图片 226" descr="IMG_20180904_10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6" descr="IMG_20180904_105859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起锚装置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53" name="图片 352" descr="IMG_20180904_11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图片 352" descr="IMG_20180904_11052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起锚装置及驾驶台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28" name="图片 227" descr="IMG_20180904_110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27" descr="IMG_20180904_110215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起锚滑车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31" name="图片 230" descr="IMG_20180904_11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0" descr="IMG_20180904_110344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甲板舱室内部状况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32" name="图片 231" descr="IMG_20180904_11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1" descr="IMG_20180904_11024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甲板舱室内存放部分杂物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35" name="图片 234" descr="IMG_20180904_10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4" descr="IMG_20180904_102502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驾驶室内部状况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34" name="图片 233" descr="IMG_20180904_10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3" descr="IMG_20180904_101913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舵角指示器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36" name="图片 235" descr="IMG_20180904_10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5" descr="IMG_20180904_101908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主机操作手柄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37" name="图片 236" descr="IMG_20180904_10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6" descr="IMG_20180904_101920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磁罗经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38" name="图片 237" descr="IMG_20180904_10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图片 237" descr="IMG_20180904_101813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船用主令控制器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39" name="图片 238" descr="IMG_20180904_101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8" descr="IMG_20180904_10194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信号灯控制箱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41" name="图片 240" descr="IMG_20180904_101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0" descr="IMG_20180904_101955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船舶分电箱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42" name="图片 241" descr="IMG_20180904_10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1" descr="IMG_20180904_102747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船用低压充放电板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43" name="图片 242" descr="IMG_20180904_10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2" descr="IMG_20180904_102647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船员起居室装有空调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45" name="图片 244" descr="IMG_20180904_110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4" descr="IMG_20180904_110936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烟囱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46" name="图片 245" descr="IMG_20180904_110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5" descr="IMG_20180904_110938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机舱天窗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48" name="图片 247" descr="IMG_20180904_11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7" descr="IMG_20180904_111654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救生阀架，未发现救生筏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49" name="图片 248" descr="IMG_20180904_111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8" descr="IMG_20180904_111045.jpg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船舶信号灯</w:t>
            </w:r>
          </w:p>
        </w:tc>
      </w:tr>
    </w:tbl>
    <w:p w:rsidR="00A42AFD" w:rsidRDefault="00376502">
      <w:pPr>
        <w:pStyle w:val="20"/>
        <w:spacing w:line="360" w:lineRule="auto"/>
        <w:ind w:firstLineChars="100" w:firstLine="261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六、轮机部分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该轮双机双桨，由主机经齿轮箱、中间轴及尾轴驱动螺旋桨。</w:t>
      </w:r>
    </w:p>
    <w:p w:rsidR="00A42AFD" w:rsidRDefault="00376502">
      <w:pPr>
        <w:pStyle w:val="1"/>
        <w:numPr>
          <w:ilvl w:val="0"/>
          <w:numId w:val="4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主机：柴油机两台，型号：</w:t>
      </w:r>
      <w:r>
        <w:rPr>
          <w:rFonts w:hint="eastAsia"/>
          <w:sz w:val="26"/>
          <w:szCs w:val="26"/>
        </w:rPr>
        <w:t xml:space="preserve">6135ACa; </w:t>
      </w:r>
      <w:r>
        <w:rPr>
          <w:rFonts w:hint="eastAsia"/>
          <w:sz w:val="26"/>
          <w:szCs w:val="26"/>
        </w:rPr>
        <w:t>功率</w:t>
      </w:r>
      <w:r>
        <w:rPr>
          <w:rFonts w:hint="eastAsia"/>
          <w:sz w:val="26"/>
          <w:szCs w:val="26"/>
        </w:rPr>
        <w:t xml:space="preserve">:100.3KW; </w:t>
      </w:r>
      <w:r>
        <w:rPr>
          <w:rFonts w:hint="eastAsia"/>
          <w:sz w:val="26"/>
          <w:szCs w:val="26"/>
        </w:rPr>
        <w:t>额定转速：</w:t>
      </w:r>
      <w:r>
        <w:rPr>
          <w:rFonts w:hint="eastAsia"/>
          <w:sz w:val="26"/>
          <w:szCs w:val="26"/>
        </w:rPr>
        <w:t xml:space="preserve">1500r/min; </w:t>
      </w:r>
      <w:r>
        <w:rPr>
          <w:rFonts w:hint="eastAsia"/>
          <w:sz w:val="26"/>
          <w:szCs w:val="26"/>
        </w:rPr>
        <w:t>生产厂家：上海一维电站设备有限公司。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减速箱两台，型号：</w:t>
      </w:r>
      <w:r>
        <w:rPr>
          <w:rFonts w:hint="eastAsia"/>
          <w:sz w:val="26"/>
          <w:szCs w:val="26"/>
        </w:rPr>
        <w:t xml:space="preserve">120B; </w:t>
      </w:r>
      <w:r>
        <w:rPr>
          <w:rFonts w:hint="eastAsia"/>
          <w:sz w:val="26"/>
          <w:szCs w:val="26"/>
        </w:rPr>
        <w:t>减速比：</w:t>
      </w:r>
      <w:r>
        <w:rPr>
          <w:rFonts w:hint="eastAsia"/>
          <w:sz w:val="26"/>
          <w:szCs w:val="26"/>
        </w:rPr>
        <w:t>3:1:</w:t>
      </w:r>
      <w:r>
        <w:rPr>
          <w:rFonts w:hint="eastAsia"/>
          <w:sz w:val="26"/>
          <w:szCs w:val="26"/>
        </w:rPr>
        <w:t>；额定转速：</w:t>
      </w:r>
      <w:r>
        <w:rPr>
          <w:rFonts w:hint="eastAsia"/>
          <w:sz w:val="26"/>
          <w:szCs w:val="26"/>
        </w:rPr>
        <w:t>750-1800 r/min;</w:t>
      </w:r>
      <w:r>
        <w:rPr>
          <w:rFonts w:hint="eastAsia"/>
          <w:sz w:val="26"/>
          <w:szCs w:val="26"/>
        </w:rPr>
        <w:t>生产厂家：杭州前进齿轮箱集团有限公司。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船舶发电机一台，原动机型号：</w:t>
      </w:r>
      <w:r>
        <w:rPr>
          <w:rFonts w:hint="eastAsia"/>
          <w:sz w:val="26"/>
          <w:szCs w:val="26"/>
        </w:rPr>
        <w:t xml:space="preserve">6135ACa; </w:t>
      </w:r>
      <w:r>
        <w:rPr>
          <w:rFonts w:hint="eastAsia"/>
          <w:sz w:val="26"/>
          <w:szCs w:val="26"/>
        </w:rPr>
        <w:t>功率</w:t>
      </w:r>
      <w:r>
        <w:rPr>
          <w:rFonts w:hint="eastAsia"/>
          <w:sz w:val="26"/>
          <w:szCs w:val="26"/>
        </w:rPr>
        <w:t>:100.3KW;</w:t>
      </w:r>
      <w:r>
        <w:rPr>
          <w:rFonts w:hint="eastAsia"/>
          <w:sz w:val="26"/>
          <w:szCs w:val="26"/>
        </w:rPr>
        <w:t xml:space="preserve"> </w:t>
      </w:r>
      <w:r>
        <w:rPr>
          <w:rFonts w:hint="eastAsia"/>
          <w:sz w:val="26"/>
          <w:szCs w:val="26"/>
        </w:rPr>
        <w:t>额定转速：</w:t>
      </w:r>
      <w:r>
        <w:rPr>
          <w:rFonts w:hint="eastAsia"/>
          <w:sz w:val="26"/>
          <w:szCs w:val="26"/>
        </w:rPr>
        <w:t xml:space="preserve">1500r/min; </w:t>
      </w:r>
      <w:r>
        <w:rPr>
          <w:rFonts w:hint="eastAsia"/>
          <w:sz w:val="26"/>
          <w:szCs w:val="26"/>
        </w:rPr>
        <w:t>生产厂家：上海一维电站设备有限公司；交流发电机铭牌缺失，信息不详。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主配电板一个，型号：</w:t>
      </w:r>
      <w:r>
        <w:rPr>
          <w:rFonts w:hint="eastAsia"/>
          <w:sz w:val="26"/>
          <w:szCs w:val="26"/>
        </w:rPr>
        <w:t xml:space="preserve">PDJ10-90 </w:t>
      </w:r>
      <w:r>
        <w:rPr>
          <w:rFonts w:hint="eastAsia"/>
          <w:sz w:val="26"/>
          <w:szCs w:val="26"/>
        </w:rPr>
        <w:t>额定电压：</w:t>
      </w:r>
      <w:r>
        <w:rPr>
          <w:rFonts w:hint="eastAsia"/>
          <w:sz w:val="26"/>
          <w:szCs w:val="26"/>
        </w:rPr>
        <w:t xml:space="preserve">AC400V </w:t>
      </w:r>
      <w:r>
        <w:rPr>
          <w:rFonts w:hint="eastAsia"/>
          <w:sz w:val="26"/>
          <w:szCs w:val="26"/>
        </w:rPr>
        <w:t>结构：框架式；额定功率：</w:t>
      </w:r>
      <w:r>
        <w:rPr>
          <w:rFonts w:hint="eastAsia"/>
          <w:sz w:val="26"/>
          <w:szCs w:val="26"/>
        </w:rPr>
        <w:t xml:space="preserve">9kw; </w:t>
      </w:r>
      <w:r>
        <w:rPr>
          <w:rFonts w:hint="eastAsia"/>
          <w:sz w:val="26"/>
          <w:szCs w:val="26"/>
        </w:rPr>
        <w:t>屏数：</w:t>
      </w:r>
      <w:r>
        <w:rPr>
          <w:rFonts w:hint="eastAsia"/>
          <w:sz w:val="26"/>
          <w:szCs w:val="26"/>
        </w:rPr>
        <w:t>1</w:t>
      </w:r>
      <w:r>
        <w:rPr>
          <w:rFonts w:hint="eastAsia"/>
          <w:sz w:val="26"/>
          <w:szCs w:val="26"/>
        </w:rPr>
        <w:t>屏；生产厂家：温岭凯伦船舶机电设备有限公司。</w:t>
      </w:r>
    </w:p>
    <w:p w:rsidR="00A42AFD" w:rsidRDefault="00376502">
      <w:pPr>
        <w:pStyle w:val="20"/>
        <w:numPr>
          <w:ilvl w:val="0"/>
          <w:numId w:val="3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船用起锚机控制箱两个，型号：</w:t>
      </w:r>
      <w:r>
        <w:rPr>
          <w:rFonts w:hint="eastAsia"/>
          <w:sz w:val="26"/>
          <w:szCs w:val="26"/>
        </w:rPr>
        <w:t xml:space="preserve">XHH2-M202JB; </w:t>
      </w:r>
      <w:r>
        <w:rPr>
          <w:rFonts w:hint="eastAsia"/>
          <w:sz w:val="26"/>
          <w:szCs w:val="26"/>
        </w:rPr>
        <w:t>额定电压</w:t>
      </w:r>
      <w:r>
        <w:rPr>
          <w:rFonts w:hint="eastAsia"/>
          <w:sz w:val="26"/>
          <w:szCs w:val="26"/>
        </w:rPr>
        <w:t xml:space="preserve">380V; </w:t>
      </w:r>
      <w:r>
        <w:rPr>
          <w:rFonts w:hint="eastAsia"/>
          <w:sz w:val="26"/>
          <w:szCs w:val="26"/>
        </w:rPr>
        <w:t>额定电流：</w:t>
      </w:r>
      <w:r>
        <w:rPr>
          <w:rFonts w:hint="eastAsia"/>
          <w:sz w:val="26"/>
          <w:szCs w:val="26"/>
        </w:rPr>
        <w:t xml:space="preserve">150A; </w:t>
      </w:r>
      <w:r>
        <w:rPr>
          <w:rFonts w:hint="eastAsia"/>
          <w:sz w:val="26"/>
          <w:szCs w:val="26"/>
        </w:rPr>
        <w:t>生产厂家：山东乐陵市大平船用电器有限公司。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磁力启动器控制箱一个，型号：</w:t>
      </w:r>
      <w:r>
        <w:rPr>
          <w:rFonts w:hint="eastAsia"/>
          <w:sz w:val="26"/>
          <w:szCs w:val="26"/>
        </w:rPr>
        <w:t xml:space="preserve">QC91; </w:t>
      </w:r>
      <w:r>
        <w:rPr>
          <w:rFonts w:hint="eastAsia"/>
          <w:sz w:val="26"/>
          <w:szCs w:val="26"/>
        </w:rPr>
        <w:t>生产厂家：温岭凯伦船舶机电设备有限公司。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消防泵一台，型号：</w:t>
      </w:r>
      <w:r>
        <w:rPr>
          <w:rFonts w:hint="eastAsia"/>
          <w:sz w:val="26"/>
          <w:szCs w:val="26"/>
        </w:rPr>
        <w:t xml:space="preserve">65CWZ-6; </w:t>
      </w:r>
      <w:r>
        <w:rPr>
          <w:rFonts w:hint="eastAsia"/>
          <w:sz w:val="26"/>
          <w:szCs w:val="26"/>
        </w:rPr>
        <w:t>排</w:t>
      </w:r>
      <w:r>
        <w:rPr>
          <w:rFonts w:hint="eastAsia"/>
          <w:sz w:val="26"/>
          <w:szCs w:val="26"/>
        </w:rPr>
        <w:t>量：</w:t>
      </w:r>
      <w:r>
        <w:rPr>
          <w:rFonts w:hint="eastAsia"/>
          <w:sz w:val="26"/>
          <w:szCs w:val="26"/>
        </w:rPr>
        <w:t>36m</w:t>
      </w:r>
      <w:r>
        <w:rPr>
          <w:rFonts w:hint="eastAsia"/>
          <w:sz w:val="26"/>
          <w:szCs w:val="26"/>
        </w:rPr>
        <w:t>³</w:t>
      </w:r>
      <w:r>
        <w:rPr>
          <w:rFonts w:hint="eastAsia"/>
          <w:sz w:val="26"/>
          <w:szCs w:val="26"/>
        </w:rPr>
        <w:t>/h</w:t>
      </w:r>
      <w:r>
        <w:rPr>
          <w:rFonts w:hint="eastAsia"/>
          <w:sz w:val="26"/>
          <w:szCs w:val="26"/>
        </w:rPr>
        <w:t>。生产厂家：浙江宁波象山锦财水泵制造厂。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舱底水泵一台，型号：</w:t>
      </w:r>
      <w:r>
        <w:rPr>
          <w:rFonts w:hint="eastAsia"/>
          <w:sz w:val="26"/>
          <w:szCs w:val="26"/>
        </w:rPr>
        <w:t>50CWZ-6;</w:t>
      </w:r>
      <w:r>
        <w:rPr>
          <w:rFonts w:hint="eastAsia"/>
          <w:sz w:val="26"/>
          <w:szCs w:val="26"/>
        </w:rPr>
        <w:t>排量：</w:t>
      </w:r>
      <w:r>
        <w:rPr>
          <w:rFonts w:hint="eastAsia"/>
          <w:sz w:val="26"/>
          <w:szCs w:val="26"/>
        </w:rPr>
        <w:t>21m</w:t>
      </w:r>
      <w:r>
        <w:rPr>
          <w:rFonts w:hint="eastAsia"/>
          <w:sz w:val="26"/>
          <w:szCs w:val="26"/>
        </w:rPr>
        <w:t>³</w:t>
      </w:r>
      <w:r>
        <w:rPr>
          <w:rFonts w:hint="eastAsia"/>
          <w:sz w:val="26"/>
          <w:szCs w:val="26"/>
        </w:rPr>
        <w:t>/h</w:t>
      </w:r>
      <w:r>
        <w:rPr>
          <w:rFonts w:hint="eastAsia"/>
          <w:sz w:val="26"/>
          <w:szCs w:val="26"/>
        </w:rPr>
        <w:t>。生产厂家：浙江宁波象山锦财水泵制造厂。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主机轴带海水泵两台，型号：</w:t>
      </w:r>
      <w:r>
        <w:rPr>
          <w:rFonts w:hint="eastAsia"/>
          <w:sz w:val="26"/>
          <w:szCs w:val="26"/>
        </w:rPr>
        <w:t xml:space="preserve">762D-21C-00; </w:t>
      </w:r>
      <w:r>
        <w:rPr>
          <w:rFonts w:hint="eastAsia"/>
          <w:sz w:val="26"/>
          <w:szCs w:val="26"/>
        </w:rPr>
        <w:t>生产厂家：福州永兴制</w:t>
      </w:r>
      <w:r>
        <w:rPr>
          <w:rFonts w:hint="eastAsia"/>
          <w:sz w:val="26"/>
          <w:szCs w:val="26"/>
        </w:rPr>
        <w:lastRenderedPageBreak/>
        <w:t>泵有限公司。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手压式压力泵一个。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应急发电机一台。原动柴油机型号：</w:t>
      </w:r>
      <w:r>
        <w:rPr>
          <w:rFonts w:hint="eastAsia"/>
          <w:sz w:val="26"/>
          <w:szCs w:val="26"/>
        </w:rPr>
        <w:t xml:space="preserve">S1115; </w:t>
      </w:r>
      <w:r>
        <w:rPr>
          <w:rFonts w:hint="eastAsia"/>
          <w:sz w:val="26"/>
          <w:szCs w:val="26"/>
        </w:rPr>
        <w:t>功率：</w:t>
      </w:r>
      <w:r>
        <w:rPr>
          <w:rFonts w:hint="eastAsia"/>
          <w:sz w:val="26"/>
          <w:szCs w:val="26"/>
        </w:rPr>
        <w:t xml:space="preserve">12.18kw; </w:t>
      </w:r>
      <w:r>
        <w:rPr>
          <w:rFonts w:hint="eastAsia"/>
          <w:sz w:val="26"/>
          <w:szCs w:val="26"/>
        </w:rPr>
        <w:t>标定转速：</w:t>
      </w:r>
      <w:r>
        <w:rPr>
          <w:rFonts w:hint="eastAsia"/>
          <w:sz w:val="26"/>
          <w:szCs w:val="26"/>
        </w:rPr>
        <w:t xml:space="preserve">2200r/min; </w:t>
      </w:r>
      <w:r>
        <w:rPr>
          <w:rFonts w:hint="eastAsia"/>
          <w:sz w:val="26"/>
          <w:szCs w:val="26"/>
        </w:rPr>
        <w:t>生产厂家</w:t>
      </w:r>
      <w:r>
        <w:rPr>
          <w:rFonts w:hint="eastAsia"/>
          <w:sz w:val="26"/>
          <w:szCs w:val="26"/>
        </w:rPr>
        <w:t>:</w:t>
      </w:r>
      <w:r>
        <w:rPr>
          <w:rFonts w:hint="eastAsia"/>
          <w:sz w:val="26"/>
          <w:szCs w:val="26"/>
        </w:rPr>
        <w:t>浙江四方集团公司。船用同步发电机型号：</w:t>
      </w:r>
      <w:r>
        <w:rPr>
          <w:rFonts w:hint="eastAsia"/>
          <w:sz w:val="26"/>
          <w:szCs w:val="26"/>
        </w:rPr>
        <w:t>STC</w:t>
      </w:r>
      <w:r>
        <w:rPr>
          <w:rFonts w:hint="eastAsia"/>
          <w:sz w:val="26"/>
          <w:szCs w:val="26"/>
          <w:vertAlign w:val="subscript"/>
        </w:rPr>
        <w:t>2</w:t>
      </w:r>
      <w:r>
        <w:rPr>
          <w:rFonts w:hint="eastAsia"/>
          <w:sz w:val="26"/>
          <w:szCs w:val="26"/>
        </w:rPr>
        <w:t xml:space="preserve">-15H; </w:t>
      </w:r>
      <w:r>
        <w:rPr>
          <w:rFonts w:hint="eastAsia"/>
          <w:sz w:val="26"/>
          <w:szCs w:val="26"/>
        </w:rPr>
        <w:t>额定电压：</w:t>
      </w:r>
      <w:r>
        <w:rPr>
          <w:rFonts w:hint="eastAsia"/>
          <w:sz w:val="26"/>
          <w:szCs w:val="26"/>
        </w:rPr>
        <w:t xml:space="preserve">400/230V; </w:t>
      </w:r>
      <w:r>
        <w:rPr>
          <w:rFonts w:hint="eastAsia"/>
          <w:sz w:val="26"/>
          <w:szCs w:val="26"/>
        </w:rPr>
        <w:t>额定功率：</w:t>
      </w:r>
      <w:r>
        <w:rPr>
          <w:rFonts w:hint="eastAsia"/>
          <w:sz w:val="26"/>
          <w:szCs w:val="26"/>
        </w:rPr>
        <w:t xml:space="preserve">9.5KW; </w:t>
      </w:r>
      <w:r>
        <w:rPr>
          <w:rFonts w:hint="eastAsia"/>
          <w:sz w:val="26"/>
          <w:szCs w:val="26"/>
        </w:rPr>
        <w:t>额定转速：</w:t>
      </w:r>
      <w:r>
        <w:rPr>
          <w:rFonts w:hint="eastAsia"/>
          <w:sz w:val="26"/>
          <w:szCs w:val="26"/>
        </w:rPr>
        <w:t>1500r/min</w:t>
      </w:r>
      <w:r>
        <w:rPr>
          <w:rFonts w:hint="eastAsia"/>
          <w:sz w:val="26"/>
          <w:szCs w:val="26"/>
        </w:rPr>
        <w:t>。起动机型号：</w:t>
      </w:r>
      <w:r>
        <w:rPr>
          <w:rFonts w:hint="eastAsia"/>
          <w:sz w:val="26"/>
          <w:szCs w:val="26"/>
        </w:rPr>
        <w:t>QD1315A</w:t>
      </w:r>
      <w:r>
        <w:rPr>
          <w:rFonts w:hint="eastAsia"/>
          <w:sz w:val="26"/>
          <w:szCs w:val="26"/>
        </w:rPr>
        <w:t>；额定功率：</w:t>
      </w:r>
      <w:r>
        <w:rPr>
          <w:rFonts w:hint="eastAsia"/>
          <w:sz w:val="26"/>
          <w:szCs w:val="26"/>
        </w:rPr>
        <w:t>3.8kw</w:t>
      </w:r>
      <w:r>
        <w:rPr>
          <w:rFonts w:hint="eastAsia"/>
          <w:sz w:val="26"/>
          <w:szCs w:val="26"/>
        </w:rPr>
        <w:t>；生产厂家：山东聊城五岳电机有限公司。该发电机未接电缆，工作状况未知。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油水分离器一台。型号：</w:t>
      </w:r>
      <w:r>
        <w:rPr>
          <w:rFonts w:hint="eastAsia"/>
          <w:sz w:val="26"/>
          <w:szCs w:val="26"/>
        </w:rPr>
        <w:t>SL-0.1</w:t>
      </w:r>
      <w:r>
        <w:rPr>
          <w:rFonts w:hint="eastAsia"/>
          <w:sz w:val="26"/>
          <w:szCs w:val="26"/>
        </w:rPr>
        <w:t>；处理量：</w:t>
      </w:r>
      <w:r>
        <w:rPr>
          <w:rFonts w:hint="eastAsia"/>
          <w:sz w:val="26"/>
          <w:szCs w:val="26"/>
        </w:rPr>
        <w:t>0.1m</w:t>
      </w:r>
      <w:r>
        <w:rPr>
          <w:rFonts w:hint="eastAsia"/>
          <w:sz w:val="26"/>
          <w:szCs w:val="26"/>
        </w:rPr>
        <w:t>³</w:t>
      </w:r>
      <w:r>
        <w:rPr>
          <w:rFonts w:hint="eastAsia"/>
          <w:sz w:val="26"/>
          <w:szCs w:val="26"/>
        </w:rPr>
        <w:t xml:space="preserve">/h; </w:t>
      </w:r>
      <w:r>
        <w:rPr>
          <w:rFonts w:hint="eastAsia"/>
          <w:sz w:val="26"/>
          <w:szCs w:val="26"/>
        </w:rPr>
        <w:t>制造厂：滁州市琅琊风林船舶机械配件厂。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署名检验人检验时，仅发现机舱左右油柜内残留燃油，左舷燃油舱燃油较少，因油舱刻度尺锈蚀严重，无法计量燃油残留量。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机舱内仅发现几个密封圈备件，未发现其他备件。</w:t>
      </w:r>
    </w:p>
    <w:p w:rsidR="00A42AFD" w:rsidRDefault="00376502">
      <w:pPr>
        <w:pStyle w:val="20"/>
        <w:numPr>
          <w:ilvl w:val="0"/>
          <w:numId w:val="4"/>
        </w:numPr>
        <w:spacing w:line="360" w:lineRule="auto"/>
        <w:ind w:firstLineChars="0"/>
        <w:rPr>
          <w:sz w:val="26"/>
          <w:szCs w:val="26"/>
        </w:rPr>
      </w:pPr>
      <w:r>
        <w:rPr>
          <w:rFonts w:hint="eastAsia"/>
          <w:sz w:val="26"/>
          <w:szCs w:val="26"/>
        </w:rPr>
        <w:t>由于该船未能供电，无法进行相关设备试验。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A42AFD">
        <w:trPr>
          <w:trHeight w:val="2594"/>
        </w:trPr>
        <w:tc>
          <w:tcPr>
            <w:tcW w:w="8505" w:type="dxa"/>
            <w:vAlign w:val="center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51" name="图片 250" descr="IMG_20180904_103113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0" descr="IMG_20180904_103113_HHT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船舶主机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252" name="图片 251" descr="IMG_20180904_103109_H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1" descr="IMG_20180904_103109_HHT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船舶主机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rFonts w:hint="eastAsia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19" name="图片 318" descr="IMG_20180904_103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图片 318" descr="IMG_20180904_103823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主机铭牌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tabs>
                <w:tab w:val="center" w:pos="4339"/>
              </w:tabs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1" name="图片 0" descr="IMG_20180904_10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IMG_20180904_103805.jp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齿轮箱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297" name="图片 296" descr="IMG_20180904_103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图片 296" descr="IMG_20180904_103025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主配电板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13" name="图片 312" descr="IMG_20180904_103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图片 312" descr="IMG_20180904_103230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应急发电机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28" name="图片 327" descr="IMG_20180904_103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27" descr="IMG_20180904_103336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消防泵及舱底水泵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29" name="图片 328" descr="IMG_20180904_103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图片 328" descr="IMG_20180904_103332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船用磁力启动器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30" name="图片 329" descr="IMG_20180904_10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图片 329" descr="IMG_20180904_103346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工作台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31" name="图片 330" descr="IMG_20180904_10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图片 330" descr="IMG_20180904_103459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发电机原动柴油机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32" name="图片 331" descr="IMG_20180904_10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图片 331" descr="IMG_20180904_103512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发电机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33" name="图片 332" descr="IMG_20180904_10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图片 332" descr="IMG_20180904_103938.jp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手压式压力设备</w:t>
            </w:r>
          </w:p>
        </w:tc>
      </w:tr>
      <w:tr w:rsidR="00A42AFD">
        <w:trPr>
          <w:trHeight w:val="604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34" name="图片 333" descr="IMG_20180904_1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图片 333" descr="IMG_20180904_103602.jp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油水分离器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35" name="图片 334" descr="IMG_20180904_103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图片 334" descr="IMG_20180904_103727.jpg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艉轴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36" name="图片 335" descr="IMG_20180904_1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335" descr="IMG_20180904_105214.jp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轴带海水泵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37" name="图片 336" descr="IMG_20180904_104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图片 336" descr="IMG_20180904_104400.jpg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左舷机舱燃油柜残留燃油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38" name="图片 337" descr="IMG_20180904_104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图片 337" descr="IMG_20180904_104551.jpg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右舷机舱燃油柜残留燃油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0" w:firstLine="0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5263515" cy="3947795"/>
                  <wp:effectExtent l="19050" t="0" r="0" b="0"/>
                  <wp:docPr id="339" name="图片 338" descr="IMG_20180904_104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图片 338" descr="IMG_20180904_104115.jpg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pStyle w:val="20"/>
              <w:spacing w:line="360" w:lineRule="auto"/>
              <w:ind w:firstLineChars="150" w:firstLine="390"/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密封圈备件</w:t>
            </w:r>
          </w:p>
        </w:tc>
      </w:tr>
    </w:tbl>
    <w:p w:rsidR="00A42AFD" w:rsidRDefault="00376502">
      <w:pPr>
        <w:pStyle w:val="20"/>
        <w:spacing w:line="360" w:lineRule="auto"/>
        <w:ind w:firstLineChars="0" w:firstLine="0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七、生活居室</w:t>
      </w:r>
    </w:p>
    <w:p w:rsidR="00A42AFD" w:rsidRDefault="00376502">
      <w:pPr>
        <w:pStyle w:val="1"/>
        <w:numPr>
          <w:ilvl w:val="0"/>
          <w:numId w:val="5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生活区墙体外观状况一般，舷墙，等位置部分锈蚀。</w:t>
      </w:r>
    </w:p>
    <w:p w:rsidR="00A42AFD" w:rsidRDefault="00376502">
      <w:pPr>
        <w:pStyle w:val="1"/>
        <w:numPr>
          <w:ilvl w:val="0"/>
          <w:numId w:val="5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生活区安装一台格力牌空调。</w:t>
      </w:r>
    </w:p>
    <w:p w:rsidR="00A42AFD" w:rsidRDefault="00376502">
      <w:pPr>
        <w:pStyle w:val="1"/>
        <w:numPr>
          <w:ilvl w:val="0"/>
          <w:numId w:val="5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生活区内部状况一般，地面较脏，房间杂乱。</w:t>
      </w:r>
    </w:p>
    <w:p w:rsidR="00A42AFD" w:rsidRDefault="00376502">
      <w:pPr>
        <w:pStyle w:val="1"/>
        <w:numPr>
          <w:ilvl w:val="0"/>
          <w:numId w:val="5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厨房卫生状况一般，天窗锈蚀严重。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>
                  <wp:extent cx="5263515" cy="3947795"/>
                  <wp:effectExtent l="19050" t="0" r="0" b="0"/>
                  <wp:docPr id="340" name="图片 339" descr="IMG_20180904_10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图片 339" descr="IMG_20180904_102726.jpg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厨房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41" name="图片 340" descr="IMG_20180904_102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图片 340" descr="IMG_20180904_102625.jpg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生活区状况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>
                  <wp:extent cx="5263515" cy="3947795"/>
                  <wp:effectExtent l="19050" t="0" r="0" b="0"/>
                  <wp:docPr id="342" name="图片 341" descr="IMG_20180904_102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341" descr="IMG_20180904_102647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生活区状况</w:t>
            </w:r>
          </w:p>
        </w:tc>
      </w:tr>
    </w:tbl>
    <w:p w:rsidR="00A42AFD" w:rsidRDefault="00376502">
      <w:pPr>
        <w:pStyle w:val="20"/>
        <w:spacing w:line="360" w:lineRule="auto"/>
        <w:ind w:firstLineChars="0" w:firstLine="0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八、消防救生设备</w:t>
      </w:r>
    </w:p>
    <w:p w:rsidR="00A42AFD" w:rsidRDefault="00376502">
      <w:pPr>
        <w:pStyle w:val="1"/>
        <w:numPr>
          <w:ilvl w:val="0"/>
          <w:numId w:val="6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数件救生衣散落在船员房间。</w:t>
      </w:r>
    </w:p>
    <w:p w:rsidR="00A42AFD" w:rsidRDefault="00376502">
      <w:pPr>
        <w:pStyle w:val="1"/>
        <w:numPr>
          <w:ilvl w:val="0"/>
          <w:numId w:val="6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该轮未见救生筏。</w:t>
      </w:r>
    </w:p>
    <w:p w:rsidR="00A42AFD" w:rsidRDefault="00376502">
      <w:pPr>
        <w:pStyle w:val="1"/>
        <w:numPr>
          <w:ilvl w:val="0"/>
          <w:numId w:val="6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一个手提灭火器置于生活区域，机舱内有消防皮龙，船舶艉甲板有一沙箱。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A42AFD">
        <w:trPr>
          <w:trHeight w:val="285"/>
        </w:trPr>
        <w:tc>
          <w:tcPr>
            <w:tcW w:w="8505" w:type="dxa"/>
          </w:tcPr>
          <w:bookmarkEnd w:id="0"/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/>
                <w:noProof/>
                <w:sz w:val="24"/>
                <w:szCs w:val="24"/>
              </w:rPr>
              <w:drawing>
                <wp:inline distT="0" distB="0" distL="0" distR="0">
                  <wp:extent cx="5263515" cy="3947795"/>
                  <wp:effectExtent l="19050" t="0" r="0" b="0"/>
                  <wp:docPr id="343" name="图片 342" descr="IMG_20180904_10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342" descr="IMG_20180904_102629.jpg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救生衣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63515" cy="3947795"/>
                  <wp:effectExtent l="19050" t="0" r="0" b="0"/>
                  <wp:docPr id="344" name="图片 343" descr="IMG_20180904_102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343" descr="IMG_20180904_102809.jp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干粉灭火器</w:t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5263515" cy="3947795"/>
                  <wp:effectExtent l="19050" t="0" r="0" b="0"/>
                  <wp:docPr id="345" name="图片 344" descr="IMG_20180904_10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图片 344" descr="IMG_20180904_103152.jp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机舱消防皮龙箱</w:t>
            </w:r>
          </w:p>
        </w:tc>
      </w:tr>
    </w:tbl>
    <w:p w:rsidR="00A42AFD" w:rsidRDefault="00376502">
      <w:pPr>
        <w:jc w:val="left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lastRenderedPageBreak/>
        <w:t>九</w:t>
      </w:r>
      <w:r>
        <w:rPr>
          <w:b/>
          <w:sz w:val="26"/>
          <w:szCs w:val="26"/>
        </w:rPr>
        <w:t>、</w:t>
      </w:r>
      <w:r>
        <w:rPr>
          <w:rFonts w:hint="eastAsia"/>
          <w:b/>
          <w:sz w:val="26"/>
          <w:szCs w:val="26"/>
        </w:rPr>
        <w:t>推进装置及舵设备</w:t>
      </w:r>
    </w:p>
    <w:p w:rsidR="00A42AFD" w:rsidRDefault="00376502">
      <w:pPr>
        <w:pStyle w:val="1"/>
        <w:numPr>
          <w:ilvl w:val="0"/>
          <w:numId w:val="7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螺旋桨处于水下，无法检视。</w:t>
      </w:r>
    </w:p>
    <w:p w:rsidR="00A42AFD" w:rsidRDefault="00376502">
      <w:pPr>
        <w:pStyle w:val="1"/>
        <w:numPr>
          <w:ilvl w:val="0"/>
          <w:numId w:val="7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据该轮检验证书得知，该轮配有两台舵机及两个流线型舵叶，由于舵部分处于水下，无法检视。</w:t>
      </w:r>
    </w:p>
    <w:tbl>
      <w:tblPr>
        <w:tblW w:w="8505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8505"/>
      </w:tblGrid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inline distT="0" distB="0" distL="0" distR="0">
                  <wp:extent cx="5263515" cy="3947795"/>
                  <wp:effectExtent l="19050" t="0" r="0" b="0"/>
                  <wp:docPr id="347" name="图片 346" descr="IMG_20180904_11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图片 346" descr="IMG_20180904_110713.jp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4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AFD">
        <w:trPr>
          <w:trHeight w:val="285"/>
        </w:trPr>
        <w:tc>
          <w:tcPr>
            <w:tcW w:w="8505" w:type="dxa"/>
          </w:tcPr>
          <w:p w:rsidR="00A42AFD" w:rsidRDefault="00376502">
            <w:pPr>
              <w:spacing w:line="360" w:lineRule="auto"/>
              <w:ind w:right="153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舵和螺旋桨在水下</w:t>
            </w:r>
          </w:p>
        </w:tc>
      </w:tr>
    </w:tbl>
    <w:p w:rsidR="00A42AFD" w:rsidRDefault="00A42AFD">
      <w:pPr>
        <w:pStyle w:val="1"/>
        <w:ind w:left="390" w:firstLineChars="0" w:firstLine="0"/>
        <w:jc w:val="left"/>
        <w:rPr>
          <w:sz w:val="26"/>
          <w:szCs w:val="26"/>
        </w:rPr>
      </w:pPr>
    </w:p>
    <w:p w:rsidR="00A42AFD" w:rsidRDefault="00376502">
      <w:pPr>
        <w:pStyle w:val="1"/>
        <w:ind w:firstLineChars="0" w:firstLine="0"/>
        <w:jc w:val="left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十</w:t>
      </w:r>
      <w:r>
        <w:rPr>
          <w:b/>
          <w:sz w:val="26"/>
          <w:szCs w:val="26"/>
        </w:rPr>
        <w:t>、</w:t>
      </w:r>
      <w:r>
        <w:rPr>
          <w:rFonts w:hint="eastAsia"/>
          <w:b/>
          <w:sz w:val="26"/>
          <w:szCs w:val="26"/>
        </w:rPr>
        <w:t>“浚捷</w:t>
      </w:r>
      <w:r>
        <w:rPr>
          <w:rFonts w:hint="eastAsia"/>
          <w:b/>
          <w:sz w:val="26"/>
          <w:szCs w:val="26"/>
        </w:rPr>
        <w:t>8</w:t>
      </w:r>
      <w:r>
        <w:rPr>
          <w:rFonts w:hint="eastAsia"/>
          <w:b/>
          <w:sz w:val="26"/>
          <w:szCs w:val="26"/>
        </w:rPr>
        <w:t>”检验状况概括：</w:t>
      </w:r>
    </w:p>
    <w:p w:rsidR="00A42AFD" w:rsidRDefault="00376502">
      <w:pPr>
        <w:pStyle w:val="1"/>
        <w:numPr>
          <w:ilvl w:val="0"/>
          <w:numId w:val="8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船体和主甲板检查情况：</w:t>
      </w:r>
    </w:p>
    <w:p w:rsidR="00A42AFD" w:rsidRDefault="00376502">
      <w:pPr>
        <w:pStyle w:val="1"/>
        <w:numPr>
          <w:ilvl w:val="0"/>
          <w:numId w:val="9"/>
        </w:numPr>
        <w:spacing w:line="480" w:lineRule="auto"/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该船现处于停航状态，水线以上船体锈蚀严重。</w:t>
      </w:r>
    </w:p>
    <w:p w:rsidR="00A42AFD" w:rsidRDefault="00376502">
      <w:pPr>
        <w:pStyle w:val="1"/>
        <w:numPr>
          <w:ilvl w:val="0"/>
          <w:numId w:val="9"/>
        </w:numPr>
        <w:spacing w:line="480" w:lineRule="auto"/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该船船尾有一压载水舱，船舯前部共六个舱室，其中后两个为货油舱其余四个为物料仓兼做压载舱。</w:t>
      </w:r>
    </w:p>
    <w:p w:rsidR="00A42AFD" w:rsidRDefault="00376502">
      <w:pPr>
        <w:pStyle w:val="1"/>
        <w:numPr>
          <w:ilvl w:val="0"/>
          <w:numId w:val="9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该船甲板锈蚀严重，缺乏保养。</w:t>
      </w:r>
    </w:p>
    <w:p w:rsidR="00A42AFD" w:rsidRDefault="00376502">
      <w:pPr>
        <w:pStyle w:val="1"/>
        <w:numPr>
          <w:ilvl w:val="0"/>
          <w:numId w:val="9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lastRenderedPageBreak/>
        <w:t>该船船首及船尾部船舷变形，局部破裂。</w:t>
      </w:r>
    </w:p>
    <w:p w:rsidR="00A42AFD" w:rsidRDefault="00376502">
      <w:pPr>
        <w:pStyle w:val="1"/>
        <w:numPr>
          <w:ilvl w:val="0"/>
          <w:numId w:val="9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驾驶室外部栏杆弯曲变形。</w:t>
      </w:r>
    </w:p>
    <w:p w:rsidR="00A42AFD" w:rsidRDefault="00376502">
      <w:pPr>
        <w:pStyle w:val="1"/>
        <w:numPr>
          <w:ilvl w:val="0"/>
          <w:numId w:val="8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驾驶室设备检查情况：</w:t>
      </w:r>
    </w:p>
    <w:p w:rsidR="00A42AFD" w:rsidRDefault="00376502">
      <w:pPr>
        <w:pStyle w:val="1"/>
        <w:numPr>
          <w:ilvl w:val="0"/>
          <w:numId w:val="10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驾驶台主机遥控装置、驾驶室控制面板均无法进行试验。</w:t>
      </w:r>
    </w:p>
    <w:p w:rsidR="00A42AFD" w:rsidRDefault="00376502">
      <w:pPr>
        <w:pStyle w:val="1"/>
        <w:numPr>
          <w:ilvl w:val="0"/>
          <w:numId w:val="10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号钟、号旗海图、航海图书资料均不在船。</w:t>
      </w:r>
    </w:p>
    <w:p w:rsidR="00A42AFD" w:rsidRDefault="00376502">
      <w:pPr>
        <w:pStyle w:val="1"/>
        <w:numPr>
          <w:ilvl w:val="0"/>
          <w:numId w:val="10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由于未能供电，舷灯、信号灯状况无法做试验。</w:t>
      </w:r>
    </w:p>
    <w:p w:rsidR="00A42AFD" w:rsidRDefault="00376502">
      <w:pPr>
        <w:pStyle w:val="1"/>
        <w:numPr>
          <w:ilvl w:val="0"/>
          <w:numId w:val="8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轮机部分检查情况：</w:t>
      </w:r>
    </w:p>
    <w:p w:rsidR="00A42AFD" w:rsidRDefault="00376502">
      <w:pPr>
        <w:pStyle w:val="1"/>
        <w:numPr>
          <w:ilvl w:val="0"/>
          <w:numId w:val="11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该船设有</w:t>
      </w:r>
      <w:r>
        <w:rPr>
          <w:rFonts w:hint="eastAsia"/>
          <w:sz w:val="26"/>
          <w:szCs w:val="26"/>
        </w:rPr>
        <w:t>2</w:t>
      </w:r>
      <w:r>
        <w:rPr>
          <w:rFonts w:hint="eastAsia"/>
          <w:sz w:val="26"/>
          <w:szCs w:val="26"/>
        </w:rPr>
        <w:t>台主机。</w:t>
      </w:r>
    </w:p>
    <w:p w:rsidR="00A42AFD" w:rsidRDefault="00376502">
      <w:pPr>
        <w:pStyle w:val="1"/>
        <w:numPr>
          <w:ilvl w:val="0"/>
          <w:numId w:val="11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配电板、变压器、启动装置控制箱仅做外观检验，无法进行运行试验。</w:t>
      </w:r>
    </w:p>
    <w:p w:rsidR="00A42AFD" w:rsidRDefault="00376502">
      <w:pPr>
        <w:pStyle w:val="1"/>
        <w:numPr>
          <w:ilvl w:val="0"/>
          <w:numId w:val="11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机舱所有电缆及辅助设备仅做外观检验，无法进行运行试验。</w:t>
      </w:r>
    </w:p>
    <w:p w:rsidR="00A42AFD" w:rsidRDefault="00376502">
      <w:pPr>
        <w:pStyle w:val="1"/>
        <w:numPr>
          <w:ilvl w:val="0"/>
          <w:numId w:val="11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油水分离器</w:t>
      </w:r>
      <w:r>
        <w:rPr>
          <w:rFonts w:hint="eastAsia"/>
          <w:sz w:val="26"/>
          <w:szCs w:val="26"/>
        </w:rPr>
        <w:t>只做外观检验，无法进行运行试验。</w:t>
      </w:r>
    </w:p>
    <w:p w:rsidR="00A42AFD" w:rsidRDefault="00376502">
      <w:pPr>
        <w:pStyle w:val="1"/>
        <w:numPr>
          <w:ilvl w:val="0"/>
          <w:numId w:val="11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机舱通道、梯道有锈蚀、污迹。</w:t>
      </w:r>
    </w:p>
    <w:p w:rsidR="00A42AFD" w:rsidRDefault="00376502">
      <w:pPr>
        <w:pStyle w:val="1"/>
        <w:numPr>
          <w:ilvl w:val="0"/>
          <w:numId w:val="8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消防救生设备检查情况：</w:t>
      </w:r>
    </w:p>
    <w:p w:rsidR="00A42AFD" w:rsidRDefault="00376502">
      <w:pPr>
        <w:pStyle w:val="1"/>
        <w:ind w:leftChars="171" w:left="359" w:firstLineChars="50" w:firstLine="13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仅有几件救生衣置于船员起居室内，该轮未见救生筏。</w:t>
      </w:r>
    </w:p>
    <w:p w:rsidR="00A42AFD" w:rsidRDefault="00376502">
      <w:pPr>
        <w:pStyle w:val="1"/>
        <w:numPr>
          <w:ilvl w:val="0"/>
          <w:numId w:val="8"/>
        </w:numPr>
        <w:ind w:firstLineChars="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船员舱室检查情况：</w:t>
      </w:r>
    </w:p>
    <w:p w:rsidR="00A42AFD" w:rsidRDefault="00376502">
      <w:pPr>
        <w:pStyle w:val="1"/>
        <w:numPr>
          <w:ilvl w:val="0"/>
          <w:numId w:val="12"/>
        </w:numPr>
        <w:ind w:left="426" w:firstLineChars="0" w:hanging="426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该船起居舱室内部脏乱。</w:t>
      </w:r>
    </w:p>
    <w:p w:rsidR="00A42AFD" w:rsidRDefault="00376502">
      <w:pPr>
        <w:pStyle w:val="1"/>
        <w:numPr>
          <w:ilvl w:val="0"/>
          <w:numId w:val="12"/>
        </w:numPr>
        <w:ind w:left="426" w:firstLineChars="0" w:hanging="426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起居室内装有一台格力牌空调挂机。</w:t>
      </w:r>
    </w:p>
    <w:p w:rsidR="00A42AFD" w:rsidRDefault="00376502">
      <w:pPr>
        <w:pStyle w:val="1"/>
        <w:ind w:firstLineChars="0" w:firstLine="0"/>
        <w:jc w:val="left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十一、鉴定结论</w:t>
      </w:r>
    </w:p>
    <w:p w:rsidR="00A42AFD" w:rsidRDefault="00376502">
      <w:pPr>
        <w:ind w:firstLineChars="200" w:firstLine="520"/>
        <w:jc w:val="left"/>
        <w:rPr>
          <w:rFonts w:ascii="Calibri" w:eastAsia="宋体" w:hAnsi="Calibri" w:cs="Times New Roman"/>
          <w:sz w:val="26"/>
          <w:szCs w:val="26"/>
        </w:rPr>
      </w:pPr>
      <w:r>
        <w:rPr>
          <w:rFonts w:ascii="Calibri" w:eastAsia="宋体" w:hAnsi="Calibri" w:cs="Times New Roman"/>
          <w:sz w:val="26"/>
          <w:szCs w:val="26"/>
        </w:rPr>
        <w:t>201</w:t>
      </w:r>
      <w:r>
        <w:rPr>
          <w:rFonts w:hint="eastAsia"/>
          <w:sz w:val="26"/>
          <w:szCs w:val="26"/>
        </w:rPr>
        <w:t>8</w:t>
      </w:r>
      <w:r>
        <w:rPr>
          <w:rFonts w:ascii="Calibri" w:eastAsia="宋体" w:hAnsi="Calibri" w:cs="Times New Roman"/>
          <w:sz w:val="26"/>
          <w:szCs w:val="26"/>
        </w:rPr>
        <w:t>年</w:t>
      </w:r>
      <w:r>
        <w:rPr>
          <w:rFonts w:hint="eastAsia"/>
          <w:sz w:val="26"/>
          <w:szCs w:val="26"/>
        </w:rPr>
        <w:t>9</w:t>
      </w:r>
      <w:r>
        <w:rPr>
          <w:rFonts w:ascii="Calibri" w:eastAsia="宋体" w:hAnsi="Calibri" w:cs="Times New Roman"/>
          <w:sz w:val="26"/>
          <w:szCs w:val="26"/>
        </w:rPr>
        <w:t>月</w:t>
      </w:r>
      <w:r>
        <w:rPr>
          <w:rFonts w:hint="eastAsia"/>
          <w:sz w:val="26"/>
          <w:szCs w:val="26"/>
        </w:rPr>
        <w:t>4</w:t>
      </w:r>
      <w:r>
        <w:rPr>
          <w:rFonts w:ascii="Calibri" w:eastAsia="宋体" w:hAnsi="Calibri" w:cs="Times New Roman" w:hint="eastAsia"/>
          <w:sz w:val="26"/>
          <w:szCs w:val="26"/>
        </w:rPr>
        <w:t>日，署名检验师对该轮的</w:t>
      </w:r>
      <w:r>
        <w:rPr>
          <w:rFonts w:ascii="Calibri" w:eastAsia="宋体" w:hAnsi="Calibri" w:cs="Times New Roman"/>
          <w:sz w:val="26"/>
          <w:szCs w:val="26"/>
        </w:rPr>
        <w:t>船体、轮机、电气、救生及航行设备的现状进行</w:t>
      </w:r>
      <w:r>
        <w:rPr>
          <w:rFonts w:ascii="Calibri" w:eastAsia="宋体" w:hAnsi="Calibri" w:cs="Times New Roman" w:hint="eastAsia"/>
          <w:sz w:val="26"/>
          <w:szCs w:val="26"/>
        </w:rPr>
        <w:t>了实地</w:t>
      </w:r>
      <w:r>
        <w:rPr>
          <w:rFonts w:ascii="Calibri" w:eastAsia="宋体" w:hAnsi="Calibri" w:cs="Times New Roman"/>
          <w:sz w:val="26"/>
          <w:szCs w:val="26"/>
        </w:rPr>
        <w:t>勘验</w:t>
      </w:r>
      <w:r>
        <w:rPr>
          <w:rFonts w:ascii="Calibri" w:eastAsia="宋体" w:hAnsi="Calibri" w:cs="Times New Roman" w:hint="eastAsia"/>
          <w:sz w:val="26"/>
          <w:szCs w:val="26"/>
        </w:rPr>
        <w:t>。依据有限的检验条件，署名检验师总结如下：</w:t>
      </w:r>
    </w:p>
    <w:p w:rsidR="00A42AFD" w:rsidRDefault="00376502">
      <w:pPr>
        <w:ind w:firstLineChars="250" w:firstLine="650"/>
        <w:jc w:val="left"/>
        <w:rPr>
          <w:rFonts w:ascii="Calibri" w:eastAsia="宋体" w:hAnsi="Calibri" w:cs="Times New Roman"/>
          <w:sz w:val="26"/>
          <w:szCs w:val="26"/>
        </w:rPr>
      </w:pPr>
      <w:r>
        <w:rPr>
          <w:rFonts w:ascii="Calibri" w:eastAsia="宋体" w:hAnsi="Calibri" w:cs="Times New Roman" w:hint="eastAsia"/>
          <w:sz w:val="26"/>
          <w:szCs w:val="26"/>
        </w:rPr>
        <w:t>1</w:t>
      </w:r>
      <w:r>
        <w:rPr>
          <w:rFonts w:ascii="Calibri" w:eastAsia="宋体" w:hAnsi="Calibri" w:cs="Times New Roman" w:hint="eastAsia"/>
          <w:sz w:val="26"/>
          <w:szCs w:val="26"/>
        </w:rPr>
        <w:t>）在我们登轮检验期间，该轮</w:t>
      </w:r>
      <w:r>
        <w:rPr>
          <w:rFonts w:hint="eastAsia"/>
          <w:sz w:val="26"/>
          <w:szCs w:val="26"/>
        </w:rPr>
        <w:t>与其他船舶并排靠泊于蓬莱蔚阳栾家</w:t>
      </w:r>
      <w:r>
        <w:rPr>
          <w:rFonts w:hint="eastAsia"/>
          <w:sz w:val="26"/>
          <w:szCs w:val="26"/>
        </w:rPr>
        <w:lastRenderedPageBreak/>
        <w:t>口码头</w:t>
      </w:r>
      <w:r>
        <w:rPr>
          <w:rFonts w:ascii="Calibri" w:eastAsia="宋体" w:hAnsi="Calibri" w:cs="Times New Roman" w:hint="eastAsia"/>
          <w:sz w:val="26"/>
          <w:szCs w:val="26"/>
        </w:rPr>
        <w:t>，机器设备处于停止状态，</w:t>
      </w:r>
      <w:r>
        <w:rPr>
          <w:rFonts w:hint="eastAsia"/>
          <w:sz w:val="26"/>
          <w:szCs w:val="26"/>
        </w:rPr>
        <w:t>由于该船未能供电，无法进行相关设备试验</w:t>
      </w:r>
      <w:r>
        <w:rPr>
          <w:rFonts w:ascii="Calibri" w:eastAsia="宋体" w:hAnsi="Calibri" w:cs="Times New Roman" w:hint="eastAsia"/>
          <w:sz w:val="26"/>
          <w:szCs w:val="26"/>
        </w:rPr>
        <w:t>，各机器及通导设备实际工作状况未知。</w:t>
      </w:r>
    </w:p>
    <w:p w:rsidR="00A42AFD" w:rsidRDefault="00376502">
      <w:pPr>
        <w:ind w:firstLineChars="250" w:firstLine="650"/>
        <w:jc w:val="left"/>
        <w:rPr>
          <w:rFonts w:ascii="Calibri" w:eastAsia="宋体" w:hAnsi="Calibri" w:cs="Times New Roman"/>
          <w:sz w:val="26"/>
          <w:szCs w:val="26"/>
        </w:rPr>
      </w:pPr>
      <w:r>
        <w:rPr>
          <w:rFonts w:ascii="Calibri" w:eastAsia="宋体" w:hAnsi="Calibri" w:cs="Times New Roman" w:hint="eastAsia"/>
          <w:sz w:val="26"/>
          <w:szCs w:val="26"/>
        </w:rPr>
        <w:t>2</w:t>
      </w:r>
      <w:r>
        <w:rPr>
          <w:rFonts w:ascii="Calibri" w:eastAsia="宋体" w:hAnsi="Calibri" w:cs="Times New Roman" w:hint="eastAsia"/>
          <w:sz w:val="26"/>
          <w:szCs w:val="26"/>
        </w:rPr>
        <w:t>）该船沿海小船检验证书已于</w:t>
      </w:r>
      <w:r>
        <w:rPr>
          <w:rFonts w:ascii="Calibri" w:eastAsia="宋体" w:hAnsi="Calibri" w:cs="Times New Roman" w:hint="eastAsia"/>
          <w:sz w:val="26"/>
          <w:szCs w:val="26"/>
        </w:rPr>
        <w:t>2018</w:t>
      </w:r>
      <w:r>
        <w:rPr>
          <w:rFonts w:ascii="Calibri" w:eastAsia="宋体" w:hAnsi="Calibri" w:cs="Times New Roman" w:hint="eastAsia"/>
          <w:sz w:val="26"/>
          <w:szCs w:val="26"/>
        </w:rPr>
        <w:t>年</w:t>
      </w:r>
      <w:r>
        <w:rPr>
          <w:rFonts w:ascii="Calibri" w:eastAsia="宋体" w:hAnsi="Calibri" w:cs="Times New Roman" w:hint="eastAsia"/>
          <w:sz w:val="26"/>
          <w:szCs w:val="26"/>
        </w:rPr>
        <w:t>3</w:t>
      </w:r>
      <w:r>
        <w:rPr>
          <w:rFonts w:ascii="Calibri" w:eastAsia="宋体" w:hAnsi="Calibri" w:cs="Times New Roman" w:hint="eastAsia"/>
          <w:sz w:val="26"/>
          <w:szCs w:val="26"/>
        </w:rPr>
        <w:t>月</w:t>
      </w:r>
      <w:r>
        <w:rPr>
          <w:rFonts w:ascii="Calibri" w:eastAsia="宋体" w:hAnsi="Calibri" w:cs="Times New Roman" w:hint="eastAsia"/>
          <w:sz w:val="26"/>
          <w:szCs w:val="26"/>
        </w:rPr>
        <w:t>1</w:t>
      </w:r>
      <w:r>
        <w:rPr>
          <w:rFonts w:ascii="Calibri" w:eastAsia="宋体" w:hAnsi="Calibri" w:cs="Times New Roman" w:hint="eastAsia"/>
          <w:sz w:val="26"/>
          <w:szCs w:val="26"/>
        </w:rPr>
        <w:t>日过期。</w:t>
      </w:r>
    </w:p>
    <w:p w:rsidR="00A42AFD" w:rsidRDefault="00376502">
      <w:pPr>
        <w:ind w:firstLineChars="250" w:firstLine="650"/>
        <w:jc w:val="left"/>
        <w:rPr>
          <w:rFonts w:ascii="Calibri" w:eastAsia="宋体" w:hAnsi="Calibri" w:cs="Times New Roman"/>
          <w:sz w:val="26"/>
          <w:szCs w:val="26"/>
        </w:rPr>
      </w:pPr>
      <w:r>
        <w:rPr>
          <w:rFonts w:ascii="Calibri" w:eastAsia="宋体" w:hAnsi="Calibri" w:cs="Times New Roman" w:hint="eastAsia"/>
          <w:sz w:val="26"/>
          <w:szCs w:val="26"/>
        </w:rPr>
        <w:t>3</w:t>
      </w:r>
      <w:r>
        <w:rPr>
          <w:rFonts w:ascii="Calibri" w:eastAsia="宋体" w:hAnsi="Calibri" w:cs="Times New Roman" w:hint="eastAsia"/>
          <w:sz w:val="26"/>
          <w:szCs w:val="26"/>
        </w:rPr>
        <w:t>）综上所述，我们判定该轮不适航。</w:t>
      </w:r>
    </w:p>
    <w:p w:rsidR="00A42AFD" w:rsidRDefault="00A42AFD">
      <w:pPr>
        <w:ind w:firstLineChars="250" w:firstLine="650"/>
        <w:jc w:val="left"/>
        <w:rPr>
          <w:rFonts w:ascii="Calibri" w:eastAsia="宋体" w:hAnsi="Calibri" w:cs="Times New Roman"/>
          <w:sz w:val="26"/>
          <w:szCs w:val="26"/>
        </w:rPr>
      </w:pPr>
    </w:p>
    <w:p w:rsidR="00A42AFD" w:rsidRDefault="00A42AFD">
      <w:pPr>
        <w:ind w:firstLineChars="250" w:firstLine="650"/>
        <w:jc w:val="left"/>
        <w:rPr>
          <w:rFonts w:ascii="Calibri" w:eastAsia="宋体" w:hAnsi="Calibri" w:cs="Times New Roman"/>
          <w:sz w:val="26"/>
          <w:szCs w:val="26"/>
        </w:rPr>
      </w:pPr>
    </w:p>
    <w:p w:rsidR="00A42AFD" w:rsidRDefault="00376502">
      <w:pPr>
        <w:pStyle w:val="1"/>
        <w:ind w:firstLineChars="0" w:firstLine="0"/>
        <w:jc w:val="left"/>
        <w:rPr>
          <w:b/>
          <w:sz w:val="26"/>
          <w:szCs w:val="26"/>
        </w:rPr>
      </w:pPr>
      <w:r>
        <w:rPr>
          <w:rFonts w:hint="eastAsia"/>
          <w:b/>
          <w:sz w:val="26"/>
          <w:szCs w:val="26"/>
        </w:rPr>
        <w:t>十二、附件清单：</w:t>
      </w: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68"/>
        <w:gridCol w:w="2654"/>
      </w:tblGrid>
      <w:tr w:rsidR="00A42AFD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船舶所有权证书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7</w:t>
            </w:r>
            <w:r>
              <w:rPr>
                <w:rFonts w:ascii="宋体" w:hAnsi="宋体" w:hint="eastAsia"/>
                <w:color w:val="000000"/>
                <w:sz w:val="24"/>
              </w:rPr>
              <w:t>页</w:t>
            </w:r>
          </w:p>
        </w:tc>
      </w:tr>
      <w:tr w:rsidR="00A42AFD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沿海小船检验证书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  <w:r>
              <w:rPr>
                <w:rFonts w:ascii="宋体" w:hAnsi="宋体" w:hint="eastAsia"/>
                <w:color w:val="000000"/>
                <w:sz w:val="24"/>
              </w:rPr>
              <w:t>页</w:t>
            </w:r>
          </w:p>
        </w:tc>
      </w:tr>
      <w:tr w:rsidR="00A42AFD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青岛海事法院鉴定委托函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2</w:t>
            </w:r>
            <w:r>
              <w:rPr>
                <w:rFonts w:ascii="宋体" w:hAnsi="宋体" w:hint="eastAsia"/>
                <w:color w:val="000000"/>
                <w:sz w:val="24"/>
              </w:rPr>
              <w:t>页</w:t>
            </w:r>
          </w:p>
        </w:tc>
      </w:tr>
      <w:tr w:rsidR="00A42AFD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海事法院司法鉴定资质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  <w:r>
              <w:rPr>
                <w:rFonts w:ascii="宋体" w:hAnsi="宋体" w:hint="eastAsia"/>
                <w:color w:val="000000"/>
                <w:sz w:val="24"/>
              </w:rPr>
              <w:t>页</w:t>
            </w:r>
          </w:p>
        </w:tc>
      </w:tr>
      <w:tr w:rsidR="00A42AFD">
        <w:trPr>
          <w:trHeight w:val="27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验船师资格证书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AFD" w:rsidRDefault="00376502">
            <w:pPr>
              <w:spacing w:line="360" w:lineRule="auto"/>
              <w:ind w:right="1200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 w:hint="eastAsia"/>
                <w:color w:val="000000"/>
                <w:sz w:val="24"/>
              </w:rPr>
              <w:t>1</w:t>
            </w:r>
            <w:r>
              <w:rPr>
                <w:rFonts w:ascii="宋体" w:hAnsi="宋体" w:hint="eastAsia"/>
                <w:color w:val="000000"/>
                <w:sz w:val="24"/>
              </w:rPr>
              <w:t>页</w:t>
            </w:r>
          </w:p>
        </w:tc>
      </w:tr>
    </w:tbl>
    <w:p w:rsidR="00A42AFD" w:rsidRDefault="00A42AFD">
      <w:pPr>
        <w:jc w:val="left"/>
        <w:rPr>
          <w:sz w:val="26"/>
          <w:szCs w:val="26"/>
        </w:rPr>
      </w:pPr>
    </w:p>
    <w:p w:rsidR="00A42AFD" w:rsidRDefault="00A42AFD">
      <w:pPr>
        <w:jc w:val="left"/>
        <w:rPr>
          <w:sz w:val="26"/>
          <w:szCs w:val="26"/>
        </w:rPr>
      </w:pPr>
    </w:p>
    <w:p w:rsidR="00A42AFD" w:rsidRDefault="00376502">
      <w:pPr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检验时间：</w:t>
      </w:r>
      <w:r>
        <w:rPr>
          <w:rFonts w:hint="eastAsia"/>
          <w:sz w:val="26"/>
          <w:szCs w:val="26"/>
        </w:rPr>
        <w:t>2018</w:t>
      </w:r>
      <w:r>
        <w:rPr>
          <w:rFonts w:hint="eastAsia"/>
          <w:sz w:val="26"/>
          <w:szCs w:val="26"/>
        </w:rPr>
        <w:t>年</w:t>
      </w:r>
      <w:r>
        <w:rPr>
          <w:rFonts w:hint="eastAsia"/>
          <w:sz w:val="26"/>
          <w:szCs w:val="26"/>
        </w:rPr>
        <w:t>09</w:t>
      </w:r>
      <w:r>
        <w:rPr>
          <w:rFonts w:hint="eastAsia"/>
          <w:sz w:val="26"/>
          <w:szCs w:val="26"/>
        </w:rPr>
        <w:t>月</w:t>
      </w:r>
      <w:r>
        <w:rPr>
          <w:rFonts w:hint="eastAsia"/>
          <w:sz w:val="26"/>
          <w:szCs w:val="26"/>
        </w:rPr>
        <w:t>04</w:t>
      </w:r>
      <w:r>
        <w:rPr>
          <w:rFonts w:hint="eastAsia"/>
          <w:sz w:val="26"/>
          <w:szCs w:val="26"/>
        </w:rPr>
        <w:t>日</w:t>
      </w:r>
    </w:p>
    <w:p w:rsidR="00A42AFD" w:rsidRDefault="00376502">
      <w:pPr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检验地点：蓬莱蔚阳栾家口码头</w:t>
      </w:r>
    </w:p>
    <w:p w:rsidR="00A42AFD" w:rsidRDefault="00376502">
      <w:pPr>
        <w:ind w:leftChars="-32" w:left="-67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验船师：杨振杰、泮飞龙</w:t>
      </w:r>
    </w:p>
    <w:p w:rsidR="00A42AFD" w:rsidRDefault="00A42AFD">
      <w:pPr>
        <w:ind w:leftChars="-32" w:left="-67"/>
        <w:jc w:val="left"/>
        <w:rPr>
          <w:sz w:val="26"/>
          <w:szCs w:val="26"/>
        </w:rPr>
      </w:pPr>
    </w:p>
    <w:p w:rsidR="00A42AFD" w:rsidRDefault="00376502">
      <w:pPr>
        <w:ind w:leftChars="-32" w:left="-67"/>
        <w:jc w:val="left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384175</wp:posOffset>
            </wp:positionV>
            <wp:extent cx="1888490" cy="1704340"/>
            <wp:effectExtent l="0" t="0" r="16510" b="10160"/>
            <wp:wrapNone/>
            <wp:docPr id="4" name="图片 4" descr="新洋公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洋公章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6"/>
          <w:szCs w:val="26"/>
        </w:rPr>
        <w:t>签字：</w:t>
      </w:r>
      <w:r>
        <w:rPr>
          <w:noProof/>
          <w:sz w:val="26"/>
          <w:szCs w:val="26"/>
        </w:rPr>
        <w:drawing>
          <wp:inline distT="0" distB="0" distL="114300" distR="114300">
            <wp:extent cx="1091565" cy="524510"/>
            <wp:effectExtent l="0" t="0" r="13335" b="8890"/>
            <wp:docPr id="2" name="图片 2" descr="杨振杰签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杨振杰签名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6"/>
          <w:szCs w:val="26"/>
        </w:rPr>
        <w:drawing>
          <wp:inline distT="0" distB="0" distL="114300" distR="114300">
            <wp:extent cx="975995" cy="519430"/>
            <wp:effectExtent l="0" t="0" r="14605" b="13970"/>
            <wp:docPr id="3" name="图片 3" descr="泮飞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泮飞龙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AFD" w:rsidRDefault="00A42AFD">
      <w:pPr>
        <w:ind w:left="720"/>
        <w:jc w:val="left"/>
        <w:rPr>
          <w:sz w:val="26"/>
          <w:szCs w:val="26"/>
        </w:rPr>
      </w:pPr>
    </w:p>
    <w:p w:rsidR="00A42AFD" w:rsidRDefault="00376502">
      <w:pPr>
        <w:ind w:leftChars="343" w:left="720" w:firstLineChars="1700" w:firstLine="4420"/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青岛新洋海事咨询有</w:t>
      </w:r>
      <w:bookmarkStart w:id="1" w:name="_GoBack"/>
      <w:bookmarkEnd w:id="1"/>
      <w:r>
        <w:rPr>
          <w:rFonts w:hint="eastAsia"/>
          <w:sz w:val="26"/>
          <w:szCs w:val="26"/>
        </w:rPr>
        <w:t>限公司</w:t>
      </w:r>
    </w:p>
    <w:sectPr w:rsidR="00A42AFD" w:rsidSect="00A42AFD">
      <w:headerReference w:type="default" r:id="rId71"/>
      <w:footerReference w:type="default" r:id="rId72"/>
      <w:pgSz w:w="11906" w:h="16838"/>
      <w:pgMar w:top="1440" w:right="1706" w:bottom="1440" w:left="1800" w:header="1134" w:footer="1150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AFD" w:rsidRDefault="00A42AFD" w:rsidP="00A42AFD">
      <w:r>
        <w:separator/>
      </w:r>
    </w:p>
  </w:endnote>
  <w:endnote w:type="continuationSeparator" w:id="0">
    <w:p w:rsidR="00A42AFD" w:rsidRDefault="00A42AFD" w:rsidP="00A42A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hakuyoxingshu7000"/>
    <w:charset w:val="00"/>
    <w:family w:val="roman"/>
    <w:pitch w:val="default"/>
    <w:sig w:usb0="00000001" w:usb1="00000000" w:usb2="00000000" w:usb3="00000000" w:csb0="2000009F" w:csb1="DFD7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AFD" w:rsidRDefault="00A42AFD">
    <w:pPr>
      <w:pStyle w:val="a4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AFD" w:rsidRDefault="00A42AFD" w:rsidP="00A42AFD">
      <w:r>
        <w:separator/>
      </w:r>
    </w:p>
  </w:footnote>
  <w:footnote w:type="continuationSeparator" w:id="0">
    <w:p w:rsidR="00A42AFD" w:rsidRDefault="00A42AFD" w:rsidP="00A42A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AFD" w:rsidRDefault="00376502">
    <w:pPr>
      <w:pStyle w:val="a5"/>
      <w:jc w:val="both"/>
    </w:pPr>
    <w:r>
      <w:rPr>
        <w:rFonts w:hint="eastAsia"/>
      </w:rPr>
      <w:t>“浚捷</w:t>
    </w:r>
    <w:r>
      <w:rPr>
        <w:rFonts w:hint="eastAsia"/>
      </w:rPr>
      <w:t>8</w:t>
    </w:r>
    <w:r>
      <w:rPr>
        <w:rFonts w:hint="eastAsia"/>
      </w:rPr>
      <w:t>”轮鉴定检验报告</w:t>
    </w:r>
    <w:r>
      <w:rPr>
        <w:rFonts w:hint="eastAsia"/>
      </w:rPr>
      <w:t xml:space="preserve">                                                             Page  </w:t>
    </w:r>
    <w:r w:rsidR="00A42AFD" w:rsidRPr="00A42AFD">
      <w:fldChar w:fldCharType="begin"/>
    </w:r>
    <w:r>
      <w:instrText xml:space="preserve"> PAGE   \* MERGEFORMAT </w:instrText>
    </w:r>
    <w:r w:rsidR="00A42AFD" w:rsidRPr="00A42AFD">
      <w:fldChar w:fldCharType="separate"/>
    </w:r>
    <w:r w:rsidRPr="00376502">
      <w:rPr>
        <w:noProof/>
        <w:lang w:val="zh-CN"/>
      </w:rPr>
      <w:t>4</w:t>
    </w:r>
    <w:r w:rsidR="00A42AFD">
      <w:rPr>
        <w:lang w:val="zh-CN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2446E"/>
    <w:multiLevelType w:val="multilevel"/>
    <w:tmpl w:val="1402446E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1">
    <w:nsid w:val="28F451BB"/>
    <w:multiLevelType w:val="multilevel"/>
    <w:tmpl w:val="28F451BB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2">
    <w:nsid w:val="36AC2E07"/>
    <w:multiLevelType w:val="multilevel"/>
    <w:tmpl w:val="36AC2E07"/>
    <w:lvl w:ilvl="0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" w:firstLine="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>
    <w:nsid w:val="3C6E015D"/>
    <w:multiLevelType w:val="multilevel"/>
    <w:tmpl w:val="3C6E015D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4">
    <w:nsid w:val="4CCE4209"/>
    <w:multiLevelType w:val="multilevel"/>
    <w:tmpl w:val="4CCE4209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5">
    <w:nsid w:val="5A2B7614"/>
    <w:multiLevelType w:val="multilevel"/>
    <w:tmpl w:val="5A2B7614"/>
    <w:lvl w:ilvl="0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1320C04"/>
    <w:multiLevelType w:val="multilevel"/>
    <w:tmpl w:val="61320C04"/>
    <w:lvl w:ilvl="0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05" w:hanging="420"/>
      </w:pPr>
    </w:lvl>
    <w:lvl w:ilvl="2">
      <w:start w:val="1"/>
      <w:numFmt w:val="lowerRoman"/>
      <w:lvlText w:val="%3."/>
      <w:lvlJc w:val="right"/>
      <w:pPr>
        <w:ind w:left="2025" w:hanging="420"/>
      </w:pPr>
    </w:lvl>
    <w:lvl w:ilvl="3">
      <w:start w:val="1"/>
      <w:numFmt w:val="decimal"/>
      <w:lvlText w:val="%4."/>
      <w:lvlJc w:val="left"/>
      <w:pPr>
        <w:ind w:left="2445" w:hanging="420"/>
      </w:pPr>
    </w:lvl>
    <w:lvl w:ilvl="4">
      <w:start w:val="1"/>
      <w:numFmt w:val="lowerLetter"/>
      <w:lvlText w:val="%5)"/>
      <w:lvlJc w:val="left"/>
      <w:pPr>
        <w:ind w:left="2865" w:hanging="420"/>
      </w:pPr>
    </w:lvl>
    <w:lvl w:ilvl="5">
      <w:start w:val="1"/>
      <w:numFmt w:val="lowerRoman"/>
      <w:lvlText w:val="%6."/>
      <w:lvlJc w:val="right"/>
      <w:pPr>
        <w:ind w:left="3285" w:hanging="420"/>
      </w:pPr>
    </w:lvl>
    <w:lvl w:ilvl="6">
      <w:start w:val="1"/>
      <w:numFmt w:val="decimal"/>
      <w:lvlText w:val="%7."/>
      <w:lvlJc w:val="left"/>
      <w:pPr>
        <w:ind w:left="3705" w:hanging="420"/>
      </w:pPr>
    </w:lvl>
    <w:lvl w:ilvl="7">
      <w:start w:val="1"/>
      <w:numFmt w:val="lowerLetter"/>
      <w:lvlText w:val="%8)"/>
      <w:lvlJc w:val="left"/>
      <w:pPr>
        <w:ind w:left="4125" w:hanging="420"/>
      </w:pPr>
    </w:lvl>
    <w:lvl w:ilvl="8">
      <w:start w:val="1"/>
      <w:numFmt w:val="lowerRoman"/>
      <w:lvlText w:val="%9."/>
      <w:lvlJc w:val="right"/>
      <w:pPr>
        <w:ind w:left="4545" w:hanging="420"/>
      </w:pPr>
    </w:lvl>
  </w:abstractNum>
  <w:abstractNum w:abstractNumId="7">
    <w:nsid w:val="63A90CEB"/>
    <w:multiLevelType w:val="multilevel"/>
    <w:tmpl w:val="63A90CE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3F73637"/>
    <w:multiLevelType w:val="multilevel"/>
    <w:tmpl w:val="63F7363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09A0956"/>
    <w:multiLevelType w:val="multilevel"/>
    <w:tmpl w:val="709A0956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10">
    <w:nsid w:val="74AE03B8"/>
    <w:multiLevelType w:val="multilevel"/>
    <w:tmpl w:val="74AE03B8"/>
    <w:lvl w:ilvl="0">
      <w:start w:val="1"/>
      <w:numFmt w:val="decimal"/>
      <w:lvlText w:val="%1."/>
      <w:lvlJc w:val="left"/>
      <w:pPr>
        <w:ind w:left="810" w:hanging="420"/>
      </w:pPr>
    </w:lvl>
    <w:lvl w:ilvl="1">
      <w:start w:val="1"/>
      <w:numFmt w:val="lowerLetter"/>
      <w:lvlText w:val="%2)"/>
      <w:lvlJc w:val="left"/>
      <w:pPr>
        <w:ind w:left="1230" w:hanging="420"/>
      </w:pPr>
    </w:lvl>
    <w:lvl w:ilvl="2">
      <w:start w:val="1"/>
      <w:numFmt w:val="lowerRoman"/>
      <w:lvlText w:val="%3."/>
      <w:lvlJc w:val="right"/>
      <w:pPr>
        <w:ind w:left="1650" w:hanging="420"/>
      </w:pPr>
    </w:lvl>
    <w:lvl w:ilvl="3">
      <w:start w:val="1"/>
      <w:numFmt w:val="decimal"/>
      <w:lvlText w:val="%4."/>
      <w:lvlJc w:val="left"/>
      <w:pPr>
        <w:ind w:left="2070" w:hanging="420"/>
      </w:pPr>
    </w:lvl>
    <w:lvl w:ilvl="4">
      <w:start w:val="1"/>
      <w:numFmt w:val="lowerLetter"/>
      <w:lvlText w:val="%5)"/>
      <w:lvlJc w:val="left"/>
      <w:pPr>
        <w:ind w:left="2490" w:hanging="420"/>
      </w:pPr>
    </w:lvl>
    <w:lvl w:ilvl="5">
      <w:start w:val="1"/>
      <w:numFmt w:val="lowerRoman"/>
      <w:lvlText w:val="%6."/>
      <w:lvlJc w:val="right"/>
      <w:pPr>
        <w:ind w:left="2910" w:hanging="420"/>
      </w:pPr>
    </w:lvl>
    <w:lvl w:ilvl="6">
      <w:start w:val="1"/>
      <w:numFmt w:val="decimal"/>
      <w:lvlText w:val="%7."/>
      <w:lvlJc w:val="left"/>
      <w:pPr>
        <w:ind w:left="3330" w:hanging="420"/>
      </w:pPr>
    </w:lvl>
    <w:lvl w:ilvl="7">
      <w:start w:val="1"/>
      <w:numFmt w:val="lowerLetter"/>
      <w:lvlText w:val="%8)"/>
      <w:lvlJc w:val="left"/>
      <w:pPr>
        <w:ind w:left="3750" w:hanging="420"/>
      </w:pPr>
    </w:lvl>
    <w:lvl w:ilvl="8">
      <w:start w:val="1"/>
      <w:numFmt w:val="lowerRoman"/>
      <w:lvlText w:val="%9."/>
      <w:lvlJc w:val="right"/>
      <w:pPr>
        <w:ind w:left="4170" w:hanging="420"/>
      </w:pPr>
    </w:lvl>
  </w:abstractNum>
  <w:abstractNum w:abstractNumId="11">
    <w:nsid w:val="7C565061"/>
    <w:multiLevelType w:val="multilevel"/>
    <w:tmpl w:val="7C56506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"/>
  </w:num>
  <w:num w:numId="5">
    <w:abstractNumId w:val="9"/>
  </w:num>
  <w:num w:numId="6">
    <w:abstractNumId w:val="0"/>
  </w:num>
  <w:num w:numId="7">
    <w:abstractNumId w:val="3"/>
  </w:num>
  <w:num w:numId="8">
    <w:abstractNumId w:val="5"/>
  </w:num>
  <w:num w:numId="9">
    <w:abstractNumId w:val="7"/>
  </w:num>
  <w:num w:numId="10">
    <w:abstractNumId w:val="8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2B65"/>
    <w:rsid w:val="00000D8D"/>
    <w:rsid w:val="0000360F"/>
    <w:rsid w:val="00005BBE"/>
    <w:rsid w:val="0001602F"/>
    <w:rsid w:val="00017AB5"/>
    <w:rsid w:val="00021892"/>
    <w:rsid w:val="00021BF7"/>
    <w:rsid w:val="000220EB"/>
    <w:rsid w:val="0002450F"/>
    <w:rsid w:val="0003355E"/>
    <w:rsid w:val="000352CC"/>
    <w:rsid w:val="0005474C"/>
    <w:rsid w:val="000549CE"/>
    <w:rsid w:val="00055D57"/>
    <w:rsid w:val="00064780"/>
    <w:rsid w:val="00072FDF"/>
    <w:rsid w:val="00073B86"/>
    <w:rsid w:val="00084880"/>
    <w:rsid w:val="000A0B8B"/>
    <w:rsid w:val="000A42B7"/>
    <w:rsid w:val="000A72FB"/>
    <w:rsid w:val="000C1226"/>
    <w:rsid w:val="000D0163"/>
    <w:rsid w:val="000D02A9"/>
    <w:rsid w:val="000D27B9"/>
    <w:rsid w:val="000D782D"/>
    <w:rsid w:val="000E521F"/>
    <w:rsid w:val="000F14DB"/>
    <w:rsid w:val="000F2912"/>
    <w:rsid w:val="000F2E57"/>
    <w:rsid w:val="00104819"/>
    <w:rsid w:val="00104C02"/>
    <w:rsid w:val="00104CE4"/>
    <w:rsid w:val="0011678D"/>
    <w:rsid w:val="00116C66"/>
    <w:rsid w:val="0012239F"/>
    <w:rsid w:val="0012710F"/>
    <w:rsid w:val="001343EB"/>
    <w:rsid w:val="00135375"/>
    <w:rsid w:val="0013788A"/>
    <w:rsid w:val="00137C4D"/>
    <w:rsid w:val="00141501"/>
    <w:rsid w:val="0014662D"/>
    <w:rsid w:val="001534A3"/>
    <w:rsid w:val="00156FBC"/>
    <w:rsid w:val="001607BB"/>
    <w:rsid w:val="00164907"/>
    <w:rsid w:val="00166FEA"/>
    <w:rsid w:val="00170186"/>
    <w:rsid w:val="00173667"/>
    <w:rsid w:val="001813EE"/>
    <w:rsid w:val="0019378E"/>
    <w:rsid w:val="001A19FD"/>
    <w:rsid w:val="001A350E"/>
    <w:rsid w:val="001A4056"/>
    <w:rsid w:val="001B126E"/>
    <w:rsid w:val="001B2A09"/>
    <w:rsid w:val="001B4325"/>
    <w:rsid w:val="001D0068"/>
    <w:rsid w:val="001D2BA6"/>
    <w:rsid w:val="001D428A"/>
    <w:rsid w:val="001D4A5C"/>
    <w:rsid w:val="001E102D"/>
    <w:rsid w:val="001E1153"/>
    <w:rsid w:val="001E4775"/>
    <w:rsid w:val="001E4B06"/>
    <w:rsid w:val="001F2362"/>
    <w:rsid w:val="001F36EC"/>
    <w:rsid w:val="001F56B1"/>
    <w:rsid w:val="00203AC4"/>
    <w:rsid w:val="002053FD"/>
    <w:rsid w:val="00213758"/>
    <w:rsid w:val="0021401C"/>
    <w:rsid w:val="002148DB"/>
    <w:rsid w:val="00217E11"/>
    <w:rsid w:val="00220432"/>
    <w:rsid w:val="002210E6"/>
    <w:rsid w:val="00223158"/>
    <w:rsid w:val="00226F7C"/>
    <w:rsid w:val="00232CAF"/>
    <w:rsid w:val="00232DE7"/>
    <w:rsid w:val="002572D5"/>
    <w:rsid w:val="00257B62"/>
    <w:rsid w:val="00260011"/>
    <w:rsid w:val="00261EE5"/>
    <w:rsid w:val="0026624B"/>
    <w:rsid w:val="002675F3"/>
    <w:rsid w:val="00267E7C"/>
    <w:rsid w:val="00270DA8"/>
    <w:rsid w:val="002756DF"/>
    <w:rsid w:val="0028194D"/>
    <w:rsid w:val="00286564"/>
    <w:rsid w:val="002916D6"/>
    <w:rsid w:val="00291728"/>
    <w:rsid w:val="002A5FA0"/>
    <w:rsid w:val="002A7C04"/>
    <w:rsid w:val="002B0B5F"/>
    <w:rsid w:val="002B25F7"/>
    <w:rsid w:val="002B292A"/>
    <w:rsid w:val="002B2C40"/>
    <w:rsid w:val="002B3469"/>
    <w:rsid w:val="002B3F72"/>
    <w:rsid w:val="002B44F5"/>
    <w:rsid w:val="002B4611"/>
    <w:rsid w:val="002B7753"/>
    <w:rsid w:val="002D16C9"/>
    <w:rsid w:val="002D7555"/>
    <w:rsid w:val="002E2AB3"/>
    <w:rsid w:val="002F019B"/>
    <w:rsid w:val="002F10F4"/>
    <w:rsid w:val="00300F67"/>
    <w:rsid w:val="00301BED"/>
    <w:rsid w:val="0030370C"/>
    <w:rsid w:val="00304498"/>
    <w:rsid w:val="0030531B"/>
    <w:rsid w:val="00311045"/>
    <w:rsid w:val="00315CD3"/>
    <w:rsid w:val="003175DC"/>
    <w:rsid w:val="0032054A"/>
    <w:rsid w:val="00322C13"/>
    <w:rsid w:val="00325324"/>
    <w:rsid w:val="0033157F"/>
    <w:rsid w:val="003339AC"/>
    <w:rsid w:val="003373E1"/>
    <w:rsid w:val="0034324A"/>
    <w:rsid w:val="003520FC"/>
    <w:rsid w:val="00356CE4"/>
    <w:rsid w:val="00357D17"/>
    <w:rsid w:val="00364B5E"/>
    <w:rsid w:val="003656E3"/>
    <w:rsid w:val="0037344A"/>
    <w:rsid w:val="00376502"/>
    <w:rsid w:val="00376D86"/>
    <w:rsid w:val="00395754"/>
    <w:rsid w:val="003964FF"/>
    <w:rsid w:val="003A4CED"/>
    <w:rsid w:val="003B09CA"/>
    <w:rsid w:val="003C3BFC"/>
    <w:rsid w:val="003C7C08"/>
    <w:rsid w:val="003E137A"/>
    <w:rsid w:val="003E33B9"/>
    <w:rsid w:val="003F4573"/>
    <w:rsid w:val="003F4CCF"/>
    <w:rsid w:val="003F74C5"/>
    <w:rsid w:val="0040342A"/>
    <w:rsid w:val="00405F66"/>
    <w:rsid w:val="00411521"/>
    <w:rsid w:val="00414324"/>
    <w:rsid w:val="0041734B"/>
    <w:rsid w:val="00422E70"/>
    <w:rsid w:val="00425655"/>
    <w:rsid w:val="0042719C"/>
    <w:rsid w:val="00450497"/>
    <w:rsid w:val="004517EC"/>
    <w:rsid w:val="00451853"/>
    <w:rsid w:val="00451E2F"/>
    <w:rsid w:val="00452035"/>
    <w:rsid w:val="00452F66"/>
    <w:rsid w:val="004557C3"/>
    <w:rsid w:val="00456F3E"/>
    <w:rsid w:val="004603FC"/>
    <w:rsid w:val="004621CD"/>
    <w:rsid w:val="00476CCF"/>
    <w:rsid w:val="00481062"/>
    <w:rsid w:val="00484968"/>
    <w:rsid w:val="00490B69"/>
    <w:rsid w:val="00491DBA"/>
    <w:rsid w:val="004A5300"/>
    <w:rsid w:val="004A53BD"/>
    <w:rsid w:val="004C7601"/>
    <w:rsid w:val="004D00F3"/>
    <w:rsid w:val="004D4652"/>
    <w:rsid w:val="004E75AF"/>
    <w:rsid w:val="004F111D"/>
    <w:rsid w:val="004F1951"/>
    <w:rsid w:val="004F1E26"/>
    <w:rsid w:val="004F4142"/>
    <w:rsid w:val="004F4E6B"/>
    <w:rsid w:val="0051224A"/>
    <w:rsid w:val="005158FA"/>
    <w:rsid w:val="00522E6C"/>
    <w:rsid w:val="005244B8"/>
    <w:rsid w:val="00526E34"/>
    <w:rsid w:val="005327CB"/>
    <w:rsid w:val="005334EA"/>
    <w:rsid w:val="00534205"/>
    <w:rsid w:val="005343AE"/>
    <w:rsid w:val="00537D6F"/>
    <w:rsid w:val="00541138"/>
    <w:rsid w:val="005471F8"/>
    <w:rsid w:val="0055073D"/>
    <w:rsid w:val="005616F3"/>
    <w:rsid w:val="005630D1"/>
    <w:rsid w:val="00570E3C"/>
    <w:rsid w:val="00572DA3"/>
    <w:rsid w:val="00580920"/>
    <w:rsid w:val="005809B3"/>
    <w:rsid w:val="005818E7"/>
    <w:rsid w:val="005820F1"/>
    <w:rsid w:val="005916A9"/>
    <w:rsid w:val="005A1009"/>
    <w:rsid w:val="005A4EAD"/>
    <w:rsid w:val="005C0FFC"/>
    <w:rsid w:val="005C1D35"/>
    <w:rsid w:val="005D2B26"/>
    <w:rsid w:val="005D598A"/>
    <w:rsid w:val="005F08AB"/>
    <w:rsid w:val="005F6C3C"/>
    <w:rsid w:val="005F78F1"/>
    <w:rsid w:val="005F7A46"/>
    <w:rsid w:val="00606DF7"/>
    <w:rsid w:val="00617651"/>
    <w:rsid w:val="00617B28"/>
    <w:rsid w:val="006226B0"/>
    <w:rsid w:val="00633CB6"/>
    <w:rsid w:val="00635ED4"/>
    <w:rsid w:val="00636FEA"/>
    <w:rsid w:val="006375CB"/>
    <w:rsid w:val="00640790"/>
    <w:rsid w:val="00646B00"/>
    <w:rsid w:val="0065012F"/>
    <w:rsid w:val="00652A6A"/>
    <w:rsid w:val="00657010"/>
    <w:rsid w:val="00657A13"/>
    <w:rsid w:val="006608FD"/>
    <w:rsid w:val="00662514"/>
    <w:rsid w:val="00662C00"/>
    <w:rsid w:val="00670716"/>
    <w:rsid w:val="0067268C"/>
    <w:rsid w:val="00672CE5"/>
    <w:rsid w:val="006757A5"/>
    <w:rsid w:val="0067631C"/>
    <w:rsid w:val="00676B38"/>
    <w:rsid w:val="0068113C"/>
    <w:rsid w:val="0069069C"/>
    <w:rsid w:val="0069429B"/>
    <w:rsid w:val="00694FED"/>
    <w:rsid w:val="00696EFF"/>
    <w:rsid w:val="006A1CE5"/>
    <w:rsid w:val="006A1DD8"/>
    <w:rsid w:val="006A5726"/>
    <w:rsid w:val="006B0867"/>
    <w:rsid w:val="006C112E"/>
    <w:rsid w:val="006D611F"/>
    <w:rsid w:val="006E0493"/>
    <w:rsid w:val="006E0EFA"/>
    <w:rsid w:val="006E300C"/>
    <w:rsid w:val="006F313C"/>
    <w:rsid w:val="006F35F1"/>
    <w:rsid w:val="00700336"/>
    <w:rsid w:val="00700A38"/>
    <w:rsid w:val="007032C4"/>
    <w:rsid w:val="00704C7F"/>
    <w:rsid w:val="00707062"/>
    <w:rsid w:val="00717D03"/>
    <w:rsid w:val="007235DC"/>
    <w:rsid w:val="007336C8"/>
    <w:rsid w:val="00753D5B"/>
    <w:rsid w:val="007545E0"/>
    <w:rsid w:val="00755077"/>
    <w:rsid w:val="00761BDB"/>
    <w:rsid w:val="0076220F"/>
    <w:rsid w:val="00765915"/>
    <w:rsid w:val="00767ED3"/>
    <w:rsid w:val="007700ED"/>
    <w:rsid w:val="00771020"/>
    <w:rsid w:val="0079114E"/>
    <w:rsid w:val="00791E94"/>
    <w:rsid w:val="00795EAD"/>
    <w:rsid w:val="007A4F88"/>
    <w:rsid w:val="007A65F5"/>
    <w:rsid w:val="007B24B2"/>
    <w:rsid w:val="007B5B49"/>
    <w:rsid w:val="007B6F76"/>
    <w:rsid w:val="007C1050"/>
    <w:rsid w:val="007C1EDC"/>
    <w:rsid w:val="007C5C4E"/>
    <w:rsid w:val="007C79A3"/>
    <w:rsid w:val="007D29B3"/>
    <w:rsid w:val="007D7D0F"/>
    <w:rsid w:val="007E1313"/>
    <w:rsid w:val="007E1B98"/>
    <w:rsid w:val="007F412C"/>
    <w:rsid w:val="007F4865"/>
    <w:rsid w:val="00803134"/>
    <w:rsid w:val="00807177"/>
    <w:rsid w:val="008126E5"/>
    <w:rsid w:val="00815EC7"/>
    <w:rsid w:val="00816808"/>
    <w:rsid w:val="00822456"/>
    <w:rsid w:val="008237EC"/>
    <w:rsid w:val="00832ABF"/>
    <w:rsid w:val="0084604C"/>
    <w:rsid w:val="0084715C"/>
    <w:rsid w:val="0085256C"/>
    <w:rsid w:val="00852EA3"/>
    <w:rsid w:val="00854F69"/>
    <w:rsid w:val="00855B49"/>
    <w:rsid w:val="00860A25"/>
    <w:rsid w:val="00862F5E"/>
    <w:rsid w:val="008705D2"/>
    <w:rsid w:val="00871CA6"/>
    <w:rsid w:val="00872B40"/>
    <w:rsid w:val="0087359A"/>
    <w:rsid w:val="00882C1F"/>
    <w:rsid w:val="00883097"/>
    <w:rsid w:val="00883B35"/>
    <w:rsid w:val="0088412E"/>
    <w:rsid w:val="008861ED"/>
    <w:rsid w:val="0089511B"/>
    <w:rsid w:val="008A2A72"/>
    <w:rsid w:val="008A47AF"/>
    <w:rsid w:val="008B330B"/>
    <w:rsid w:val="008B33D3"/>
    <w:rsid w:val="008B391A"/>
    <w:rsid w:val="008C11E2"/>
    <w:rsid w:val="008C24A0"/>
    <w:rsid w:val="008C2BD8"/>
    <w:rsid w:val="008C31C2"/>
    <w:rsid w:val="008E2F92"/>
    <w:rsid w:val="008F4253"/>
    <w:rsid w:val="008F4505"/>
    <w:rsid w:val="008F4CB1"/>
    <w:rsid w:val="008F510D"/>
    <w:rsid w:val="008F7190"/>
    <w:rsid w:val="009060DF"/>
    <w:rsid w:val="00912400"/>
    <w:rsid w:val="00920237"/>
    <w:rsid w:val="009263D2"/>
    <w:rsid w:val="00927613"/>
    <w:rsid w:val="0092778A"/>
    <w:rsid w:val="0092797A"/>
    <w:rsid w:val="00930280"/>
    <w:rsid w:val="00930B36"/>
    <w:rsid w:val="00941496"/>
    <w:rsid w:val="00941AE3"/>
    <w:rsid w:val="00941DA8"/>
    <w:rsid w:val="0094488C"/>
    <w:rsid w:val="00951048"/>
    <w:rsid w:val="00954D66"/>
    <w:rsid w:val="00956023"/>
    <w:rsid w:val="009643C8"/>
    <w:rsid w:val="0096624C"/>
    <w:rsid w:val="00967AD9"/>
    <w:rsid w:val="00973938"/>
    <w:rsid w:val="00975E64"/>
    <w:rsid w:val="009807AB"/>
    <w:rsid w:val="00987384"/>
    <w:rsid w:val="009924F6"/>
    <w:rsid w:val="00992760"/>
    <w:rsid w:val="0099600A"/>
    <w:rsid w:val="009A1B22"/>
    <w:rsid w:val="009A2D77"/>
    <w:rsid w:val="009A58FB"/>
    <w:rsid w:val="009B13F0"/>
    <w:rsid w:val="009D244B"/>
    <w:rsid w:val="009D4330"/>
    <w:rsid w:val="009E142B"/>
    <w:rsid w:val="009E2B2E"/>
    <w:rsid w:val="009F0BAD"/>
    <w:rsid w:val="009F244C"/>
    <w:rsid w:val="009F3A03"/>
    <w:rsid w:val="009F3B44"/>
    <w:rsid w:val="00A02695"/>
    <w:rsid w:val="00A177D2"/>
    <w:rsid w:val="00A200A9"/>
    <w:rsid w:val="00A23A41"/>
    <w:rsid w:val="00A26A54"/>
    <w:rsid w:val="00A30200"/>
    <w:rsid w:val="00A3459A"/>
    <w:rsid w:val="00A42AFD"/>
    <w:rsid w:val="00A500B8"/>
    <w:rsid w:val="00A51BA3"/>
    <w:rsid w:val="00A567E3"/>
    <w:rsid w:val="00A61BB3"/>
    <w:rsid w:val="00A62F63"/>
    <w:rsid w:val="00A645A7"/>
    <w:rsid w:val="00A6632E"/>
    <w:rsid w:val="00A6712C"/>
    <w:rsid w:val="00A71C7D"/>
    <w:rsid w:val="00A920CC"/>
    <w:rsid w:val="00A96B87"/>
    <w:rsid w:val="00AA3707"/>
    <w:rsid w:val="00AA73BB"/>
    <w:rsid w:val="00AB4961"/>
    <w:rsid w:val="00AB7DAF"/>
    <w:rsid w:val="00AC70BB"/>
    <w:rsid w:val="00AD5B77"/>
    <w:rsid w:val="00AE1083"/>
    <w:rsid w:val="00AE56C9"/>
    <w:rsid w:val="00AF1979"/>
    <w:rsid w:val="00AF2436"/>
    <w:rsid w:val="00AF69B2"/>
    <w:rsid w:val="00AF7061"/>
    <w:rsid w:val="00B04970"/>
    <w:rsid w:val="00B10F47"/>
    <w:rsid w:val="00B241E7"/>
    <w:rsid w:val="00B34819"/>
    <w:rsid w:val="00B40C8F"/>
    <w:rsid w:val="00B471AD"/>
    <w:rsid w:val="00B50ED6"/>
    <w:rsid w:val="00B5497D"/>
    <w:rsid w:val="00B7360F"/>
    <w:rsid w:val="00B92D32"/>
    <w:rsid w:val="00BA141F"/>
    <w:rsid w:val="00BA184A"/>
    <w:rsid w:val="00BA1BF9"/>
    <w:rsid w:val="00BB03FD"/>
    <w:rsid w:val="00BB1909"/>
    <w:rsid w:val="00BB1A92"/>
    <w:rsid w:val="00BB4CD6"/>
    <w:rsid w:val="00BC71F0"/>
    <w:rsid w:val="00BC7A96"/>
    <w:rsid w:val="00BE01BA"/>
    <w:rsid w:val="00BE3EF6"/>
    <w:rsid w:val="00BE6C63"/>
    <w:rsid w:val="00BE7832"/>
    <w:rsid w:val="00BF1459"/>
    <w:rsid w:val="00BF19F7"/>
    <w:rsid w:val="00BF1F80"/>
    <w:rsid w:val="00BF3B93"/>
    <w:rsid w:val="00BF5BA5"/>
    <w:rsid w:val="00C024B4"/>
    <w:rsid w:val="00C05C76"/>
    <w:rsid w:val="00C1375B"/>
    <w:rsid w:val="00C171B5"/>
    <w:rsid w:val="00C2692C"/>
    <w:rsid w:val="00C271CA"/>
    <w:rsid w:val="00C3317A"/>
    <w:rsid w:val="00C334B9"/>
    <w:rsid w:val="00C36C13"/>
    <w:rsid w:val="00C41991"/>
    <w:rsid w:val="00C43DD6"/>
    <w:rsid w:val="00C46E4D"/>
    <w:rsid w:val="00C516AC"/>
    <w:rsid w:val="00C55BD4"/>
    <w:rsid w:val="00C619FF"/>
    <w:rsid w:val="00C7130D"/>
    <w:rsid w:val="00C71CB5"/>
    <w:rsid w:val="00C930B7"/>
    <w:rsid w:val="00CA1F21"/>
    <w:rsid w:val="00CA226F"/>
    <w:rsid w:val="00CA6AB6"/>
    <w:rsid w:val="00CB150F"/>
    <w:rsid w:val="00CB340D"/>
    <w:rsid w:val="00CB4D36"/>
    <w:rsid w:val="00CC0B13"/>
    <w:rsid w:val="00CC36E8"/>
    <w:rsid w:val="00CC4748"/>
    <w:rsid w:val="00CD41B9"/>
    <w:rsid w:val="00CD687C"/>
    <w:rsid w:val="00CD70F6"/>
    <w:rsid w:val="00CE2CB5"/>
    <w:rsid w:val="00CF2245"/>
    <w:rsid w:val="00CF2B65"/>
    <w:rsid w:val="00CF4C18"/>
    <w:rsid w:val="00D0018B"/>
    <w:rsid w:val="00D009AE"/>
    <w:rsid w:val="00D0605D"/>
    <w:rsid w:val="00D1002A"/>
    <w:rsid w:val="00D23348"/>
    <w:rsid w:val="00D313F3"/>
    <w:rsid w:val="00D331D5"/>
    <w:rsid w:val="00D34763"/>
    <w:rsid w:val="00D364E8"/>
    <w:rsid w:val="00D43671"/>
    <w:rsid w:val="00D511D0"/>
    <w:rsid w:val="00D54497"/>
    <w:rsid w:val="00D569E9"/>
    <w:rsid w:val="00D71251"/>
    <w:rsid w:val="00D714D0"/>
    <w:rsid w:val="00D80327"/>
    <w:rsid w:val="00D8491D"/>
    <w:rsid w:val="00D903E8"/>
    <w:rsid w:val="00D92240"/>
    <w:rsid w:val="00DA3C2C"/>
    <w:rsid w:val="00DA7812"/>
    <w:rsid w:val="00DB5368"/>
    <w:rsid w:val="00DB5A20"/>
    <w:rsid w:val="00DD3867"/>
    <w:rsid w:val="00DD7271"/>
    <w:rsid w:val="00DF0B72"/>
    <w:rsid w:val="00DF6177"/>
    <w:rsid w:val="00DF7DD7"/>
    <w:rsid w:val="00E04BB0"/>
    <w:rsid w:val="00E06CA5"/>
    <w:rsid w:val="00E20E5F"/>
    <w:rsid w:val="00E21EBB"/>
    <w:rsid w:val="00E30783"/>
    <w:rsid w:val="00E365A0"/>
    <w:rsid w:val="00E40E0E"/>
    <w:rsid w:val="00E424CF"/>
    <w:rsid w:val="00E523E7"/>
    <w:rsid w:val="00E566B3"/>
    <w:rsid w:val="00E566BE"/>
    <w:rsid w:val="00E607DB"/>
    <w:rsid w:val="00E66A64"/>
    <w:rsid w:val="00E74239"/>
    <w:rsid w:val="00E7669E"/>
    <w:rsid w:val="00E8216E"/>
    <w:rsid w:val="00E87589"/>
    <w:rsid w:val="00E97C8D"/>
    <w:rsid w:val="00EA714B"/>
    <w:rsid w:val="00EA7BBC"/>
    <w:rsid w:val="00EB2618"/>
    <w:rsid w:val="00EC4178"/>
    <w:rsid w:val="00EC7124"/>
    <w:rsid w:val="00ED2EB1"/>
    <w:rsid w:val="00ED395E"/>
    <w:rsid w:val="00ED7ABC"/>
    <w:rsid w:val="00EE53A0"/>
    <w:rsid w:val="00EF5867"/>
    <w:rsid w:val="00EF6157"/>
    <w:rsid w:val="00EF78DC"/>
    <w:rsid w:val="00F060AA"/>
    <w:rsid w:val="00F06D7F"/>
    <w:rsid w:val="00F22C89"/>
    <w:rsid w:val="00F242C5"/>
    <w:rsid w:val="00F25EBA"/>
    <w:rsid w:val="00F34E26"/>
    <w:rsid w:val="00F4050E"/>
    <w:rsid w:val="00F56207"/>
    <w:rsid w:val="00F57454"/>
    <w:rsid w:val="00F57B98"/>
    <w:rsid w:val="00F60AA0"/>
    <w:rsid w:val="00F63626"/>
    <w:rsid w:val="00F6794D"/>
    <w:rsid w:val="00F72DC8"/>
    <w:rsid w:val="00F814B5"/>
    <w:rsid w:val="00F82EF4"/>
    <w:rsid w:val="00F91A8D"/>
    <w:rsid w:val="00F942E8"/>
    <w:rsid w:val="00FA04D5"/>
    <w:rsid w:val="00FA136B"/>
    <w:rsid w:val="00FC0975"/>
    <w:rsid w:val="00FC39D4"/>
    <w:rsid w:val="00FE1C42"/>
    <w:rsid w:val="00FF03C1"/>
    <w:rsid w:val="00FF0F26"/>
    <w:rsid w:val="00FF2408"/>
    <w:rsid w:val="056115E4"/>
    <w:rsid w:val="081B41CB"/>
    <w:rsid w:val="0F2F0458"/>
    <w:rsid w:val="10A236AA"/>
    <w:rsid w:val="1C441DC9"/>
    <w:rsid w:val="27C8592E"/>
    <w:rsid w:val="3FAA05D1"/>
    <w:rsid w:val="43847935"/>
    <w:rsid w:val="492E7A18"/>
    <w:rsid w:val="55357576"/>
    <w:rsid w:val="58255E64"/>
    <w:rsid w:val="5883638F"/>
    <w:rsid w:val="5FEA5A71"/>
    <w:rsid w:val="67164CAA"/>
    <w:rsid w:val="686F378D"/>
    <w:rsid w:val="72B71D2D"/>
    <w:rsid w:val="7B5D0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eastAsiaTheme="minorEastAsia" w:hAnsi="Helvetica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/>
    <w:lsdException w:name="Hyperlink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AFD"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Char"/>
    <w:rsid w:val="00A42AFD"/>
    <w:pPr>
      <w:spacing w:after="120" w:line="480" w:lineRule="auto"/>
      <w:ind w:leftChars="200" w:left="420"/>
    </w:pPr>
    <w:rPr>
      <w:rFonts w:ascii="Times New Roman" w:eastAsia="宋体" w:hAnsi="Times New Roman" w:cs="Times New Roman"/>
      <w:szCs w:val="20"/>
    </w:rPr>
  </w:style>
  <w:style w:type="paragraph" w:styleId="a3">
    <w:name w:val="Balloon Text"/>
    <w:basedOn w:val="a"/>
    <w:link w:val="Char"/>
    <w:uiPriority w:val="99"/>
    <w:unhideWhenUsed/>
    <w:qFormat/>
    <w:rsid w:val="00A42AF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2A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A42A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semiHidden/>
    <w:qFormat/>
    <w:rsid w:val="00A42AFD"/>
    <w:rPr>
      <w:rFonts w:cs="Times New Roman"/>
      <w:color w:val="0000FF"/>
      <w:u w:val="single"/>
    </w:rPr>
  </w:style>
  <w:style w:type="table" w:styleId="a7">
    <w:name w:val="Table Grid"/>
    <w:basedOn w:val="a1"/>
    <w:uiPriority w:val="59"/>
    <w:qFormat/>
    <w:rsid w:val="00A42AF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A42AF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42AFD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A42AFD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A42AFD"/>
    <w:rPr>
      <w:sz w:val="18"/>
      <w:szCs w:val="18"/>
    </w:rPr>
  </w:style>
  <w:style w:type="paragraph" w:customStyle="1" w:styleId="CM32">
    <w:name w:val="CM32"/>
    <w:basedOn w:val="a"/>
    <w:next w:val="a"/>
    <w:qFormat/>
    <w:rsid w:val="00A42AFD"/>
    <w:pPr>
      <w:autoSpaceDE w:val="0"/>
      <w:autoSpaceDN w:val="0"/>
      <w:adjustRightInd w:val="0"/>
      <w:spacing w:after="72"/>
      <w:jc w:val="left"/>
    </w:pPr>
    <w:rPr>
      <w:rFonts w:ascii="Book Antiqua" w:eastAsia="宋体" w:hAnsi="Book Antiqua" w:cs="Book Antiqua"/>
      <w:kern w:val="0"/>
      <w:sz w:val="24"/>
      <w:szCs w:val="24"/>
    </w:rPr>
  </w:style>
  <w:style w:type="paragraph" w:customStyle="1" w:styleId="11">
    <w:name w:val="列出段落11"/>
    <w:basedOn w:val="a"/>
    <w:qFormat/>
    <w:rsid w:val="00A42AFD"/>
    <w:pPr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20">
    <w:name w:val="列出段落2"/>
    <w:basedOn w:val="a"/>
    <w:qFormat/>
    <w:rsid w:val="00A42AFD"/>
    <w:pPr>
      <w:spacing w:before="100" w:beforeAutospacing="1"/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3">
    <w:name w:val="列出段落3"/>
    <w:basedOn w:val="a"/>
    <w:qFormat/>
    <w:rsid w:val="00A42AFD"/>
    <w:pPr>
      <w:ind w:firstLineChars="200" w:firstLine="420"/>
    </w:pPr>
    <w:rPr>
      <w:rFonts w:ascii="Calibri" w:eastAsia="宋体" w:hAnsi="Calibri" w:cs="Calibri"/>
      <w:szCs w:val="21"/>
    </w:rPr>
  </w:style>
  <w:style w:type="paragraph" w:customStyle="1" w:styleId="4">
    <w:name w:val="列出段落4"/>
    <w:basedOn w:val="a"/>
    <w:uiPriority w:val="34"/>
    <w:qFormat/>
    <w:rsid w:val="00A42AFD"/>
    <w:pPr>
      <w:ind w:firstLineChars="200" w:firstLine="420"/>
    </w:pPr>
  </w:style>
  <w:style w:type="paragraph" w:customStyle="1" w:styleId="5">
    <w:name w:val="列出段落5"/>
    <w:basedOn w:val="a"/>
    <w:uiPriority w:val="99"/>
    <w:unhideWhenUsed/>
    <w:rsid w:val="00A42AFD"/>
    <w:pPr>
      <w:ind w:firstLineChars="200" w:firstLine="420"/>
    </w:pPr>
  </w:style>
  <w:style w:type="paragraph" w:customStyle="1" w:styleId="Style1">
    <w:name w:val="_Style 1"/>
    <w:basedOn w:val="a"/>
    <w:uiPriority w:val="34"/>
    <w:qFormat/>
    <w:rsid w:val="00A42AFD"/>
    <w:pPr>
      <w:tabs>
        <w:tab w:val="left" w:pos="1305"/>
        <w:tab w:val="left" w:pos="4980"/>
      </w:tabs>
      <w:spacing w:line="480" w:lineRule="auto"/>
      <w:ind w:firstLineChars="200" w:firstLine="420"/>
    </w:pPr>
    <w:rPr>
      <w:rFonts w:ascii="Calibri" w:eastAsia="仿宋_GB2312" w:hAnsi="Calibri" w:cs="Times New Roman"/>
      <w:b/>
      <w:sz w:val="24"/>
    </w:rPr>
  </w:style>
  <w:style w:type="paragraph" w:styleId="a8">
    <w:name w:val="List Paragraph"/>
    <w:basedOn w:val="a"/>
    <w:uiPriority w:val="99"/>
    <w:unhideWhenUsed/>
    <w:rsid w:val="00A42AFD"/>
    <w:pPr>
      <w:ind w:firstLineChars="200" w:firstLine="420"/>
    </w:pPr>
  </w:style>
  <w:style w:type="character" w:customStyle="1" w:styleId="2Char">
    <w:name w:val="正文文本缩进 2 Char"/>
    <w:basedOn w:val="a0"/>
    <w:link w:val="2"/>
    <w:rsid w:val="00A42AFD"/>
    <w:rPr>
      <w:rFonts w:ascii="Times New Roman" w:eastAsia="宋体" w:hAnsi="Times New Roman" w:cs="Times New Roman"/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footnotes" Target="footnote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oter" Target="footer1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5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C9FC7E-1959-47CD-AA38-3723C40A3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722</Words>
  <Characters>4121</Characters>
  <Application>Microsoft Office Word</Application>
  <DocSecurity>0</DocSecurity>
  <Lines>34</Lines>
  <Paragraphs>9</Paragraphs>
  <ScaleCrop>false</ScaleCrop>
  <Company>微软中国</Company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218</cp:revision>
  <cp:lastPrinted>2018-09-14T02:31:00Z</cp:lastPrinted>
  <dcterms:created xsi:type="dcterms:W3CDTF">2017-10-24T05:18:00Z</dcterms:created>
  <dcterms:modified xsi:type="dcterms:W3CDTF">2018-10-30T13:09:00Z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