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48"/>
          <w:szCs w:val="48"/>
        </w:rPr>
        <w:t xml:space="preserve">   </w:t>
      </w:r>
      <w:r>
        <w:rPr>
          <w:rFonts w:hint="eastAsia" w:ascii="仿宋" w:hAnsi="仿宋" w:eastAsia="仿宋"/>
          <w:b/>
          <w:sz w:val="36"/>
          <w:szCs w:val="36"/>
        </w:rPr>
        <w:t>拟拍卖机动车询价报告书</w:t>
      </w:r>
    </w:p>
    <w:p>
      <w:pPr>
        <w:spacing w:line="380" w:lineRule="exact"/>
        <w:ind w:firstLine="3078" w:firstLineChars="1460"/>
        <w:rPr>
          <w:rFonts w:hint="eastAsia"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正衡（山东）询报字[2018]jn0830-2号</w:t>
      </w:r>
    </w:p>
    <w:p>
      <w:pPr>
        <w:spacing w:line="380" w:lineRule="exact"/>
        <w:jc w:val="center"/>
        <w:rPr>
          <w:rFonts w:hint="eastAsia" w:ascii="仿宋" w:hAnsi="仿宋" w:eastAsia="仿宋"/>
          <w:b/>
          <w:sz w:val="36"/>
        </w:rPr>
      </w:pPr>
    </w:p>
    <w:p>
      <w:pPr>
        <w:numPr>
          <w:ilvl w:val="0"/>
          <w:numId w:val="1"/>
        </w:numPr>
        <w:spacing w:line="300" w:lineRule="exac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b/>
          <w:sz w:val="30"/>
          <w:szCs w:val="30"/>
        </w:rPr>
        <w:t>询价委托人：</w:t>
      </w:r>
      <w:r>
        <w:rPr>
          <w:rFonts w:hint="eastAsia" w:ascii="仿宋" w:hAnsi="仿宋" w:eastAsia="仿宋"/>
          <w:sz w:val="28"/>
        </w:rPr>
        <w:t>山东产权交易中心有限公司（网络司法拍卖辅助机构）</w:t>
      </w:r>
    </w:p>
    <w:p>
      <w:pPr>
        <w:numPr>
          <w:ilvl w:val="0"/>
          <w:numId w:val="1"/>
        </w:numPr>
        <w:spacing w:line="300" w:lineRule="exact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询价目的：</w:t>
      </w:r>
      <w:r>
        <w:rPr>
          <w:rFonts w:hint="eastAsia" w:ascii="仿宋" w:hAnsi="仿宋" w:eastAsia="仿宋"/>
          <w:sz w:val="28"/>
        </w:rPr>
        <w:t>为网络司法拍卖提供价值参考</w:t>
      </w:r>
    </w:p>
    <w:p>
      <w:pPr>
        <w:numPr>
          <w:ilvl w:val="0"/>
          <w:numId w:val="1"/>
        </w:numPr>
        <w:spacing w:line="300" w:lineRule="exact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询价基准日：</w:t>
      </w:r>
      <w:r>
        <w:rPr>
          <w:rFonts w:hint="eastAsia" w:ascii="仿宋" w:hAnsi="仿宋" w:eastAsia="仿宋"/>
          <w:sz w:val="28"/>
        </w:rPr>
        <w:t>二〇一八年八月二十七日</w:t>
      </w:r>
      <w:r>
        <w:rPr>
          <w:rFonts w:hint="eastAsia" w:ascii="仿宋" w:hAnsi="仿宋" w:eastAsia="仿宋"/>
          <w:w w:val="80"/>
          <w:sz w:val="28"/>
        </w:rPr>
        <w:t>（</w:t>
      </w:r>
      <w:r>
        <w:rPr>
          <w:rFonts w:hint="eastAsia" w:ascii="仿宋" w:hAnsi="仿宋" w:eastAsia="仿宋"/>
          <w:w w:val="90"/>
          <w:sz w:val="28"/>
        </w:rPr>
        <w:t>完成询价对象现场查勘之日</w:t>
      </w:r>
      <w:r>
        <w:rPr>
          <w:rFonts w:hint="eastAsia" w:ascii="仿宋" w:hAnsi="仿宋" w:eastAsia="仿宋"/>
          <w:sz w:val="28"/>
        </w:rPr>
        <w:t>）</w:t>
      </w:r>
    </w:p>
    <w:p>
      <w:pPr>
        <w:numPr>
          <w:ilvl w:val="0"/>
          <w:numId w:val="1"/>
        </w:numPr>
        <w:spacing w:line="300" w:lineRule="exact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询价依据：</w:t>
      </w:r>
    </w:p>
    <w:p>
      <w:pPr>
        <w:autoSpaceDE w:val="0"/>
        <w:autoSpaceDN w:val="0"/>
        <w:adjustRightInd w:val="0"/>
        <w:snapToGrid w:val="0"/>
        <w:spacing w:line="300" w:lineRule="exact"/>
        <w:ind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1、《二手车流通管理办法》；</w:t>
      </w:r>
    </w:p>
    <w:p>
      <w:pPr>
        <w:autoSpaceDE w:val="0"/>
        <w:autoSpaceDN w:val="0"/>
        <w:adjustRightInd w:val="0"/>
        <w:snapToGrid w:val="0"/>
        <w:spacing w:line="300" w:lineRule="exact"/>
        <w:ind w:firstLine="560" w:firstLineChars="200"/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2、《二手车鉴定评估技术规范》；</w:t>
      </w:r>
    </w:p>
    <w:p>
      <w:pPr>
        <w:autoSpaceDE w:val="0"/>
        <w:autoSpaceDN w:val="0"/>
        <w:adjustRightInd w:val="0"/>
        <w:snapToGrid w:val="0"/>
        <w:spacing w:line="300" w:lineRule="exact"/>
        <w:ind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3、《机动车强制报废标准》；</w:t>
      </w:r>
    </w:p>
    <w:p>
      <w:pPr>
        <w:autoSpaceDE w:val="0"/>
        <w:autoSpaceDN w:val="0"/>
        <w:adjustRightInd w:val="0"/>
        <w:snapToGrid w:val="0"/>
        <w:spacing w:line="300" w:lineRule="exact"/>
        <w:ind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4、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4"/>
        </w:rPr>
        <w:t>估价人员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实地查勘所搜集的资料；</w:t>
      </w:r>
    </w:p>
    <w:p>
      <w:pPr>
        <w:autoSpaceDE w:val="0"/>
        <w:autoSpaceDN w:val="0"/>
        <w:adjustRightInd w:val="0"/>
        <w:snapToGrid w:val="0"/>
        <w:spacing w:line="300" w:lineRule="exact"/>
        <w:ind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5、询价委托人提供的相关资料。</w:t>
      </w:r>
    </w:p>
    <w:p>
      <w:pPr>
        <w:autoSpaceDE w:val="0"/>
        <w:autoSpaceDN w:val="0"/>
        <w:adjustRightInd w:val="0"/>
        <w:snapToGrid w:val="0"/>
        <w:spacing w:line="400" w:lineRule="exact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五、询价对象概况：</w:t>
      </w:r>
    </w:p>
    <w:tbl>
      <w:tblPr>
        <w:tblStyle w:val="4"/>
        <w:tblW w:w="10472" w:type="dxa"/>
        <w:tblInd w:w="-9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022"/>
        <w:gridCol w:w="137"/>
        <w:gridCol w:w="993"/>
        <w:gridCol w:w="286"/>
        <w:gridCol w:w="1245"/>
        <w:gridCol w:w="1022"/>
        <w:gridCol w:w="254"/>
        <w:gridCol w:w="992"/>
        <w:gridCol w:w="28"/>
        <w:gridCol w:w="1389"/>
        <w:gridCol w:w="15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机动车所有人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中文品牌</w:t>
            </w:r>
          </w:p>
        </w:tc>
        <w:tc>
          <w:tcPr>
            <w:tcW w:w="14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车辆型号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车辆类型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发动机号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使用性质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出厂日期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初次登记日期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临沂市志安运输有限公司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解放牌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CA4227P1K15T3EA80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重型半挂牵引车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1611C091477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货运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不详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2011-04-07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检验有效期止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保险终止日期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机动车状态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车身颜色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号码号牌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国产/进口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车辆识别代码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行驶证编号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2018-04-30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2018-04-19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查封，逾期未检验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红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鲁Q8670A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国产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LFWRKUMFOBAC11176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3730020602304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车辆状况</w:t>
            </w:r>
          </w:p>
        </w:tc>
        <w:tc>
          <w:tcPr>
            <w:tcW w:w="89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68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至基准日该重型半挂牵引车没有钥匙，车辆电子系统、行驶里程不明；车身有轻微擦痕，车头保险杠损坏。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机动车所有人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中文品牌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车辆型号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车辆类型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发动机号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使用性质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出厂日期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使用起始日期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临沂市志安运输有限公司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通广九州牌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MJZ9400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重型普通半挂车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不详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货运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不详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2011-04-07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检验有效期止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保险终止日期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机动车状态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车身颜色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号码号牌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国产/进口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车辆识别代码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行驶证编号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2018-04-30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不详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查封，逾期未检验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红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鲁QRL61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国产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LA9940L33BOMJZ182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3740020602214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车辆状况</w:t>
            </w:r>
          </w:p>
        </w:tc>
        <w:tc>
          <w:tcPr>
            <w:tcW w:w="890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60" w:firstLineChars="200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 xml:space="preserve">         至基准日重型普通半挂车车厢油漆脱落，锈蚀严重；轮胎磨损严重。</w:t>
            </w:r>
          </w:p>
        </w:tc>
      </w:tr>
    </w:tbl>
    <w:p>
      <w:pPr>
        <w:autoSpaceDE w:val="0"/>
        <w:autoSpaceDN w:val="0"/>
        <w:adjustRightInd w:val="0"/>
        <w:snapToGrid w:val="0"/>
        <w:spacing w:line="380" w:lineRule="exac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b/>
          <w:sz w:val="30"/>
          <w:szCs w:val="30"/>
        </w:rPr>
        <w:t>六、询价方法：</w:t>
      </w:r>
      <w:r>
        <w:rPr>
          <w:rFonts w:hint="eastAsia" w:ascii="仿宋" w:hAnsi="仿宋" w:eastAsia="仿宋"/>
          <w:sz w:val="28"/>
          <w:szCs w:val="28"/>
        </w:rPr>
        <w:t>市场价格法</w:t>
      </w:r>
    </w:p>
    <w:p>
      <w:pPr>
        <w:autoSpaceDE w:val="0"/>
        <w:autoSpaceDN w:val="0"/>
        <w:adjustRightInd w:val="0"/>
        <w:snapToGrid w:val="0"/>
        <w:spacing w:line="380" w:lineRule="exac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b/>
          <w:sz w:val="30"/>
          <w:szCs w:val="30"/>
        </w:rPr>
        <w:t>七、询价结果：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评估总价：￥84500.00元</w:t>
      </w:r>
    </w:p>
    <w:p>
      <w:pPr>
        <w:autoSpaceDE w:val="0"/>
        <w:autoSpaceDN w:val="0"/>
        <w:adjustRightInd w:val="0"/>
        <w:snapToGrid w:val="0"/>
        <w:spacing w:line="380" w:lineRule="exac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            大写人民币:捌万肆仟伍佰元整。</w:t>
      </w:r>
    </w:p>
    <w:p>
      <w:pPr>
        <w:autoSpaceDE w:val="0"/>
        <w:autoSpaceDN w:val="0"/>
        <w:adjustRightInd w:val="0"/>
        <w:snapToGrid w:val="0"/>
        <w:spacing w:line="3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30"/>
          <w:szCs w:val="30"/>
        </w:rPr>
        <w:t>八、报告有效期：</w:t>
      </w:r>
      <w:r>
        <w:rPr>
          <w:rFonts w:hint="eastAsia" w:ascii="仿宋" w:hAnsi="仿宋" w:eastAsia="仿宋"/>
          <w:sz w:val="28"/>
          <w:szCs w:val="28"/>
        </w:rPr>
        <w:t>本报告使用有效期为12个月，自2018年8月30日起至2019年8月29日止。</w:t>
      </w:r>
    </w:p>
    <w:p>
      <w:pPr>
        <w:autoSpaceDE w:val="0"/>
        <w:autoSpaceDN w:val="0"/>
        <w:adjustRightInd w:val="0"/>
        <w:snapToGrid w:val="0"/>
        <w:spacing w:line="380" w:lineRule="exact"/>
        <w:jc w:val="left"/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</w:rPr>
        <w:t>特别提示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snapToGrid w:val="0"/>
        <w:spacing w:line="380" w:lineRule="exact"/>
        <w:jc w:val="left"/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1、本询价结果为该询价对象的整体价值。</w:t>
      </w:r>
    </w:p>
    <w:p>
      <w:pPr>
        <w:autoSpaceDE w:val="0"/>
        <w:autoSpaceDN w:val="0"/>
        <w:adjustRightInd w:val="0"/>
        <w:snapToGrid w:val="0"/>
        <w:spacing w:line="380" w:lineRule="exact"/>
        <w:jc w:val="left"/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2、本询价结果为拍卖参考底价，不具有法律强制性，也不作成交的直接依据，成交与否由双方协商确定。</w:t>
      </w:r>
    </w:p>
    <w:p>
      <w:pPr>
        <w:tabs>
          <w:tab w:val="left" w:pos="5235"/>
        </w:tabs>
        <w:spacing w:line="460" w:lineRule="exact"/>
        <w:ind w:firstLine="5040" w:firstLineChars="18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正衡资产评估（山东）有限公司                                    </w:t>
      </w:r>
    </w:p>
    <w:p>
      <w:pPr>
        <w:tabs>
          <w:tab w:val="left" w:pos="5235"/>
        </w:tabs>
        <w:spacing w:line="460" w:lineRule="exact"/>
        <w:ind w:firstLine="5600" w:firstLineChars="20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二〇一八年八月三十日</w:t>
      </w:r>
    </w:p>
    <w:p>
      <w:bookmarkStart w:id="0" w:name="_GoBack"/>
      <w:bookmarkEnd w:id="0"/>
    </w:p>
    <w:sectPr>
      <w:headerReference r:id="rId3" w:type="default"/>
      <w:pgSz w:w="11906" w:h="16838"/>
      <w:pgMar w:top="1043" w:right="1274" w:bottom="1043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40FE9"/>
    <w:multiLevelType w:val="multilevel"/>
    <w:tmpl w:val="2F340FE9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 w:hAnsi="宋体"/>
        <w:b/>
        <w:sz w:val="3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91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Administrator.PC-20170720HGMD</dc:creator>
  <cp:lastModifiedBy>Administrator</cp:lastModifiedBy>
  <dcterms:modified xsi:type="dcterms:W3CDTF">2018-11-07T06:48:29Z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