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F76C3" w:rsidRDefault="00BF76C3">
      <w:pPr>
        <w:spacing w:line="1000" w:lineRule="exact"/>
        <w:jc w:val="center"/>
        <w:rPr>
          <w:rFonts w:ascii="宋体"/>
          <w:b/>
          <w:spacing w:val="100"/>
          <w:w w:val="80"/>
          <w:sz w:val="72"/>
        </w:rPr>
      </w:pPr>
    </w:p>
    <w:p w:rsidR="00BF76C3" w:rsidRDefault="00BF76C3">
      <w:pPr>
        <w:spacing w:line="1000" w:lineRule="exact"/>
        <w:jc w:val="center"/>
        <w:rPr>
          <w:rFonts w:ascii="宋体"/>
          <w:b/>
          <w:spacing w:val="100"/>
          <w:w w:val="80"/>
          <w:sz w:val="72"/>
        </w:rPr>
      </w:pPr>
    </w:p>
    <w:p w:rsidR="00BF76C3" w:rsidRDefault="003A15F1">
      <w:pPr>
        <w:spacing w:line="1000" w:lineRule="exact"/>
        <w:jc w:val="center"/>
        <w:rPr>
          <w:rFonts w:ascii="宋体"/>
          <w:b/>
          <w:spacing w:val="100"/>
          <w:w w:val="66"/>
          <w:sz w:val="72"/>
        </w:rPr>
      </w:pPr>
      <w:r>
        <w:rPr>
          <w:rFonts w:ascii="宋体" w:hAnsi="宋体" w:hint="eastAsia"/>
          <w:b/>
          <w:spacing w:val="100"/>
          <w:w w:val="66"/>
          <w:sz w:val="72"/>
        </w:rPr>
        <w:t>房地产司法鉴定估价报告</w:t>
      </w:r>
    </w:p>
    <w:p w:rsidR="00BF76C3" w:rsidRDefault="003A15F1">
      <w:pPr>
        <w:spacing w:line="1000" w:lineRule="exact"/>
        <w:jc w:val="center"/>
        <w:rPr>
          <w:rFonts w:ascii="宋体"/>
          <w:w w:val="80"/>
          <w:sz w:val="24"/>
        </w:rPr>
      </w:pPr>
      <w:r>
        <w:rPr>
          <w:rFonts w:ascii="宋体" w:hAnsi="宋体" w:hint="eastAsia"/>
          <w:w w:val="80"/>
          <w:sz w:val="24"/>
        </w:rPr>
        <w:t>估价项目名称：</w:t>
      </w:r>
      <w:r w:rsidR="00BD5308">
        <w:rPr>
          <w:rFonts w:ascii="宋体" w:hAnsi="宋体" w:hint="eastAsia"/>
          <w:w w:val="80"/>
          <w:sz w:val="24"/>
        </w:rPr>
        <w:t>桓台县马桥镇</w:t>
      </w:r>
      <w:proofErr w:type="gramStart"/>
      <w:r w:rsidR="00B069D0">
        <w:rPr>
          <w:rFonts w:ascii="宋体" w:hAnsi="宋体" w:hint="eastAsia"/>
          <w:w w:val="80"/>
          <w:sz w:val="24"/>
        </w:rPr>
        <w:t>正德嘉园</w:t>
      </w:r>
      <w:r w:rsidR="00BD5308">
        <w:rPr>
          <w:rFonts w:ascii="宋体" w:hAnsi="宋体" w:hint="eastAsia"/>
          <w:w w:val="80"/>
          <w:sz w:val="24"/>
        </w:rPr>
        <w:t>小区</w:t>
      </w:r>
      <w:proofErr w:type="gramEnd"/>
      <w:r w:rsidR="00BD5308">
        <w:rPr>
          <w:rFonts w:ascii="宋体" w:hAnsi="宋体" w:hint="eastAsia"/>
          <w:w w:val="80"/>
          <w:sz w:val="24"/>
        </w:rPr>
        <w:t>31号楼3单元101室房产及车库</w:t>
      </w:r>
      <w:r>
        <w:rPr>
          <w:rFonts w:ascii="宋体" w:hAnsi="宋体" w:hint="eastAsia"/>
          <w:w w:val="80"/>
          <w:sz w:val="24"/>
        </w:rPr>
        <w:t>一套涉案房地产拍卖价值估价</w:t>
      </w:r>
    </w:p>
    <w:p w:rsidR="00BF76C3" w:rsidRDefault="00BF76C3">
      <w:pPr>
        <w:jc w:val="center"/>
        <w:rPr>
          <w:rFonts w:ascii="宋体"/>
          <w:szCs w:val="21"/>
        </w:rPr>
      </w:pPr>
    </w:p>
    <w:p w:rsidR="00BF76C3" w:rsidRDefault="00BF76C3">
      <w:pPr>
        <w:jc w:val="center"/>
        <w:rPr>
          <w:rFonts w:ascii="宋体"/>
          <w:sz w:val="28"/>
        </w:rPr>
      </w:pPr>
    </w:p>
    <w:p w:rsidR="00BF76C3" w:rsidRDefault="00BF76C3">
      <w:pPr>
        <w:jc w:val="center"/>
        <w:rPr>
          <w:rFonts w:ascii="宋体"/>
          <w:sz w:val="28"/>
        </w:rPr>
      </w:pPr>
    </w:p>
    <w:p w:rsidR="00BF76C3" w:rsidRDefault="00BF76C3">
      <w:pPr>
        <w:jc w:val="center"/>
        <w:rPr>
          <w:rFonts w:ascii="宋体"/>
          <w:sz w:val="28"/>
        </w:rPr>
      </w:pPr>
    </w:p>
    <w:p w:rsidR="00BF76C3" w:rsidRDefault="00BF76C3">
      <w:pPr>
        <w:rPr>
          <w:rFonts w:ascii="宋体"/>
          <w:sz w:val="28"/>
        </w:rPr>
      </w:pPr>
    </w:p>
    <w:p w:rsidR="00BF76C3" w:rsidRDefault="00BF76C3">
      <w:pPr>
        <w:jc w:val="center"/>
        <w:rPr>
          <w:rFonts w:ascii="宋体"/>
          <w:sz w:val="28"/>
        </w:rPr>
      </w:pPr>
    </w:p>
    <w:p w:rsidR="00BF76C3" w:rsidRDefault="00BF76C3">
      <w:pPr>
        <w:jc w:val="center"/>
        <w:rPr>
          <w:rFonts w:ascii="宋体"/>
          <w:sz w:val="28"/>
        </w:rPr>
      </w:pPr>
    </w:p>
    <w:p w:rsidR="00BF76C3" w:rsidRDefault="003A15F1">
      <w:pPr>
        <w:spacing w:line="600" w:lineRule="exact"/>
        <w:ind w:firstLineChars="400" w:firstLine="1120"/>
        <w:rPr>
          <w:rFonts w:ascii="宋体" w:cs="宋体"/>
          <w:sz w:val="28"/>
        </w:rPr>
      </w:pPr>
      <w:r>
        <w:rPr>
          <w:rFonts w:ascii="宋体" w:hAnsi="宋体" w:hint="eastAsia"/>
          <w:sz w:val="28"/>
        </w:rPr>
        <w:t>估价委托人：桓台县人民法院</w:t>
      </w:r>
    </w:p>
    <w:p w:rsidR="00BF76C3" w:rsidRDefault="003A15F1">
      <w:pPr>
        <w:spacing w:line="600" w:lineRule="exact"/>
        <w:ind w:firstLineChars="400" w:firstLine="1120"/>
        <w:rPr>
          <w:rFonts w:ascii="宋体"/>
          <w:sz w:val="28"/>
        </w:rPr>
      </w:pPr>
      <w:r>
        <w:rPr>
          <w:rFonts w:ascii="宋体" w:hAnsi="宋体" w:hint="eastAsia"/>
          <w:sz w:val="28"/>
        </w:rPr>
        <w:t>房地产估价机构：山东三一资产评估土地房地产估价有限公司</w:t>
      </w:r>
    </w:p>
    <w:p w:rsidR="00BF76C3" w:rsidRDefault="003A15F1" w:rsidP="00BD5308">
      <w:pPr>
        <w:spacing w:line="540" w:lineRule="exact"/>
        <w:ind w:firstLineChars="402" w:firstLine="1126"/>
        <w:rPr>
          <w:rFonts w:ascii="宋体"/>
          <w:sz w:val="28"/>
          <w:szCs w:val="28"/>
        </w:rPr>
      </w:pPr>
      <w:r>
        <w:rPr>
          <w:rFonts w:ascii="宋体" w:hAnsi="宋体" w:hint="eastAsia"/>
          <w:sz w:val="28"/>
        </w:rPr>
        <w:t>注册房地产估价师：</w:t>
      </w:r>
      <w:r>
        <w:rPr>
          <w:rFonts w:ascii="宋体" w:hAnsi="宋体" w:hint="eastAsia"/>
          <w:sz w:val="28"/>
          <w:szCs w:val="28"/>
        </w:rPr>
        <w:t>王贵娥</w:t>
      </w:r>
      <w:r>
        <w:rPr>
          <w:rFonts w:ascii="宋体" w:hAnsi="宋体"/>
          <w:sz w:val="28"/>
          <w:szCs w:val="28"/>
        </w:rPr>
        <w:t xml:space="preserve"> </w:t>
      </w:r>
      <w:r>
        <w:rPr>
          <w:rFonts w:ascii="宋体" w:hAnsi="宋体" w:hint="eastAsia"/>
          <w:sz w:val="28"/>
          <w:szCs w:val="28"/>
        </w:rPr>
        <w:t>（注册号：</w:t>
      </w:r>
      <w:r>
        <w:rPr>
          <w:rFonts w:ascii="宋体" w:hAnsi="宋体"/>
          <w:sz w:val="28"/>
          <w:szCs w:val="28"/>
        </w:rPr>
        <w:t>3720140222</w:t>
      </w:r>
      <w:r>
        <w:rPr>
          <w:rFonts w:ascii="宋体" w:hAnsi="宋体" w:hint="eastAsia"/>
          <w:sz w:val="28"/>
          <w:szCs w:val="28"/>
        </w:rPr>
        <w:t>）</w:t>
      </w:r>
    </w:p>
    <w:p w:rsidR="00BF76C3" w:rsidRDefault="003A15F1" w:rsidP="00BD5308">
      <w:pPr>
        <w:spacing w:line="540" w:lineRule="exact"/>
        <w:ind w:firstLineChars="402" w:firstLine="1126"/>
        <w:rPr>
          <w:rFonts w:ascii="宋体" w:hAnsi="宋体"/>
          <w:sz w:val="28"/>
          <w:szCs w:val="28"/>
        </w:rPr>
      </w:pPr>
      <w:r>
        <w:rPr>
          <w:rFonts w:ascii="宋体" w:hAnsi="宋体"/>
          <w:sz w:val="28"/>
          <w:szCs w:val="28"/>
        </w:rPr>
        <w:t xml:space="preserve">                  </w:t>
      </w:r>
      <w:r>
        <w:rPr>
          <w:rFonts w:ascii="宋体" w:hAnsi="宋体" w:hint="eastAsia"/>
          <w:sz w:val="28"/>
          <w:szCs w:val="28"/>
        </w:rPr>
        <w:t>高其林</w:t>
      </w:r>
      <w:r>
        <w:rPr>
          <w:rFonts w:ascii="宋体" w:hAnsi="宋体" w:hint="eastAsia"/>
          <w:sz w:val="28"/>
          <w:szCs w:val="28"/>
        </w:rPr>
        <w:t xml:space="preserve"> </w:t>
      </w:r>
      <w:r>
        <w:rPr>
          <w:rFonts w:ascii="宋体" w:hAnsi="宋体" w:hint="eastAsia"/>
          <w:sz w:val="28"/>
          <w:szCs w:val="28"/>
        </w:rPr>
        <w:t>（注册号：</w:t>
      </w:r>
      <w:r>
        <w:rPr>
          <w:rFonts w:ascii="宋体" w:hAnsi="宋体" w:hint="eastAsia"/>
          <w:sz w:val="28"/>
          <w:szCs w:val="28"/>
        </w:rPr>
        <w:t>3720070001</w:t>
      </w:r>
      <w:r>
        <w:rPr>
          <w:rFonts w:ascii="宋体" w:hAnsi="宋体" w:hint="eastAsia"/>
          <w:sz w:val="28"/>
          <w:szCs w:val="28"/>
        </w:rPr>
        <w:t>）</w:t>
      </w:r>
    </w:p>
    <w:p w:rsidR="00BF76C3" w:rsidRDefault="003A15F1" w:rsidP="00BD5308">
      <w:pPr>
        <w:spacing w:line="540" w:lineRule="exact"/>
        <w:ind w:firstLineChars="402" w:firstLine="1126"/>
        <w:rPr>
          <w:rFonts w:ascii="宋体"/>
          <w:sz w:val="28"/>
        </w:rPr>
      </w:pPr>
      <w:r>
        <w:rPr>
          <w:rFonts w:ascii="宋体" w:hAnsi="宋体" w:hint="eastAsia"/>
          <w:sz w:val="28"/>
        </w:rPr>
        <w:t>估价报告出具日期：</w:t>
      </w:r>
      <w:r w:rsidR="00BD5308">
        <w:rPr>
          <w:rFonts w:ascii="宋体" w:hAnsi="宋体" w:hint="eastAsia"/>
          <w:sz w:val="28"/>
        </w:rPr>
        <w:t>2018年6月18日</w:t>
      </w:r>
    </w:p>
    <w:p w:rsidR="00BF76C3" w:rsidRDefault="003A15F1">
      <w:pPr>
        <w:spacing w:line="600" w:lineRule="exact"/>
        <w:ind w:firstLineChars="400" w:firstLine="1120"/>
        <w:sectPr w:rsidR="00BF76C3">
          <w:headerReference w:type="default" r:id="rId9"/>
          <w:pgSz w:w="11906" w:h="16838"/>
          <w:pgMar w:top="1440" w:right="1274" w:bottom="1440" w:left="1800" w:header="851" w:footer="992" w:gutter="0"/>
          <w:cols w:space="720"/>
          <w:docGrid w:type="lines" w:linePitch="312"/>
        </w:sectPr>
      </w:pPr>
      <w:r>
        <w:rPr>
          <w:rFonts w:ascii="宋体" w:hAnsi="宋体" w:hint="eastAsia"/>
          <w:sz w:val="28"/>
        </w:rPr>
        <w:t>估价报告编号：鲁三一</w:t>
      </w:r>
      <w:proofErr w:type="gramStart"/>
      <w:r>
        <w:rPr>
          <w:rFonts w:ascii="宋体" w:hAnsi="宋体" w:hint="eastAsia"/>
          <w:sz w:val="28"/>
        </w:rPr>
        <w:t>房估字</w:t>
      </w:r>
      <w:proofErr w:type="gramEnd"/>
      <w:r>
        <w:rPr>
          <w:rFonts w:ascii="宋体" w:hAnsi="宋体" w:hint="eastAsia"/>
          <w:sz w:val="28"/>
        </w:rPr>
        <w:t>（</w:t>
      </w:r>
      <w:r>
        <w:rPr>
          <w:rFonts w:ascii="宋体" w:hAnsi="宋体"/>
          <w:sz w:val="28"/>
        </w:rPr>
        <w:t>201</w:t>
      </w:r>
      <w:r w:rsidR="00252628">
        <w:rPr>
          <w:rFonts w:ascii="宋体" w:hAnsi="宋体" w:hint="eastAsia"/>
          <w:sz w:val="28"/>
        </w:rPr>
        <w:t>8</w:t>
      </w:r>
      <w:r>
        <w:rPr>
          <w:rFonts w:ascii="宋体" w:hAnsi="宋体" w:hint="eastAsia"/>
          <w:sz w:val="28"/>
        </w:rPr>
        <w:t>）</w:t>
      </w:r>
      <w:r>
        <w:rPr>
          <w:rFonts w:ascii="宋体" w:hAnsi="宋体" w:hint="eastAsia"/>
          <w:sz w:val="28"/>
        </w:rPr>
        <w:t>2</w:t>
      </w:r>
      <w:r w:rsidR="00BD5308">
        <w:rPr>
          <w:rFonts w:ascii="宋体" w:hAnsi="宋体" w:hint="eastAsia"/>
          <w:sz w:val="28"/>
        </w:rPr>
        <w:t>60</w:t>
      </w:r>
      <w:r>
        <w:rPr>
          <w:rFonts w:ascii="宋体" w:hAnsi="宋体" w:hint="eastAsia"/>
          <w:sz w:val="28"/>
        </w:rPr>
        <w:t>号</w:t>
      </w:r>
    </w:p>
    <w:p w:rsidR="00BF76C3" w:rsidRDefault="003A15F1" w:rsidP="00BD5308">
      <w:pPr>
        <w:pStyle w:val="10"/>
        <w:tabs>
          <w:tab w:val="right" w:leader="dot" w:pos="8302"/>
        </w:tabs>
        <w:ind w:firstLineChars="1390" w:firstLine="3907"/>
        <w:rPr>
          <w:b/>
          <w:sz w:val="28"/>
          <w:szCs w:val="28"/>
        </w:rPr>
      </w:pPr>
      <w:r>
        <w:rPr>
          <w:rFonts w:hint="eastAsia"/>
          <w:b/>
          <w:sz w:val="28"/>
          <w:szCs w:val="28"/>
        </w:rPr>
        <w:lastRenderedPageBreak/>
        <w:t>目</w:t>
      </w:r>
      <w:r>
        <w:rPr>
          <w:b/>
          <w:sz w:val="28"/>
          <w:szCs w:val="28"/>
        </w:rPr>
        <w:t xml:space="preserve"> </w:t>
      </w:r>
      <w:r>
        <w:rPr>
          <w:rFonts w:hint="eastAsia"/>
          <w:b/>
          <w:sz w:val="28"/>
          <w:szCs w:val="28"/>
        </w:rPr>
        <w:t>录</w:t>
      </w:r>
    </w:p>
    <w:p w:rsidR="00BF76C3" w:rsidRDefault="00BF76C3">
      <w:pPr>
        <w:jc w:val="center"/>
        <w:rPr>
          <w:sz w:val="28"/>
          <w:szCs w:val="28"/>
        </w:rPr>
      </w:pPr>
    </w:p>
    <w:p w:rsidR="00BF76C3" w:rsidRDefault="00BF76C3">
      <w:pPr>
        <w:pStyle w:val="10"/>
        <w:tabs>
          <w:tab w:val="right" w:leader="dot" w:pos="8302"/>
        </w:tabs>
        <w:spacing w:line="360" w:lineRule="auto"/>
        <w:rPr>
          <w:rFonts w:asciiTheme="minorHAnsi" w:eastAsiaTheme="minorEastAsia" w:hAnsiTheme="minorHAnsi" w:cstheme="minorBidi"/>
          <w:szCs w:val="22"/>
        </w:rPr>
      </w:pPr>
      <w:r>
        <w:rPr>
          <w:sz w:val="28"/>
          <w:szCs w:val="28"/>
        </w:rPr>
        <w:fldChar w:fldCharType="begin"/>
      </w:r>
      <w:r w:rsidR="003A15F1">
        <w:rPr>
          <w:sz w:val="28"/>
          <w:szCs w:val="28"/>
        </w:rPr>
        <w:instrText xml:space="preserve"> TOC \o "1-3" \h \z \u </w:instrText>
      </w:r>
      <w:r>
        <w:rPr>
          <w:sz w:val="28"/>
          <w:szCs w:val="28"/>
        </w:rPr>
        <w:fldChar w:fldCharType="separate"/>
      </w:r>
      <w:hyperlink w:anchor="_Toc463797135" w:history="1">
        <w:r w:rsidR="003A15F1">
          <w:rPr>
            <w:rStyle w:val="ab"/>
            <w:rFonts w:ascii="黑体" w:eastAsia="黑体" w:hAnsi="宋体" w:hint="eastAsia"/>
          </w:rPr>
          <w:t>致</w:t>
        </w:r>
        <w:r w:rsidR="003A15F1">
          <w:rPr>
            <w:rStyle w:val="ab"/>
            <w:rFonts w:ascii="黑体" w:eastAsia="黑体" w:hAnsi="宋体" w:hint="eastAsia"/>
          </w:rPr>
          <w:t xml:space="preserve"> </w:t>
        </w:r>
        <w:r w:rsidR="003A15F1">
          <w:rPr>
            <w:rStyle w:val="ab"/>
            <w:rFonts w:ascii="黑体" w:eastAsia="黑体" w:hAnsi="宋体" w:hint="eastAsia"/>
          </w:rPr>
          <w:t>估</w:t>
        </w:r>
        <w:r w:rsidR="003A15F1">
          <w:rPr>
            <w:rStyle w:val="ab"/>
            <w:rFonts w:ascii="黑体" w:eastAsia="黑体" w:hAnsi="宋体" w:hint="eastAsia"/>
          </w:rPr>
          <w:t xml:space="preserve"> </w:t>
        </w:r>
        <w:r w:rsidR="003A15F1">
          <w:rPr>
            <w:rStyle w:val="ab"/>
            <w:rFonts w:ascii="黑体" w:eastAsia="黑体" w:hAnsi="宋体" w:hint="eastAsia"/>
          </w:rPr>
          <w:t>价</w:t>
        </w:r>
        <w:r w:rsidR="003A15F1">
          <w:rPr>
            <w:rStyle w:val="ab"/>
            <w:rFonts w:ascii="黑体" w:eastAsia="黑体" w:hAnsi="宋体" w:hint="eastAsia"/>
          </w:rPr>
          <w:t xml:space="preserve"> </w:t>
        </w:r>
        <w:r w:rsidR="003A15F1">
          <w:rPr>
            <w:rStyle w:val="ab"/>
            <w:rFonts w:ascii="黑体" w:eastAsia="黑体" w:hAnsi="宋体" w:hint="eastAsia"/>
          </w:rPr>
          <w:t>委</w:t>
        </w:r>
        <w:r w:rsidR="003A15F1">
          <w:rPr>
            <w:rStyle w:val="ab"/>
            <w:rFonts w:ascii="黑体" w:eastAsia="黑体" w:hAnsi="宋体" w:hint="eastAsia"/>
          </w:rPr>
          <w:t xml:space="preserve"> </w:t>
        </w:r>
        <w:r w:rsidR="003A15F1">
          <w:rPr>
            <w:rStyle w:val="ab"/>
            <w:rFonts w:ascii="黑体" w:eastAsia="黑体" w:hAnsi="宋体" w:hint="eastAsia"/>
          </w:rPr>
          <w:t>托</w:t>
        </w:r>
        <w:r w:rsidR="003A15F1">
          <w:rPr>
            <w:rStyle w:val="ab"/>
            <w:rFonts w:ascii="黑体" w:eastAsia="黑体" w:hAnsi="宋体" w:hint="eastAsia"/>
          </w:rPr>
          <w:t xml:space="preserve"> </w:t>
        </w:r>
        <w:r w:rsidR="003A15F1">
          <w:rPr>
            <w:rStyle w:val="ab"/>
            <w:rFonts w:ascii="黑体" w:eastAsia="黑体" w:hAnsi="宋体" w:hint="eastAsia"/>
          </w:rPr>
          <w:t>人</w:t>
        </w:r>
        <w:r w:rsidR="003A15F1">
          <w:rPr>
            <w:rStyle w:val="ab"/>
            <w:rFonts w:ascii="黑体" w:eastAsia="黑体" w:hAnsi="宋体" w:hint="eastAsia"/>
          </w:rPr>
          <w:t xml:space="preserve"> </w:t>
        </w:r>
        <w:r w:rsidR="003A15F1">
          <w:rPr>
            <w:rStyle w:val="ab"/>
            <w:rFonts w:ascii="黑体" w:eastAsia="黑体" w:hAnsi="宋体" w:hint="eastAsia"/>
          </w:rPr>
          <w:t>函</w:t>
        </w:r>
        <w:r w:rsidR="003A15F1">
          <w:rPr>
            <w:rFonts w:hint="eastAsia"/>
          </w:rPr>
          <w:tab/>
        </w:r>
        <w:r>
          <w:rPr>
            <w:rFonts w:hint="eastAsia"/>
          </w:rPr>
          <w:fldChar w:fldCharType="begin"/>
        </w:r>
        <w:r w:rsidR="003A15F1">
          <w:rPr>
            <w:rFonts w:hint="eastAsia"/>
          </w:rPr>
          <w:instrText xml:space="preserve"> </w:instrText>
        </w:r>
        <w:r w:rsidR="003A15F1">
          <w:instrText>PAGEREF _Toc463797135 \h</w:instrText>
        </w:r>
        <w:r w:rsidR="003A15F1">
          <w:rPr>
            <w:rFonts w:hint="eastAsia"/>
          </w:rPr>
          <w:instrText xml:space="preserve"> </w:instrText>
        </w:r>
        <w:r>
          <w:rPr>
            <w:rFonts w:hint="eastAsia"/>
          </w:rPr>
        </w:r>
        <w:r>
          <w:rPr>
            <w:rFonts w:hint="eastAsia"/>
          </w:rPr>
          <w:fldChar w:fldCharType="separate"/>
        </w:r>
        <w:r w:rsidR="003A15F1">
          <w:t>1</w:t>
        </w:r>
        <w:r>
          <w:rPr>
            <w:rFonts w:hint="eastAsia"/>
          </w:rPr>
          <w:fldChar w:fldCharType="end"/>
        </w:r>
      </w:hyperlink>
    </w:p>
    <w:p w:rsidR="00BF76C3" w:rsidRDefault="00BF76C3">
      <w:pPr>
        <w:pStyle w:val="10"/>
        <w:tabs>
          <w:tab w:val="right" w:leader="dot" w:pos="8302"/>
        </w:tabs>
        <w:spacing w:line="360" w:lineRule="auto"/>
        <w:rPr>
          <w:rFonts w:asciiTheme="minorHAnsi" w:eastAsiaTheme="minorEastAsia" w:hAnsiTheme="minorHAnsi" w:cstheme="minorBidi"/>
          <w:szCs w:val="22"/>
        </w:rPr>
      </w:pPr>
      <w:hyperlink w:anchor="_Toc463797136" w:history="1">
        <w:r w:rsidR="003A15F1">
          <w:rPr>
            <w:rStyle w:val="ab"/>
            <w:rFonts w:ascii="黑体" w:eastAsia="黑体" w:hAnsi="宋体" w:hint="eastAsia"/>
          </w:rPr>
          <w:t>注册房地产估价师声明</w:t>
        </w:r>
        <w:r w:rsidR="003A15F1">
          <w:rPr>
            <w:rFonts w:hint="eastAsia"/>
          </w:rPr>
          <w:tab/>
        </w:r>
        <w:r>
          <w:rPr>
            <w:rFonts w:hint="eastAsia"/>
          </w:rPr>
          <w:fldChar w:fldCharType="begin"/>
        </w:r>
        <w:r w:rsidR="003A15F1">
          <w:rPr>
            <w:rFonts w:hint="eastAsia"/>
          </w:rPr>
          <w:instrText xml:space="preserve"> </w:instrText>
        </w:r>
        <w:r w:rsidR="003A15F1">
          <w:instrText>PAGEREF _Toc463797136 \h</w:instrText>
        </w:r>
        <w:r w:rsidR="003A15F1">
          <w:rPr>
            <w:rFonts w:hint="eastAsia"/>
          </w:rPr>
          <w:instrText xml:space="preserve"> </w:instrText>
        </w:r>
        <w:r>
          <w:rPr>
            <w:rFonts w:hint="eastAsia"/>
          </w:rPr>
        </w:r>
        <w:r>
          <w:rPr>
            <w:rFonts w:hint="eastAsia"/>
          </w:rPr>
          <w:fldChar w:fldCharType="separate"/>
        </w:r>
        <w:r w:rsidR="003A15F1">
          <w:t>2</w:t>
        </w:r>
        <w:r>
          <w:rPr>
            <w:rFonts w:hint="eastAsia"/>
          </w:rPr>
          <w:fldChar w:fldCharType="end"/>
        </w:r>
      </w:hyperlink>
    </w:p>
    <w:p w:rsidR="00BF76C3" w:rsidRDefault="00BF76C3">
      <w:pPr>
        <w:pStyle w:val="10"/>
        <w:tabs>
          <w:tab w:val="right" w:leader="dot" w:pos="8302"/>
        </w:tabs>
        <w:spacing w:line="360" w:lineRule="auto"/>
        <w:rPr>
          <w:rFonts w:asciiTheme="minorHAnsi" w:eastAsiaTheme="minorEastAsia" w:hAnsiTheme="minorHAnsi" w:cstheme="minorBidi"/>
          <w:szCs w:val="22"/>
        </w:rPr>
      </w:pPr>
      <w:hyperlink w:anchor="_Toc463797137" w:history="1">
        <w:r w:rsidR="003A15F1">
          <w:rPr>
            <w:rStyle w:val="ab"/>
            <w:rFonts w:ascii="黑体" w:eastAsia="黑体" w:hAnsi="宋体" w:hint="eastAsia"/>
          </w:rPr>
          <w:t>估价的假设和限制条件</w:t>
        </w:r>
        <w:r w:rsidR="003A15F1">
          <w:rPr>
            <w:rFonts w:hint="eastAsia"/>
          </w:rPr>
          <w:tab/>
        </w:r>
        <w:r>
          <w:rPr>
            <w:rFonts w:hint="eastAsia"/>
          </w:rPr>
          <w:fldChar w:fldCharType="begin"/>
        </w:r>
        <w:r w:rsidR="003A15F1">
          <w:rPr>
            <w:rFonts w:hint="eastAsia"/>
          </w:rPr>
          <w:instrText xml:space="preserve"> </w:instrText>
        </w:r>
        <w:r w:rsidR="003A15F1">
          <w:instrText>PAGERE</w:instrText>
        </w:r>
        <w:r w:rsidR="003A15F1">
          <w:instrText>F _Toc463797137 \h</w:instrText>
        </w:r>
        <w:r w:rsidR="003A15F1">
          <w:rPr>
            <w:rFonts w:hint="eastAsia"/>
          </w:rPr>
          <w:instrText xml:space="preserve"> </w:instrText>
        </w:r>
        <w:r>
          <w:rPr>
            <w:rFonts w:hint="eastAsia"/>
          </w:rPr>
        </w:r>
        <w:r>
          <w:rPr>
            <w:rFonts w:hint="eastAsia"/>
          </w:rPr>
          <w:fldChar w:fldCharType="separate"/>
        </w:r>
        <w:r w:rsidR="003A15F1">
          <w:t>3</w:t>
        </w:r>
        <w:r>
          <w:rPr>
            <w:rFonts w:hint="eastAsia"/>
          </w:rPr>
          <w:fldChar w:fldCharType="end"/>
        </w:r>
      </w:hyperlink>
    </w:p>
    <w:p w:rsidR="00BF76C3" w:rsidRDefault="00BF76C3">
      <w:pPr>
        <w:pStyle w:val="10"/>
        <w:tabs>
          <w:tab w:val="right" w:leader="dot" w:pos="8302"/>
        </w:tabs>
        <w:spacing w:line="360" w:lineRule="auto"/>
        <w:rPr>
          <w:rFonts w:asciiTheme="minorHAnsi" w:eastAsiaTheme="minorEastAsia" w:hAnsiTheme="minorHAnsi" w:cstheme="minorBidi"/>
          <w:szCs w:val="22"/>
        </w:rPr>
      </w:pPr>
      <w:hyperlink w:anchor="_Toc463797138" w:history="1">
        <w:r w:rsidR="003A15F1">
          <w:rPr>
            <w:rStyle w:val="ab"/>
            <w:rFonts w:ascii="黑体" w:eastAsia="黑体" w:hAnsi="宋体" w:hint="eastAsia"/>
          </w:rPr>
          <w:t>房地产司法鉴定估价结果报告</w:t>
        </w:r>
        <w:r w:rsidR="003A15F1">
          <w:rPr>
            <w:rFonts w:hint="eastAsia"/>
          </w:rPr>
          <w:tab/>
        </w:r>
        <w:r>
          <w:rPr>
            <w:rFonts w:hint="eastAsia"/>
          </w:rPr>
          <w:fldChar w:fldCharType="begin"/>
        </w:r>
        <w:r w:rsidR="003A15F1">
          <w:rPr>
            <w:rFonts w:hint="eastAsia"/>
          </w:rPr>
          <w:instrText xml:space="preserve"> </w:instrText>
        </w:r>
        <w:r w:rsidR="003A15F1">
          <w:instrText>PAGEREF _Toc463797138 \h</w:instrText>
        </w:r>
        <w:r w:rsidR="003A15F1">
          <w:rPr>
            <w:rFonts w:hint="eastAsia"/>
          </w:rPr>
          <w:instrText xml:space="preserve"> </w:instrText>
        </w:r>
        <w:r>
          <w:rPr>
            <w:rFonts w:hint="eastAsia"/>
          </w:rPr>
        </w:r>
        <w:r>
          <w:rPr>
            <w:rFonts w:hint="eastAsia"/>
          </w:rPr>
          <w:fldChar w:fldCharType="separate"/>
        </w:r>
        <w:r w:rsidR="003A15F1">
          <w:t>5</w:t>
        </w:r>
        <w:r>
          <w:rPr>
            <w:rFonts w:hint="eastAsia"/>
          </w:rPr>
          <w:fldChar w:fldCharType="end"/>
        </w:r>
      </w:hyperlink>
    </w:p>
    <w:p w:rsidR="00BF76C3" w:rsidRDefault="00BF76C3">
      <w:pPr>
        <w:pStyle w:val="20"/>
        <w:tabs>
          <w:tab w:val="right" w:leader="dot" w:pos="8302"/>
        </w:tabs>
        <w:spacing w:line="360" w:lineRule="auto"/>
        <w:rPr>
          <w:rFonts w:asciiTheme="minorHAnsi" w:eastAsiaTheme="minorEastAsia" w:hAnsiTheme="minorHAnsi" w:cstheme="minorBidi"/>
          <w:szCs w:val="22"/>
        </w:rPr>
      </w:pPr>
      <w:hyperlink w:anchor="_Toc463797139" w:history="1">
        <w:r w:rsidR="003A15F1">
          <w:rPr>
            <w:rStyle w:val="ab"/>
            <w:rFonts w:ascii="黑体" w:eastAsia="黑体" w:hAnsi="宋体" w:hint="eastAsia"/>
          </w:rPr>
          <w:t>一、估价委托人</w:t>
        </w:r>
        <w:r w:rsidR="003A15F1">
          <w:rPr>
            <w:rFonts w:hint="eastAsia"/>
          </w:rPr>
          <w:tab/>
        </w:r>
        <w:r>
          <w:rPr>
            <w:rFonts w:hint="eastAsia"/>
          </w:rPr>
          <w:fldChar w:fldCharType="begin"/>
        </w:r>
        <w:r w:rsidR="003A15F1">
          <w:rPr>
            <w:rFonts w:hint="eastAsia"/>
          </w:rPr>
          <w:instrText xml:space="preserve"> </w:instrText>
        </w:r>
        <w:r w:rsidR="003A15F1">
          <w:instrText>PAGEREF _Toc463797139 \h</w:instrText>
        </w:r>
        <w:r w:rsidR="003A15F1">
          <w:rPr>
            <w:rFonts w:hint="eastAsia"/>
          </w:rPr>
          <w:instrText xml:space="preserve"> </w:instrText>
        </w:r>
        <w:r>
          <w:rPr>
            <w:rFonts w:hint="eastAsia"/>
          </w:rPr>
        </w:r>
        <w:r>
          <w:rPr>
            <w:rFonts w:hint="eastAsia"/>
          </w:rPr>
          <w:fldChar w:fldCharType="separate"/>
        </w:r>
        <w:r w:rsidR="003A15F1">
          <w:t>5</w:t>
        </w:r>
        <w:r>
          <w:rPr>
            <w:rFonts w:hint="eastAsia"/>
          </w:rPr>
          <w:fldChar w:fldCharType="end"/>
        </w:r>
      </w:hyperlink>
    </w:p>
    <w:p w:rsidR="00BF76C3" w:rsidRDefault="00BF76C3">
      <w:pPr>
        <w:pStyle w:val="20"/>
        <w:tabs>
          <w:tab w:val="right" w:leader="dot" w:pos="8302"/>
        </w:tabs>
        <w:spacing w:line="360" w:lineRule="auto"/>
        <w:rPr>
          <w:rFonts w:asciiTheme="minorHAnsi" w:eastAsiaTheme="minorEastAsia" w:hAnsiTheme="minorHAnsi" w:cstheme="minorBidi"/>
          <w:szCs w:val="22"/>
        </w:rPr>
      </w:pPr>
      <w:hyperlink w:anchor="_Toc463797140" w:history="1">
        <w:r w:rsidR="003A15F1">
          <w:rPr>
            <w:rStyle w:val="ab"/>
            <w:rFonts w:ascii="黑体" w:eastAsia="黑体" w:hAnsi="宋体" w:hint="eastAsia"/>
          </w:rPr>
          <w:t>二、房地产估价机构</w:t>
        </w:r>
        <w:r w:rsidR="003A15F1">
          <w:rPr>
            <w:rFonts w:hint="eastAsia"/>
          </w:rPr>
          <w:tab/>
        </w:r>
        <w:r>
          <w:rPr>
            <w:rFonts w:hint="eastAsia"/>
          </w:rPr>
          <w:fldChar w:fldCharType="begin"/>
        </w:r>
        <w:r w:rsidR="003A15F1">
          <w:rPr>
            <w:rFonts w:hint="eastAsia"/>
          </w:rPr>
          <w:instrText xml:space="preserve"> </w:instrText>
        </w:r>
        <w:r w:rsidR="003A15F1">
          <w:instrText>PAGEREF _To</w:instrText>
        </w:r>
        <w:r w:rsidR="003A15F1">
          <w:instrText>c463797140 \h</w:instrText>
        </w:r>
        <w:r w:rsidR="003A15F1">
          <w:rPr>
            <w:rFonts w:hint="eastAsia"/>
          </w:rPr>
          <w:instrText xml:space="preserve"> </w:instrText>
        </w:r>
        <w:r>
          <w:rPr>
            <w:rFonts w:hint="eastAsia"/>
          </w:rPr>
        </w:r>
        <w:r>
          <w:rPr>
            <w:rFonts w:hint="eastAsia"/>
          </w:rPr>
          <w:fldChar w:fldCharType="separate"/>
        </w:r>
        <w:r w:rsidR="003A15F1">
          <w:t>5</w:t>
        </w:r>
        <w:r>
          <w:rPr>
            <w:rFonts w:hint="eastAsia"/>
          </w:rPr>
          <w:fldChar w:fldCharType="end"/>
        </w:r>
      </w:hyperlink>
    </w:p>
    <w:p w:rsidR="00BF76C3" w:rsidRDefault="00BF76C3">
      <w:pPr>
        <w:pStyle w:val="20"/>
        <w:tabs>
          <w:tab w:val="right" w:leader="dot" w:pos="8302"/>
        </w:tabs>
        <w:spacing w:line="360" w:lineRule="auto"/>
        <w:rPr>
          <w:rFonts w:asciiTheme="minorHAnsi" w:eastAsiaTheme="minorEastAsia" w:hAnsiTheme="minorHAnsi" w:cstheme="minorBidi"/>
          <w:szCs w:val="22"/>
        </w:rPr>
      </w:pPr>
      <w:hyperlink w:anchor="_Toc463797141" w:history="1">
        <w:r w:rsidR="003A15F1">
          <w:rPr>
            <w:rStyle w:val="ab"/>
            <w:rFonts w:ascii="黑体" w:eastAsia="黑体" w:hAnsi="宋体" w:hint="eastAsia"/>
          </w:rPr>
          <w:t>三、估价对象</w:t>
        </w:r>
        <w:r w:rsidR="003A15F1">
          <w:rPr>
            <w:rFonts w:hint="eastAsia"/>
          </w:rPr>
          <w:tab/>
        </w:r>
        <w:r>
          <w:rPr>
            <w:rFonts w:hint="eastAsia"/>
          </w:rPr>
          <w:fldChar w:fldCharType="begin"/>
        </w:r>
        <w:r w:rsidR="003A15F1">
          <w:rPr>
            <w:rFonts w:hint="eastAsia"/>
          </w:rPr>
          <w:instrText xml:space="preserve"> </w:instrText>
        </w:r>
        <w:r w:rsidR="003A15F1">
          <w:instrText>PAGEREF _Toc463797141 \h</w:instrText>
        </w:r>
        <w:r w:rsidR="003A15F1">
          <w:rPr>
            <w:rFonts w:hint="eastAsia"/>
          </w:rPr>
          <w:instrText xml:space="preserve"> </w:instrText>
        </w:r>
        <w:r>
          <w:rPr>
            <w:rFonts w:hint="eastAsia"/>
          </w:rPr>
        </w:r>
        <w:r>
          <w:rPr>
            <w:rFonts w:hint="eastAsia"/>
          </w:rPr>
          <w:fldChar w:fldCharType="separate"/>
        </w:r>
        <w:r w:rsidR="003A15F1">
          <w:t>5</w:t>
        </w:r>
        <w:r>
          <w:rPr>
            <w:rFonts w:hint="eastAsia"/>
          </w:rPr>
          <w:fldChar w:fldCharType="end"/>
        </w:r>
      </w:hyperlink>
    </w:p>
    <w:p w:rsidR="00BF76C3" w:rsidRDefault="00BF76C3">
      <w:pPr>
        <w:pStyle w:val="20"/>
        <w:tabs>
          <w:tab w:val="right" w:leader="dot" w:pos="8302"/>
        </w:tabs>
        <w:spacing w:line="360" w:lineRule="auto"/>
        <w:rPr>
          <w:rFonts w:asciiTheme="minorHAnsi" w:eastAsiaTheme="minorEastAsia" w:hAnsiTheme="minorHAnsi" w:cstheme="minorBidi"/>
          <w:szCs w:val="22"/>
        </w:rPr>
      </w:pPr>
      <w:hyperlink w:anchor="_Toc463797142" w:history="1">
        <w:r w:rsidR="003A15F1">
          <w:rPr>
            <w:rStyle w:val="ab"/>
            <w:rFonts w:ascii="黑体" w:eastAsia="黑体" w:hAnsi="宋体" w:hint="eastAsia"/>
          </w:rPr>
          <w:t>四、估价</w:t>
        </w:r>
        <w:r w:rsidR="003A15F1">
          <w:rPr>
            <w:rStyle w:val="ab"/>
            <w:rFonts w:ascii="黑体" w:eastAsia="黑体" w:hAnsi="宋体" w:hint="eastAsia"/>
          </w:rPr>
          <w:t>目的</w:t>
        </w:r>
        <w:r w:rsidR="003A15F1">
          <w:rPr>
            <w:rFonts w:hint="eastAsia"/>
          </w:rPr>
          <w:tab/>
        </w:r>
        <w:r>
          <w:rPr>
            <w:rFonts w:hint="eastAsia"/>
          </w:rPr>
          <w:fldChar w:fldCharType="begin"/>
        </w:r>
        <w:r w:rsidR="003A15F1">
          <w:rPr>
            <w:rFonts w:hint="eastAsia"/>
          </w:rPr>
          <w:instrText xml:space="preserve"> </w:instrText>
        </w:r>
        <w:r w:rsidR="003A15F1">
          <w:instrText>PAGEREF _Toc463797142 \h</w:instrText>
        </w:r>
        <w:r w:rsidR="003A15F1">
          <w:rPr>
            <w:rFonts w:hint="eastAsia"/>
          </w:rPr>
          <w:instrText xml:space="preserve"> </w:instrText>
        </w:r>
        <w:r>
          <w:rPr>
            <w:rFonts w:hint="eastAsia"/>
          </w:rPr>
        </w:r>
        <w:r>
          <w:rPr>
            <w:rFonts w:hint="eastAsia"/>
          </w:rPr>
          <w:fldChar w:fldCharType="separate"/>
        </w:r>
        <w:r w:rsidR="003A15F1">
          <w:t>7</w:t>
        </w:r>
        <w:r>
          <w:rPr>
            <w:rFonts w:hint="eastAsia"/>
          </w:rPr>
          <w:fldChar w:fldCharType="end"/>
        </w:r>
      </w:hyperlink>
    </w:p>
    <w:p w:rsidR="00BF76C3" w:rsidRDefault="00BF76C3">
      <w:pPr>
        <w:pStyle w:val="20"/>
        <w:tabs>
          <w:tab w:val="right" w:leader="dot" w:pos="8302"/>
        </w:tabs>
        <w:spacing w:line="360" w:lineRule="auto"/>
        <w:rPr>
          <w:rFonts w:asciiTheme="minorHAnsi" w:eastAsiaTheme="minorEastAsia" w:hAnsiTheme="minorHAnsi" w:cstheme="minorBidi"/>
          <w:szCs w:val="22"/>
        </w:rPr>
      </w:pPr>
      <w:hyperlink w:anchor="_Toc463797143" w:history="1">
        <w:r w:rsidR="003A15F1">
          <w:rPr>
            <w:rStyle w:val="ab"/>
            <w:rFonts w:ascii="黑体" w:eastAsia="黑体" w:hAnsi="宋体" w:hint="eastAsia"/>
          </w:rPr>
          <w:t>五、价值时点</w:t>
        </w:r>
        <w:r w:rsidR="003A15F1">
          <w:rPr>
            <w:rFonts w:hint="eastAsia"/>
          </w:rPr>
          <w:tab/>
        </w:r>
        <w:r>
          <w:rPr>
            <w:rFonts w:hint="eastAsia"/>
          </w:rPr>
          <w:fldChar w:fldCharType="begin"/>
        </w:r>
        <w:r w:rsidR="003A15F1">
          <w:rPr>
            <w:rFonts w:hint="eastAsia"/>
          </w:rPr>
          <w:instrText xml:space="preserve"> </w:instrText>
        </w:r>
        <w:r w:rsidR="003A15F1">
          <w:instrText>PAGEREF _Toc463797143 \h</w:instrText>
        </w:r>
        <w:r w:rsidR="003A15F1">
          <w:rPr>
            <w:rFonts w:hint="eastAsia"/>
          </w:rPr>
          <w:instrText xml:space="preserve"> </w:instrText>
        </w:r>
        <w:r>
          <w:rPr>
            <w:rFonts w:hint="eastAsia"/>
          </w:rPr>
        </w:r>
        <w:r>
          <w:rPr>
            <w:rFonts w:hint="eastAsia"/>
          </w:rPr>
          <w:fldChar w:fldCharType="separate"/>
        </w:r>
        <w:r w:rsidR="003A15F1">
          <w:t>7</w:t>
        </w:r>
        <w:r>
          <w:rPr>
            <w:rFonts w:hint="eastAsia"/>
          </w:rPr>
          <w:fldChar w:fldCharType="end"/>
        </w:r>
      </w:hyperlink>
    </w:p>
    <w:p w:rsidR="00BF76C3" w:rsidRDefault="00BF76C3">
      <w:pPr>
        <w:pStyle w:val="20"/>
        <w:tabs>
          <w:tab w:val="right" w:leader="dot" w:pos="8302"/>
        </w:tabs>
        <w:spacing w:line="360" w:lineRule="auto"/>
        <w:rPr>
          <w:rFonts w:asciiTheme="minorHAnsi" w:eastAsiaTheme="minorEastAsia" w:hAnsiTheme="minorHAnsi" w:cstheme="minorBidi"/>
          <w:szCs w:val="22"/>
        </w:rPr>
      </w:pPr>
      <w:hyperlink w:anchor="_Toc463797144" w:history="1">
        <w:r w:rsidR="003A15F1">
          <w:rPr>
            <w:rStyle w:val="ab"/>
            <w:rFonts w:ascii="黑体" w:eastAsia="黑体" w:hAnsi="宋体" w:hint="eastAsia"/>
          </w:rPr>
          <w:t>六、价值类型</w:t>
        </w:r>
        <w:r w:rsidR="003A15F1">
          <w:rPr>
            <w:rFonts w:hint="eastAsia"/>
          </w:rPr>
          <w:tab/>
        </w:r>
        <w:r>
          <w:rPr>
            <w:rFonts w:hint="eastAsia"/>
          </w:rPr>
          <w:fldChar w:fldCharType="begin"/>
        </w:r>
        <w:r w:rsidR="003A15F1">
          <w:rPr>
            <w:rFonts w:hint="eastAsia"/>
          </w:rPr>
          <w:instrText xml:space="preserve"> </w:instrText>
        </w:r>
        <w:r w:rsidR="003A15F1">
          <w:instrText>PAGEREF _Toc463797144 \h</w:instrText>
        </w:r>
        <w:r w:rsidR="003A15F1">
          <w:rPr>
            <w:rFonts w:hint="eastAsia"/>
          </w:rPr>
          <w:instrText xml:space="preserve"> </w:instrText>
        </w:r>
        <w:r>
          <w:rPr>
            <w:rFonts w:hint="eastAsia"/>
          </w:rPr>
        </w:r>
        <w:r>
          <w:rPr>
            <w:rFonts w:hint="eastAsia"/>
          </w:rPr>
          <w:fldChar w:fldCharType="separate"/>
        </w:r>
        <w:r w:rsidR="003A15F1">
          <w:t>7</w:t>
        </w:r>
        <w:r>
          <w:rPr>
            <w:rFonts w:hint="eastAsia"/>
          </w:rPr>
          <w:fldChar w:fldCharType="end"/>
        </w:r>
      </w:hyperlink>
    </w:p>
    <w:p w:rsidR="00BF76C3" w:rsidRDefault="00BF76C3">
      <w:pPr>
        <w:pStyle w:val="20"/>
        <w:tabs>
          <w:tab w:val="right" w:leader="dot" w:pos="8302"/>
        </w:tabs>
        <w:spacing w:line="360" w:lineRule="auto"/>
        <w:rPr>
          <w:rFonts w:asciiTheme="minorHAnsi" w:eastAsiaTheme="minorEastAsia" w:hAnsiTheme="minorHAnsi" w:cstheme="minorBidi"/>
          <w:szCs w:val="22"/>
        </w:rPr>
      </w:pPr>
      <w:hyperlink w:anchor="_Toc463797145" w:history="1">
        <w:r w:rsidR="003A15F1">
          <w:rPr>
            <w:rStyle w:val="ab"/>
            <w:rFonts w:ascii="黑体" w:eastAsia="黑体" w:hAnsi="宋体" w:hint="eastAsia"/>
          </w:rPr>
          <w:t>七、估价依据</w:t>
        </w:r>
        <w:r w:rsidR="003A15F1">
          <w:rPr>
            <w:rFonts w:hint="eastAsia"/>
          </w:rPr>
          <w:tab/>
        </w:r>
        <w:r>
          <w:rPr>
            <w:rFonts w:hint="eastAsia"/>
          </w:rPr>
          <w:fldChar w:fldCharType="begin"/>
        </w:r>
        <w:r w:rsidR="003A15F1">
          <w:rPr>
            <w:rFonts w:hint="eastAsia"/>
          </w:rPr>
          <w:instrText xml:space="preserve"> </w:instrText>
        </w:r>
        <w:r w:rsidR="003A15F1">
          <w:instrText>PAGEREF _Toc463797145 \h</w:instrText>
        </w:r>
        <w:r w:rsidR="003A15F1">
          <w:rPr>
            <w:rFonts w:hint="eastAsia"/>
          </w:rPr>
          <w:instrText xml:space="preserve"> </w:instrText>
        </w:r>
        <w:r>
          <w:rPr>
            <w:rFonts w:hint="eastAsia"/>
          </w:rPr>
        </w:r>
        <w:r>
          <w:rPr>
            <w:rFonts w:hint="eastAsia"/>
          </w:rPr>
          <w:fldChar w:fldCharType="separate"/>
        </w:r>
        <w:r w:rsidR="003A15F1">
          <w:t>7</w:t>
        </w:r>
        <w:r>
          <w:rPr>
            <w:rFonts w:hint="eastAsia"/>
          </w:rPr>
          <w:fldChar w:fldCharType="end"/>
        </w:r>
      </w:hyperlink>
    </w:p>
    <w:p w:rsidR="00BF76C3" w:rsidRDefault="00BF76C3">
      <w:pPr>
        <w:pStyle w:val="20"/>
        <w:tabs>
          <w:tab w:val="right" w:leader="dot" w:pos="8302"/>
        </w:tabs>
        <w:spacing w:line="360" w:lineRule="auto"/>
        <w:rPr>
          <w:rFonts w:asciiTheme="minorHAnsi" w:eastAsiaTheme="minorEastAsia" w:hAnsiTheme="minorHAnsi" w:cstheme="minorBidi"/>
          <w:szCs w:val="22"/>
        </w:rPr>
      </w:pPr>
      <w:hyperlink w:anchor="_Toc463797146" w:history="1">
        <w:r w:rsidR="003A15F1">
          <w:rPr>
            <w:rStyle w:val="ab"/>
            <w:rFonts w:ascii="黑体" w:eastAsia="黑体" w:hAnsi="宋体" w:hint="eastAsia"/>
          </w:rPr>
          <w:t>八、估价原则</w:t>
        </w:r>
        <w:r w:rsidR="003A15F1">
          <w:rPr>
            <w:rFonts w:hint="eastAsia"/>
          </w:rPr>
          <w:tab/>
        </w:r>
        <w:r>
          <w:rPr>
            <w:rFonts w:hint="eastAsia"/>
          </w:rPr>
          <w:fldChar w:fldCharType="begin"/>
        </w:r>
        <w:r w:rsidR="003A15F1">
          <w:rPr>
            <w:rFonts w:hint="eastAsia"/>
          </w:rPr>
          <w:instrText xml:space="preserve"> </w:instrText>
        </w:r>
        <w:r w:rsidR="003A15F1">
          <w:instrText>PAGEREF _Toc46</w:instrText>
        </w:r>
        <w:r w:rsidR="003A15F1">
          <w:instrText>3797146 \h</w:instrText>
        </w:r>
        <w:r w:rsidR="003A15F1">
          <w:rPr>
            <w:rFonts w:hint="eastAsia"/>
          </w:rPr>
          <w:instrText xml:space="preserve"> </w:instrText>
        </w:r>
        <w:r>
          <w:rPr>
            <w:rFonts w:hint="eastAsia"/>
          </w:rPr>
        </w:r>
        <w:r>
          <w:rPr>
            <w:rFonts w:hint="eastAsia"/>
          </w:rPr>
          <w:fldChar w:fldCharType="separate"/>
        </w:r>
        <w:r w:rsidR="003A15F1">
          <w:t>8</w:t>
        </w:r>
        <w:r>
          <w:rPr>
            <w:rFonts w:hint="eastAsia"/>
          </w:rPr>
          <w:fldChar w:fldCharType="end"/>
        </w:r>
      </w:hyperlink>
    </w:p>
    <w:p w:rsidR="00BF76C3" w:rsidRDefault="00BF76C3">
      <w:pPr>
        <w:pStyle w:val="20"/>
        <w:tabs>
          <w:tab w:val="right" w:leader="dot" w:pos="8302"/>
        </w:tabs>
        <w:spacing w:line="360" w:lineRule="auto"/>
        <w:rPr>
          <w:rFonts w:asciiTheme="minorHAnsi" w:eastAsiaTheme="minorEastAsia" w:hAnsiTheme="minorHAnsi" w:cstheme="minorBidi"/>
          <w:szCs w:val="22"/>
        </w:rPr>
      </w:pPr>
      <w:hyperlink w:anchor="_Toc463797147" w:history="1">
        <w:r w:rsidR="003A15F1">
          <w:rPr>
            <w:rStyle w:val="ab"/>
            <w:rFonts w:ascii="黑体" w:eastAsia="黑体" w:hAnsi="宋体" w:hint="eastAsia"/>
          </w:rPr>
          <w:t>九、估价思路及方法</w:t>
        </w:r>
        <w:r w:rsidR="003A15F1">
          <w:rPr>
            <w:rFonts w:hint="eastAsia"/>
          </w:rPr>
          <w:tab/>
        </w:r>
        <w:r>
          <w:rPr>
            <w:rFonts w:hint="eastAsia"/>
          </w:rPr>
          <w:fldChar w:fldCharType="begin"/>
        </w:r>
        <w:r w:rsidR="003A15F1">
          <w:rPr>
            <w:rFonts w:hint="eastAsia"/>
          </w:rPr>
          <w:instrText xml:space="preserve"> </w:instrText>
        </w:r>
        <w:r w:rsidR="003A15F1">
          <w:instrText>PAGEREF _Toc463797147 \h</w:instrText>
        </w:r>
        <w:r w:rsidR="003A15F1">
          <w:rPr>
            <w:rFonts w:hint="eastAsia"/>
          </w:rPr>
          <w:instrText xml:space="preserve"> </w:instrText>
        </w:r>
        <w:r>
          <w:rPr>
            <w:rFonts w:hint="eastAsia"/>
          </w:rPr>
        </w:r>
        <w:r>
          <w:rPr>
            <w:rFonts w:hint="eastAsia"/>
          </w:rPr>
          <w:fldChar w:fldCharType="separate"/>
        </w:r>
        <w:r w:rsidR="003A15F1">
          <w:t>10</w:t>
        </w:r>
        <w:r>
          <w:rPr>
            <w:rFonts w:hint="eastAsia"/>
          </w:rPr>
          <w:fldChar w:fldCharType="end"/>
        </w:r>
      </w:hyperlink>
    </w:p>
    <w:p w:rsidR="00BF76C3" w:rsidRDefault="00BF76C3">
      <w:pPr>
        <w:pStyle w:val="20"/>
        <w:tabs>
          <w:tab w:val="right" w:leader="dot" w:pos="8302"/>
        </w:tabs>
        <w:spacing w:line="360" w:lineRule="auto"/>
        <w:rPr>
          <w:rFonts w:asciiTheme="minorHAnsi" w:eastAsiaTheme="minorEastAsia" w:hAnsiTheme="minorHAnsi" w:cstheme="minorBidi"/>
          <w:szCs w:val="22"/>
        </w:rPr>
      </w:pPr>
      <w:hyperlink w:anchor="_Toc463797148" w:history="1">
        <w:r w:rsidR="003A15F1">
          <w:rPr>
            <w:rStyle w:val="ab"/>
            <w:rFonts w:ascii="黑体" w:eastAsia="黑体" w:hAnsi="宋体" w:hint="eastAsia"/>
          </w:rPr>
          <w:t>十、</w:t>
        </w:r>
        <w:r w:rsidR="003A15F1">
          <w:rPr>
            <w:rStyle w:val="ab"/>
            <w:rFonts w:ascii="黑体" w:eastAsia="黑体" w:hAnsi="宋体" w:hint="eastAsia"/>
          </w:rPr>
          <w:t>估价结果</w:t>
        </w:r>
        <w:r w:rsidR="003A15F1">
          <w:rPr>
            <w:rFonts w:hint="eastAsia"/>
          </w:rPr>
          <w:tab/>
        </w:r>
        <w:r>
          <w:rPr>
            <w:rFonts w:hint="eastAsia"/>
          </w:rPr>
          <w:fldChar w:fldCharType="begin"/>
        </w:r>
        <w:r w:rsidR="003A15F1">
          <w:rPr>
            <w:rFonts w:hint="eastAsia"/>
          </w:rPr>
          <w:instrText xml:space="preserve"> </w:instrText>
        </w:r>
        <w:r w:rsidR="003A15F1">
          <w:instrText>PAGEREF _Toc463797148 \h</w:instrText>
        </w:r>
        <w:r w:rsidR="003A15F1">
          <w:rPr>
            <w:rFonts w:hint="eastAsia"/>
          </w:rPr>
          <w:instrText xml:space="preserve"> </w:instrText>
        </w:r>
        <w:r>
          <w:rPr>
            <w:rFonts w:hint="eastAsia"/>
          </w:rPr>
        </w:r>
        <w:r>
          <w:rPr>
            <w:rFonts w:hint="eastAsia"/>
          </w:rPr>
          <w:fldChar w:fldCharType="separate"/>
        </w:r>
        <w:r w:rsidR="003A15F1">
          <w:t>10</w:t>
        </w:r>
        <w:r>
          <w:rPr>
            <w:rFonts w:hint="eastAsia"/>
          </w:rPr>
          <w:fldChar w:fldCharType="end"/>
        </w:r>
      </w:hyperlink>
    </w:p>
    <w:p w:rsidR="00BF76C3" w:rsidRDefault="00BF76C3">
      <w:pPr>
        <w:pStyle w:val="20"/>
        <w:tabs>
          <w:tab w:val="right" w:leader="dot" w:pos="8302"/>
        </w:tabs>
        <w:spacing w:line="360" w:lineRule="auto"/>
        <w:rPr>
          <w:rFonts w:asciiTheme="minorHAnsi" w:eastAsiaTheme="minorEastAsia" w:hAnsiTheme="minorHAnsi" w:cstheme="minorBidi"/>
          <w:szCs w:val="22"/>
        </w:rPr>
      </w:pPr>
      <w:hyperlink w:anchor="_Toc463797149" w:history="1">
        <w:r w:rsidR="003A15F1">
          <w:rPr>
            <w:rStyle w:val="ab"/>
            <w:rFonts w:ascii="黑体" w:eastAsia="黑体" w:hAnsi="宋体" w:hint="eastAsia"/>
          </w:rPr>
          <w:t>十一、估价人员</w:t>
        </w:r>
        <w:r w:rsidR="003A15F1">
          <w:rPr>
            <w:rFonts w:hint="eastAsia"/>
          </w:rPr>
          <w:tab/>
        </w:r>
        <w:r>
          <w:rPr>
            <w:rFonts w:hint="eastAsia"/>
          </w:rPr>
          <w:fldChar w:fldCharType="begin"/>
        </w:r>
        <w:r w:rsidR="003A15F1">
          <w:rPr>
            <w:rFonts w:hint="eastAsia"/>
          </w:rPr>
          <w:instrText xml:space="preserve"> </w:instrText>
        </w:r>
        <w:r w:rsidR="003A15F1">
          <w:instrText>PAGEREF _Toc463797149 \h</w:instrText>
        </w:r>
        <w:r w:rsidR="003A15F1">
          <w:rPr>
            <w:rFonts w:hint="eastAsia"/>
          </w:rPr>
          <w:instrText xml:space="preserve"> </w:instrText>
        </w:r>
        <w:r>
          <w:rPr>
            <w:rFonts w:hint="eastAsia"/>
          </w:rPr>
        </w:r>
        <w:r>
          <w:rPr>
            <w:rFonts w:hint="eastAsia"/>
          </w:rPr>
          <w:fldChar w:fldCharType="separate"/>
        </w:r>
        <w:r w:rsidR="003A15F1">
          <w:t>11</w:t>
        </w:r>
        <w:r>
          <w:rPr>
            <w:rFonts w:hint="eastAsia"/>
          </w:rPr>
          <w:fldChar w:fldCharType="end"/>
        </w:r>
      </w:hyperlink>
    </w:p>
    <w:p w:rsidR="00BF76C3" w:rsidRDefault="00BF76C3">
      <w:pPr>
        <w:pStyle w:val="20"/>
        <w:tabs>
          <w:tab w:val="right" w:leader="dot" w:pos="8302"/>
        </w:tabs>
        <w:spacing w:line="360" w:lineRule="auto"/>
        <w:rPr>
          <w:rFonts w:asciiTheme="minorHAnsi" w:eastAsiaTheme="minorEastAsia" w:hAnsiTheme="minorHAnsi" w:cstheme="minorBidi"/>
          <w:szCs w:val="22"/>
        </w:rPr>
      </w:pPr>
      <w:hyperlink w:anchor="_Toc463797150" w:history="1">
        <w:r w:rsidR="003A15F1">
          <w:rPr>
            <w:rStyle w:val="ab"/>
            <w:rFonts w:hint="eastAsia"/>
          </w:rPr>
          <w:t>十二、</w:t>
        </w:r>
        <w:r w:rsidR="003A15F1">
          <w:rPr>
            <w:rStyle w:val="ab"/>
            <w:rFonts w:ascii="黑体" w:eastAsia="黑体" w:hAnsi="宋体" w:hint="eastAsia"/>
          </w:rPr>
          <w:t xml:space="preserve"> </w:t>
        </w:r>
        <w:r w:rsidR="003A15F1">
          <w:rPr>
            <w:rStyle w:val="ab"/>
            <w:rFonts w:ascii="黑体" w:eastAsia="黑体" w:hAnsi="宋体" w:hint="eastAsia"/>
          </w:rPr>
          <w:t>实地勘查期</w:t>
        </w:r>
        <w:r w:rsidR="003A15F1">
          <w:rPr>
            <w:rFonts w:hint="eastAsia"/>
          </w:rPr>
          <w:tab/>
        </w:r>
        <w:r>
          <w:rPr>
            <w:rFonts w:hint="eastAsia"/>
          </w:rPr>
          <w:fldChar w:fldCharType="begin"/>
        </w:r>
        <w:r w:rsidR="003A15F1">
          <w:rPr>
            <w:rFonts w:hint="eastAsia"/>
          </w:rPr>
          <w:instrText xml:space="preserve"> </w:instrText>
        </w:r>
        <w:r w:rsidR="003A15F1">
          <w:instrText>PAGEREF _Toc463797150 \h</w:instrText>
        </w:r>
        <w:r w:rsidR="003A15F1">
          <w:rPr>
            <w:rFonts w:hint="eastAsia"/>
          </w:rPr>
          <w:instrText xml:space="preserve"> </w:instrText>
        </w:r>
        <w:r>
          <w:rPr>
            <w:rFonts w:hint="eastAsia"/>
          </w:rPr>
        </w:r>
        <w:r>
          <w:rPr>
            <w:rFonts w:hint="eastAsia"/>
          </w:rPr>
          <w:fldChar w:fldCharType="separate"/>
        </w:r>
        <w:r w:rsidR="003A15F1">
          <w:t>11</w:t>
        </w:r>
        <w:r>
          <w:rPr>
            <w:rFonts w:hint="eastAsia"/>
          </w:rPr>
          <w:fldChar w:fldCharType="end"/>
        </w:r>
      </w:hyperlink>
    </w:p>
    <w:p w:rsidR="00BF76C3" w:rsidRDefault="00BF76C3">
      <w:pPr>
        <w:pStyle w:val="20"/>
        <w:tabs>
          <w:tab w:val="right" w:leader="dot" w:pos="8302"/>
        </w:tabs>
        <w:spacing w:line="360" w:lineRule="auto"/>
        <w:rPr>
          <w:rFonts w:asciiTheme="minorHAnsi" w:eastAsiaTheme="minorEastAsia" w:hAnsiTheme="minorHAnsi" w:cstheme="minorBidi"/>
          <w:szCs w:val="22"/>
        </w:rPr>
      </w:pPr>
      <w:hyperlink w:anchor="_Toc463797151" w:history="1">
        <w:r w:rsidR="003A15F1">
          <w:rPr>
            <w:rStyle w:val="ab"/>
            <w:rFonts w:ascii="黑体" w:eastAsia="黑体" w:hAnsi="宋体" w:hint="eastAsia"/>
          </w:rPr>
          <w:t>十三、估价作业期</w:t>
        </w:r>
        <w:r w:rsidR="003A15F1">
          <w:rPr>
            <w:rFonts w:hint="eastAsia"/>
          </w:rPr>
          <w:tab/>
        </w:r>
        <w:r>
          <w:rPr>
            <w:rFonts w:hint="eastAsia"/>
          </w:rPr>
          <w:fldChar w:fldCharType="begin"/>
        </w:r>
        <w:r w:rsidR="003A15F1">
          <w:rPr>
            <w:rFonts w:hint="eastAsia"/>
          </w:rPr>
          <w:instrText xml:space="preserve"> </w:instrText>
        </w:r>
        <w:r w:rsidR="003A15F1">
          <w:instrText>PAGEREF _Toc463797151 \h</w:instrText>
        </w:r>
        <w:r w:rsidR="003A15F1">
          <w:rPr>
            <w:rFonts w:hint="eastAsia"/>
          </w:rPr>
          <w:instrText xml:space="preserve"> </w:instrText>
        </w:r>
        <w:r>
          <w:rPr>
            <w:rFonts w:hint="eastAsia"/>
          </w:rPr>
        </w:r>
        <w:r>
          <w:rPr>
            <w:rFonts w:hint="eastAsia"/>
          </w:rPr>
          <w:fldChar w:fldCharType="separate"/>
        </w:r>
        <w:r w:rsidR="003A15F1">
          <w:t>11</w:t>
        </w:r>
        <w:r>
          <w:rPr>
            <w:rFonts w:hint="eastAsia"/>
          </w:rPr>
          <w:fldChar w:fldCharType="end"/>
        </w:r>
      </w:hyperlink>
    </w:p>
    <w:p w:rsidR="00BF76C3" w:rsidRDefault="00BF76C3">
      <w:pPr>
        <w:pStyle w:val="20"/>
        <w:tabs>
          <w:tab w:val="right" w:leader="dot" w:pos="8302"/>
        </w:tabs>
        <w:spacing w:line="360" w:lineRule="auto"/>
        <w:rPr>
          <w:rFonts w:asciiTheme="minorHAnsi" w:eastAsiaTheme="minorEastAsia" w:hAnsiTheme="minorHAnsi" w:cstheme="minorBidi"/>
          <w:szCs w:val="22"/>
        </w:rPr>
      </w:pPr>
      <w:hyperlink w:anchor="_Toc463797152" w:history="1">
        <w:r w:rsidR="003A15F1">
          <w:rPr>
            <w:rStyle w:val="ab"/>
            <w:rFonts w:ascii="黑体" w:eastAsia="黑体" w:hAnsi="宋体" w:hint="eastAsia"/>
          </w:rPr>
          <w:t>十四、估价结果使用说明</w:t>
        </w:r>
        <w:r w:rsidR="003A15F1">
          <w:rPr>
            <w:rFonts w:hint="eastAsia"/>
          </w:rPr>
          <w:tab/>
        </w:r>
        <w:r>
          <w:rPr>
            <w:rFonts w:hint="eastAsia"/>
          </w:rPr>
          <w:fldChar w:fldCharType="begin"/>
        </w:r>
        <w:r w:rsidR="003A15F1">
          <w:rPr>
            <w:rFonts w:hint="eastAsia"/>
          </w:rPr>
          <w:instrText xml:space="preserve"> </w:instrText>
        </w:r>
        <w:r w:rsidR="003A15F1">
          <w:instrText>PAGEREF _Toc463797152 \h</w:instrText>
        </w:r>
        <w:r w:rsidR="003A15F1">
          <w:rPr>
            <w:rFonts w:hint="eastAsia"/>
          </w:rPr>
          <w:instrText xml:space="preserve"> </w:instrText>
        </w:r>
        <w:r>
          <w:rPr>
            <w:rFonts w:hint="eastAsia"/>
          </w:rPr>
        </w:r>
        <w:r>
          <w:rPr>
            <w:rFonts w:hint="eastAsia"/>
          </w:rPr>
          <w:fldChar w:fldCharType="separate"/>
        </w:r>
        <w:r w:rsidR="003A15F1">
          <w:t>11</w:t>
        </w:r>
        <w:r>
          <w:rPr>
            <w:rFonts w:hint="eastAsia"/>
          </w:rPr>
          <w:fldChar w:fldCharType="end"/>
        </w:r>
      </w:hyperlink>
    </w:p>
    <w:p w:rsidR="00BF76C3" w:rsidRDefault="00BF76C3">
      <w:pPr>
        <w:pStyle w:val="20"/>
        <w:tabs>
          <w:tab w:val="right" w:leader="dot" w:pos="8302"/>
        </w:tabs>
        <w:spacing w:line="360" w:lineRule="auto"/>
        <w:rPr>
          <w:rFonts w:asciiTheme="minorHAnsi" w:eastAsiaTheme="minorEastAsia" w:hAnsiTheme="minorHAnsi" w:cstheme="minorBidi"/>
          <w:szCs w:val="22"/>
        </w:rPr>
      </w:pPr>
      <w:hyperlink w:anchor="_Toc463797153" w:history="1">
        <w:r w:rsidR="003A15F1">
          <w:rPr>
            <w:rStyle w:val="ab"/>
            <w:rFonts w:ascii="黑体" w:eastAsia="黑体" w:hAnsi="宋体" w:hint="eastAsia"/>
          </w:rPr>
          <w:t>十五、附</w:t>
        </w:r>
        <w:r w:rsidR="003A15F1">
          <w:rPr>
            <w:rStyle w:val="ab"/>
            <w:rFonts w:ascii="黑体" w:eastAsia="黑体" w:hAnsi="宋体" w:hint="eastAsia"/>
          </w:rPr>
          <w:t xml:space="preserve">  </w:t>
        </w:r>
        <w:r w:rsidR="003A15F1">
          <w:rPr>
            <w:rStyle w:val="ab"/>
            <w:rFonts w:ascii="黑体" w:eastAsia="黑体" w:hAnsi="宋体" w:hint="eastAsia"/>
          </w:rPr>
          <w:t>件</w:t>
        </w:r>
        <w:r w:rsidR="003A15F1">
          <w:rPr>
            <w:rFonts w:hint="eastAsia"/>
          </w:rPr>
          <w:tab/>
        </w:r>
        <w:r>
          <w:rPr>
            <w:rFonts w:hint="eastAsia"/>
          </w:rPr>
          <w:fldChar w:fldCharType="begin"/>
        </w:r>
        <w:r w:rsidR="003A15F1">
          <w:rPr>
            <w:rFonts w:hint="eastAsia"/>
          </w:rPr>
          <w:instrText xml:space="preserve"> </w:instrText>
        </w:r>
        <w:r w:rsidR="003A15F1">
          <w:instrText>PAGEREF _Toc463797153 \h</w:instrText>
        </w:r>
        <w:r w:rsidR="003A15F1">
          <w:rPr>
            <w:rFonts w:hint="eastAsia"/>
          </w:rPr>
          <w:instrText xml:space="preserve"> </w:instrText>
        </w:r>
        <w:r>
          <w:rPr>
            <w:rFonts w:hint="eastAsia"/>
          </w:rPr>
        </w:r>
        <w:r>
          <w:rPr>
            <w:rFonts w:hint="eastAsia"/>
          </w:rPr>
          <w:fldChar w:fldCharType="separate"/>
        </w:r>
        <w:r w:rsidR="003A15F1">
          <w:t>12</w:t>
        </w:r>
        <w:r>
          <w:rPr>
            <w:rFonts w:hint="eastAsia"/>
          </w:rPr>
          <w:fldChar w:fldCharType="end"/>
        </w:r>
      </w:hyperlink>
    </w:p>
    <w:p w:rsidR="00BF76C3" w:rsidRDefault="00BF76C3">
      <w:pPr>
        <w:spacing w:line="360" w:lineRule="auto"/>
        <w:sectPr w:rsidR="00BF76C3">
          <w:pgSz w:w="11906" w:h="16838"/>
          <w:pgMar w:top="1440" w:right="1797" w:bottom="1440" w:left="1797" w:header="851" w:footer="992" w:gutter="0"/>
          <w:cols w:space="720"/>
          <w:docGrid w:type="linesAndChars" w:linePitch="312"/>
        </w:sectPr>
      </w:pPr>
      <w:r>
        <w:rPr>
          <w:sz w:val="28"/>
          <w:szCs w:val="28"/>
        </w:rPr>
        <w:fldChar w:fldCharType="end"/>
      </w:r>
    </w:p>
    <w:p w:rsidR="00BF76C3" w:rsidRDefault="003A15F1">
      <w:pPr>
        <w:pStyle w:val="1"/>
        <w:spacing w:before="0" w:after="0" w:line="500" w:lineRule="exact"/>
        <w:jc w:val="center"/>
        <w:rPr>
          <w:rFonts w:ascii="黑体" w:eastAsia="黑体" w:hAnsi="宋体"/>
          <w:sz w:val="30"/>
          <w:szCs w:val="30"/>
        </w:rPr>
      </w:pPr>
      <w:bookmarkStart w:id="0" w:name="_Toc463797135"/>
      <w:r>
        <w:rPr>
          <w:rFonts w:ascii="黑体" w:eastAsia="黑体" w:hAnsi="宋体" w:hint="eastAsia"/>
          <w:sz w:val="30"/>
          <w:szCs w:val="30"/>
        </w:rPr>
        <w:lastRenderedPageBreak/>
        <w:t>致</w:t>
      </w:r>
      <w:r>
        <w:rPr>
          <w:rFonts w:ascii="黑体" w:eastAsia="黑体" w:hAnsi="宋体"/>
          <w:sz w:val="30"/>
          <w:szCs w:val="30"/>
        </w:rPr>
        <w:t xml:space="preserve"> </w:t>
      </w:r>
      <w:r>
        <w:rPr>
          <w:rFonts w:ascii="黑体" w:eastAsia="黑体" w:hAnsi="宋体" w:hint="eastAsia"/>
          <w:sz w:val="30"/>
          <w:szCs w:val="30"/>
        </w:rPr>
        <w:t>估</w:t>
      </w:r>
      <w:r>
        <w:rPr>
          <w:rFonts w:ascii="黑体" w:eastAsia="黑体" w:hAnsi="宋体"/>
          <w:sz w:val="30"/>
          <w:szCs w:val="30"/>
        </w:rPr>
        <w:t xml:space="preserve"> </w:t>
      </w:r>
      <w:r>
        <w:rPr>
          <w:rFonts w:ascii="黑体" w:eastAsia="黑体" w:hAnsi="宋体" w:hint="eastAsia"/>
          <w:sz w:val="30"/>
          <w:szCs w:val="30"/>
        </w:rPr>
        <w:t>价</w:t>
      </w:r>
      <w:r>
        <w:rPr>
          <w:rFonts w:ascii="黑体" w:eastAsia="黑体" w:hAnsi="宋体"/>
          <w:sz w:val="30"/>
          <w:szCs w:val="30"/>
        </w:rPr>
        <w:t xml:space="preserve"> </w:t>
      </w:r>
      <w:r>
        <w:rPr>
          <w:rFonts w:ascii="黑体" w:eastAsia="黑体" w:hAnsi="宋体" w:hint="eastAsia"/>
          <w:sz w:val="30"/>
          <w:szCs w:val="30"/>
        </w:rPr>
        <w:t>委</w:t>
      </w:r>
      <w:r>
        <w:rPr>
          <w:rFonts w:ascii="黑体" w:eastAsia="黑体" w:hAnsi="宋体"/>
          <w:sz w:val="30"/>
          <w:szCs w:val="30"/>
        </w:rPr>
        <w:t xml:space="preserve"> </w:t>
      </w:r>
      <w:r>
        <w:rPr>
          <w:rFonts w:ascii="黑体" w:eastAsia="黑体" w:hAnsi="宋体" w:hint="eastAsia"/>
          <w:sz w:val="30"/>
          <w:szCs w:val="30"/>
        </w:rPr>
        <w:t>托</w:t>
      </w:r>
      <w:r>
        <w:rPr>
          <w:rFonts w:ascii="黑体" w:eastAsia="黑体" w:hAnsi="宋体"/>
          <w:sz w:val="30"/>
          <w:szCs w:val="30"/>
        </w:rPr>
        <w:t xml:space="preserve"> </w:t>
      </w:r>
      <w:r>
        <w:rPr>
          <w:rFonts w:ascii="黑体" w:eastAsia="黑体" w:hAnsi="宋体" w:hint="eastAsia"/>
          <w:sz w:val="30"/>
          <w:szCs w:val="30"/>
        </w:rPr>
        <w:t>人</w:t>
      </w:r>
      <w:r>
        <w:rPr>
          <w:rFonts w:ascii="黑体" w:eastAsia="黑体" w:hAnsi="宋体"/>
          <w:sz w:val="30"/>
          <w:szCs w:val="30"/>
        </w:rPr>
        <w:t xml:space="preserve"> </w:t>
      </w:r>
      <w:r>
        <w:rPr>
          <w:rFonts w:ascii="黑体" w:eastAsia="黑体" w:hAnsi="宋体" w:hint="eastAsia"/>
          <w:sz w:val="30"/>
          <w:szCs w:val="30"/>
        </w:rPr>
        <w:t>函</w:t>
      </w:r>
      <w:bookmarkEnd w:id="0"/>
    </w:p>
    <w:p w:rsidR="00BF76C3" w:rsidRDefault="003A15F1">
      <w:pPr>
        <w:spacing w:line="500" w:lineRule="exact"/>
        <w:rPr>
          <w:rFonts w:ascii="宋体"/>
          <w:sz w:val="28"/>
        </w:rPr>
      </w:pPr>
      <w:r>
        <w:rPr>
          <w:rFonts w:ascii="宋体" w:hAnsi="宋体" w:hint="eastAsia"/>
          <w:b/>
          <w:sz w:val="28"/>
        </w:rPr>
        <w:t>桓台县人民法院</w:t>
      </w:r>
      <w:r>
        <w:rPr>
          <w:rFonts w:ascii="宋体" w:hAnsi="宋体" w:hint="eastAsia"/>
          <w:sz w:val="28"/>
        </w:rPr>
        <w:t>：</w:t>
      </w:r>
    </w:p>
    <w:p w:rsidR="00BF76C3" w:rsidRDefault="003A15F1">
      <w:pPr>
        <w:spacing w:line="500" w:lineRule="exact"/>
        <w:ind w:firstLineChars="200" w:firstLine="560"/>
        <w:rPr>
          <w:rFonts w:ascii="宋体"/>
          <w:sz w:val="28"/>
        </w:rPr>
      </w:pPr>
      <w:r>
        <w:rPr>
          <w:rFonts w:ascii="宋体" w:hAnsi="宋体" w:hint="eastAsia"/>
          <w:sz w:val="28"/>
        </w:rPr>
        <w:t>受贵院委托，我公司组织估价人员，于</w:t>
      </w:r>
      <w:r w:rsidR="00BD5308">
        <w:rPr>
          <w:rFonts w:ascii="宋体" w:hAnsi="宋体" w:hint="eastAsia"/>
          <w:sz w:val="28"/>
        </w:rPr>
        <w:t>2018年6月8日</w:t>
      </w:r>
      <w:r>
        <w:rPr>
          <w:rFonts w:ascii="宋体" w:hAnsi="宋体" w:hint="eastAsia"/>
          <w:sz w:val="28"/>
        </w:rPr>
        <w:t>至</w:t>
      </w:r>
      <w:r w:rsidR="00BD5308">
        <w:rPr>
          <w:rFonts w:ascii="宋体" w:hAnsi="宋体" w:hint="eastAsia"/>
          <w:sz w:val="28"/>
        </w:rPr>
        <w:t>2018年6月18日</w:t>
      </w:r>
      <w:r>
        <w:rPr>
          <w:rFonts w:ascii="宋体" w:hAnsi="宋体" w:hint="eastAsia"/>
          <w:sz w:val="28"/>
        </w:rPr>
        <w:t>，</w:t>
      </w:r>
      <w:proofErr w:type="gramStart"/>
      <w:r>
        <w:rPr>
          <w:rFonts w:ascii="宋体" w:hAnsi="宋体" w:hint="eastAsia"/>
          <w:sz w:val="28"/>
        </w:rPr>
        <w:t>根据委估目的</w:t>
      </w:r>
      <w:proofErr w:type="gramEnd"/>
      <w:r>
        <w:rPr>
          <w:rFonts w:ascii="宋体" w:hAnsi="宋体" w:hint="eastAsia"/>
          <w:sz w:val="28"/>
        </w:rPr>
        <w:t>，遵循《房地产估价规范》，经现场勘验和科学测算，对贵院委估的位于</w:t>
      </w:r>
      <w:r w:rsidR="00BD5308">
        <w:rPr>
          <w:rFonts w:ascii="宋体" w:hAnsi="宋体" w:cs="宋体" w:hint="eastAsia"/>
          <w:sz w:val="28"/>
          <w:szCs w:val="28"/>
        </w:rPr>
        <w:t>桓台县马桥镇</w:t>
      </w:r>
      <w:proofErr w:type="gramStart"/>
      <w:r w:rsidR="00B069D0">
        <w:rPr>
          <w:rFonts w:ascii="宋体" w:hAnsi="宋体" w:cs="宋体" w:hint="eastAsia"/>
          <w:sz w:val="28"/>
          <w:szCs w:val="28"/>
        </w:rPr>
        <w:t>正德嘉园</w:t>
      </w:r>
      <w:r w:rsidR="00BD5308">
        <w:rPr>
          <w:rFonts w:ascii="宋体" w:hAnsi="宋体" w:cs="宋体" w:hint="eastAsia"/>
          <w:sz w:val="28"/>
          <w:szCs w:val="28"/>
        </w:rPr>
        <w:t>小区</w:t>
      </w:r>
      <w:proofErr w:type="gramEnd"/>
      <w:r w:rsidR="00BD5308">
        <w:rPr>
          <w:rFonts w:ascii="宋体" w:hAnsi="宋体" w:cs="宋体" w:hint="eastAsia"/>
          <w:sz w:val="28"/>
          <w:szCs w:val="28"/>
        </w:rPr>
        <w:t>31号楼3单元101室房产及车库</w:t>
      </w:r>
      <w:r>
        <w:rPr>
          <w:rFonts w:ascii="宋体" w:hAnsi="宋体" w:cs="宋体" w:hint="eastAsia"/>
          <w:sz w:val="28"/>
          <w:szCs w:val="28"/>
        </w:rPr>
        <w:t>一套房地产</w:t>
      </w:r>
      <w:r>
        <w:rPr>
          <w:rFonts w:ascii="宋体" w:hAnsi="宋体" w:hint="eastAsia"/>
          <w:sz w:val="28"/>
        </w:rPr>
        <w:t>进行了评估，为估价委托人执行（审理）案件提供参考依据而评估房地产的价值。现将估价情况及结果报告给贵院。</w:t>
      </w:r>
    </w:p>
    <w:p w:rsidR="00BF76C3" w:rsidRDefault="003A15F1">
      <w:pPr>
        <w:tabs>
          <w:tab w:val="left" w:pos="1290"/>
        </w:tabs>
        <w:spacing w:line="500" w:lineRule="exact"/>
        <w:ind w:firstLineChars="200" w:firstLine="560"/>
        <w:rPr>
          <w:rFonts w:ascii="黑体" w:eastAsia="黑体" w:hAnsi="宋体"/>
          <w:b/>
          <w:kern w:val="0"/>
          <w:sz w:val="32"/>
          <w:szCs w:val="32"/>
        </w:rPr>
      </w:pPr>
      <w:r>
        <w:rPr>
          <w:rFonts w:ascii="宋体" w:hAnsi="宋体" w:hint="eastAsia"/>
          <w:sz w:val="28"/>
        </w:rPr>
        <w:t>经采用比较法进行评估，估价对象房屋坐落于</w:t>
      </w:r>
      <w:r w:rsidR="00BD5308">
        <w:rPr>
          <w:rFonts w:ascii="宋体" w:hAnsi="宋体" w:cs="宋体" w:hint="eastAsia"/>
          <w:sz w:val="28"/>
          <w:szCs w:val="28"/>
        </w:rPr>
        <w:t>桓台县马桥镇</w:t>
      </w:r>
      <w:proofErr w:type="gramStart"/>
      <w:r w:rsidR="00B069D0">
        <w:rPr>
          <w:rFonts w:ascii="宋体" w:hAnsi="宋体" w:cs="宋体" w:hint="eastAsia"/>
          <w:sz w:val="28"/>
          <w:szCs w:val="28"/>
        </w:rPr>
        <w:t>正德嘉园</w:t>
      </w:r>
      <w:r w:rsidR="00BD5308">
        <w:rPr>
          <w:rFonts w:ascii="宋体" w:hAnsi="宋体" w:cs="宋体" w:hint="eastAsia"/>
          <w:sz w:val="28"/>
          <w:szCs w:val="28"/>
        </w:rPr>
        <w:t>小区</w:t>
      </w:r>
      <w:proofErr w:type="gramEnd"/>
      <w:r w:rsidR="00BD5308">
        <w:rPr>
          <w:rFonts w:ascii="宋体" w:hAnsi="宋体" w:cs="宋体" w:hint="eastAsia"/>
          <w:sz w:val="28"/>
          <w:szCs w:val="28"/>
        </w:rPr>
        <w:t>31号楼3单元101室房产及车库</w:t>
      </w:r>
      <w:r>
        <w:rPr>
          <w:rFonts w:ascii="宋体" w:hAnsi="宋体" w:hint="eastAsia"/>
          <w:sz w:val="28"/>
        </w:rPr>
        <w:t>，</w:t>
      </w:r>
      <w:r>
        <w:rPr>
          <w:rFonts w:ascii="宋体" w:hAnsi="宋体" w:hint="eastAsia"/>
          <w:sz w:val="28"/>
        </w:rPr>
        <w:t>产权人为</w:t>
      </w:r>
      <w:r w:rsidR="00BD5308">
        <w:rPr>
          <w:rFonts w:ascii="宋体" w:hAnsi="宋体" w:hint="eastAsia"/>
          <w:sz w:val="28"/>
        </w:rPr>
        <w:t>蔡玉波</w:t>
      </w:r>
      <w:r>
        <w:rPr>
          <w:rFonts w:ascii="宋体" w:hAnsi="宋体" w:hint="eastAsia"/>
          <w:sz w:val="28"/>
        </w:rPr>
        <w:t>，共有人</w:t>
      </w:r>
      <w:r w:rsidR="00BD5308">
        <w:rPr>
          <w:rFonts w:ascii="宋体" w:hAnsi="宋体" w:hint="eastAsia"/>
          <w:sz w:val="28"/>
        </w:rPr>
        <w:t>周霞</w:t>
      </w:r>
      <w:r>
        <w:rPr>
          <w:rFonts w:ascii="宋体" w:hAnsi="宋体" w:hint="eastAsia"/>
          <w:sz w:val="28"/>
        </w:rPr>
        <w:t>，建筑面积为</w:t>
      </w:r>
      <w:r w:rsidR="00BD5308">
        <w:rPr>
          <w:rFonts w:ascii="宋体" w:hAnsi="宋体" w:hint="eastAsia"/>
          <w:sz w:val="28"/>
        </w:rPr>
        <w:t>131.13</w:t>
      </w:r>
      <w:r>
        <w:rPr>
          <w:rFonts w:ascii="宋体" w:hAnsi="宋体" w:hint="eastAsia"/>
          <w:sz w:val="28"/>
        </w:rPr>
        <w:t>㎡，在价值时点</w:t>
      </w:r>
      <w:r w:rsidR="00BD5308">
        <w:rPr>
          <w:rFonts w:ascii="宋体" w:hAnsi="宋体" w:hint="eastAsia"/>
          <w:sz w:val="28"/>
        </w:rPr>
        <w:t>2018年6月8日</w:t>
      </w:r>
      <w:r>
        <w:rPr>
          <w:rFonts w:ascii="宋体" w:hAnsi="宋体" w:hint="eastAsia"/>
          <w:sz w:val="28"/>
        </w:rPr>
        <w:t>估价对象房地产的市场价评估总值为</w:t>
      </w:r>
      <w:r w:rsidR="00BD5308">
        <w:rPr>
          <w:rFonts w:ascii="宋体" w:hAnsi="宋体" w:hint="eastAsia"/>
          <w:b/>
          <w:sz w:val="28"/>
        </w:rPr>
        <w:t>29.4</w:t>
      </w:r>
      <w:r>
        <w:rPr>
          <w:rFonts w:ascii="宋体" w:hAnsi="宋体" w:hint="eastAsia"/>
          <w:b/>
          <w:sz w:val="28"/>
        </w:rPr>
        <w:t>万元</w:t>
      </w:r>
      <w:r>
        <w:rPr>
          <w:rFonts w:ascii="宋体" w:hAnsi="宋体" w:hint="eastAsia"/>
          <w:sz w:val="28"/>
        </w:rPr>
        <w:t>，人民币大写：</w:t>
      </w:r>
      <w:proofErr w:type="gramStart"/>
      <w:r w:rsidR="00BD5308">
        <w:rPr>
          <w:rFonts w:ascii="宋体" w:hAnsi="宋体" w:hint="eastAsia"/>
          <w:b/>
          <w:sz w:val="28"/>
        </w:rPr>
        <w:t>贰拾玖万肆仟</w:t>
      </w:r>
      <w:proofErr w:type="gramEnd"/>
      <w:r w:rsidR="00BD5308">
        <w:rPr>
          <w:rFonts w:ascii="宋体" w:hAnsi="宋体" w:hint="eastAsia"/>
          <w:b/>
          <w:sz w:val="28"/>
        </w:rPr>
        <w:t>元</w:t>
      </w:r>
      <w:r>
        <w:rPr>
          <w:rFonts w:ascii="宋体" w:hAnsi="宋体" w:hint="eastAsia"/>
          <w:b/>
          <w:sz w:val="28"/>
        </w:rPr>
        <w:t>整</w:t>
      </w:r>
      <w:r>
        <w:rPr>
          <w:rFonts w:ascii="宋体" w:hAnsi="宋体" w:hint="eastAsia"/>
          <w:sz w:val="28"/>
        </w:rPr>
        <w:t>。折合每建筑平方米</w:t>
      </w:r>
      <w:r w:rsidR="00BD5308">
        <w:rPr>
          <w:rFonts w:ascii="宋体" w:hAnsi="宋体" w:hint="eastAsia"/>
          <w:sz w:val="28"/>
        </w:rPr>
        <w:t>2242.05</w:t>
      </w:r>
      <w:r>
        <w:rPr>
          <w:rFonts w:ascii="宋体" w:hAnsi="宋体" w:hint="eastAsia"/>
          <w:sz w:val="28"/>
        </w:rPr>
        <w:t>元</w:t>
      </w:r>
      <w:r>
        <w:rPr>
          <w:rFonts w:ascii="宋体" w:hAnsi="宋体" w:hint="eastAsia"/>
          <w:b/>
          <w:sz w:val="28"/>
        </w:rPr>
        <w:t>。</w:t>
      </w:r>
    </w:p>
    <w:p w:rsidR="00BF76C3" w:rsidRDefault="003A15F1">
      <w:pPr>
        <w:spacing w:line="500" w:lineRule="exact"/>
        <w:ind w:firstLineChars="200" w:firstLine="562"/>
        <w:rPr>
          <w:rFonts w:ascii="宋体"/>
          <w:sz w:val="28"/>
          <w:szCs w:val="28"/>
        </w:rPr>
      </w:pPr>
      <w:r>
        <w:rPr>
          <w:rFonts w:ascii="宋体" w:hAnsi="宋体" w:hint="eastAsia"/>
          <w:b/>
          <w:sz w:val="28"/>
          <w:szCs w:val="28"/>
        </w:rPr>
        <w:t>注：</w:t>
      </w:r>
      <w:r>
        <w:rPr>
          <w:rFonts w:ascii="宋体" w:hAnsi="宋体" w:hint="eastAsia"/>
          <w:sz w:val="28"/>
          <w:szCs w:val="28"/>
        </w:rPr>
        <w:t>本估价报告使用有效期限自</w:t>
      </w:r>
      <w:r w:rsidR="00BD5308">
        <w:rPr>
          <w:rFonts w:ascii="宋体" w:hAnsi="宋体" w:hint="eastAsia"/>
          <w:sz w:val="28"/>
          <w:szCs w:val="28"/>
        </w:rPr>
        <w:t>2018年6月8日</w:t>
      </w:r>
      <w:r>
        <w:rPr>
          <w:rFonts w:ascii="宋体" w:hAnsi="宋体" w:hint="eastAsia"/>
          <w:sz w:val="28"/>
          <w:szCs w:val="28"/>
        </w:rPr>
        <w:t>起至</w:t>
      </w:r>
      <w:r w:rsidR="00BD5308">
        <w:rPr>
          <w:rFonts w:ascii="宋体" w:hAnsi="宋体" w:hint="eastAsia"/>
          <w:sz w:val="28"/>
          <w:szCs w:val="28"/>
        </w:rPr>
        <w:t>2019年6月7日</w:t>
      </w:r>
      <w:r>
        <w:rPr>
          <w:rFonts w:ascii="宋体" w:hAnsi="宋体" w:hint="eastAsia"/>
          <w:sz w:val="28"/>
          <w:szCs w:val="28"/>
        </w:rPr>
        <w:t>止。</w:t>
      </w:r>
    </w:p>
    <w:p w:rsidR="00BF76C3" w:rsidRDefault="003A15F1">
      <w:pPr>
        <w:spacing w:line="500" w:lineRule="exact"/>
        <w:ind w:firstLineChars="200" w:firstLine="562"/>
        <w:rPr>
          <w:rFonts w:ascii="宋体"/>
          <w:sz w:val="28"/>
        </w:rPr>
      </w:pPr>
      <w:r>
        <w:rPr>
          <w:rFonts w:ascii="宋体" w:hAnsi="宋体" w:hint="eastAsia"/>
          <w:b/>
          <w:sz w:val="28"/>
        </w:rPr>
        <w:t>附</w:t>
      </w:r>
      <w:r>
        <w:rPr>
          <w:rFonts w:ascii="宋体" w:hAnsi="宋体" w:hint="eastAsia"/>
          <w:sz w:val="28"/>
        </w:rPr>
        <w:t>：估价结果报告。</w:t>
      </w:r>
    </w:p>
    <w:p w:rsidR="00BF76C3" w:rsidRDefault="00BF76C3">
      <w:pPr>
        <w:spacing w:line="500" w:lineRule="exact"/>
        <w:ind w:firstLineChars="1050" w:firstLine="2940"/>
        <w:rPr>
          <w:rFonts w:ascii="宋体"/>
          <w:sz w:val="28"/>
        </w:rPr>
      </w:pPr>
    </w:p>
    <w:p w:rsidR="00BF76C3" w:rsidRDefault="00BF76C3">
      <w:pPr>
        <w:spacing w:line="500" w:lineRule="exact"/>
        <w:ind w:firstLineChars="1050" w:firstLine="2940"/>
        <w:rPr>
          <w:rFonts w:ascii="宋体"/>
          <w:sz w:val="28"/>
        </w:rPr>
      </w:pPr>
    </w:p>
    <w:p w:rsidR="00BF76C3" w:rsidRDefault="00BF76C3">
      <w:pPr>
        <w:spacing w:line="500" w:lineRule="exact"/>
        <w:ind w:firstLineChars="1050" w:firstLine="2940"/>
        <w:rPr>
          <w:rFonts w:ascii="宋体"/>
          <w:sz w:val="28"/>
        </w:rPr>
      </w:pPr>
    </w:p>
    <w:p w:rsidR="00BF76C3" w:rsidRDefault="00BF76C3">
      <w:pPr>
        <w:spacing w:line="500" w:lineRule="exact"/>
        <w:ind w:firstLineChars="1050" w:firstLine="2940"/>
        <w:rPr>
          <w:rFonts w:ascii="宋体"/>
          <w:sz w:val="28"/>
        </w:rPr>
      </w:pPr>
    </w:p>
    <w:p w:rsidR="00BF76C3" w:rsidRDefault="00BF76C3">
      <w:pPr>
        <w:spacing w:line="500" w:lineRule="exact"/>
        <w:ind w:firstLineChars="1050" w:firstLine="2940"/>
        <w:rPr>
          <w:rFonts w:ascii="宋体"/>
          <w:sz w:val="28"/>
        </w:rPr>
      </w:pPr>
    </w:p>
    <w:p w:rsidR="00BF76C3" w:rsidRDefault="00BF76C3">
      <w:pPr>
        <w:spacing w:line="500" w:lineRule="exact"/>
        <w:ind w:firstLineChars="1050" w:firstLine="2940"/>
        <w:rPr>
          <w:rFonts w:ascii="宋体"/>
          <w:sz w:val="28"/>
        </w:rPr>
      </w:pPr>
    </w:p>
    <w:p w:rsidR="00BF76C3" w:rsidRDefault="003A15F1">
      <w:pPr>
        <w:spacing w:line="500" w:lineRule="exact"/>
        <w:ind w:firstLineChars="1050" w:firstLine="2940"/>
        <w:rPr>
          <w:rFonts w:ascii="宋体"/>
          <w:sz w:val="28"/>
        </w:rPr>
      </w:pPr>
      <w:r>
        <w:rPr>
          <w:rFonts w:ascii="宋体" w:hAnsi="宋体" w:hint="eastAsia"/>
          <w:sz w:val="28"/>
        </w:rPr>
        <w:t>山东三一资产评估土地房地产估价有限公司</w:t>
      </w:r>
    </w:p>
    <w:p w:rsidR="00BF76C3" w:rsidRDefault="003A15F1">
      <w:pPr>
        <w:spacing w:line="500" w:lineRule="exact"/>
        <w:ind w:firstLineChars="304" w:firstLine="851"/>
        <w:rPr>
          <w:rFonts w:ascii="宋体"/>
          <w:sz w:val="28"/>
        </w:rPr>
      </w:pPr>
      <w:r>
        <w:rPr>
          <w:rFonts w:ascii="宋体" w:hAnsi="宋体"/>
          <w:sz w:val="28"/>
        </w:rPr>
        <w:t xml:space="preserve">                                  </w:t>
      </w:r>
      <w:r>
        <w:rPr>
          <w:rFonts w:ascii="宋体" w:hAnsi="宋体" w:hint="eastAsia"/>
          <w:sz w:val="28"/>
        </w:rPr>
        <w:t>法人代表人：</w:t>
      </w:r>
    </w:p>
    <w:p w:rsidR="00BF76C3" w:rsidRDefault="003A15F1">
      <w:pPr>
        <w:spacing w:line="500" w:lineRule="exact"/>
        <w:ind w:firstLine="570"/>
        <w:rPr>
          <w:rFonts w:ascii="宋体" w:cs="宋体"/>
          <w:sz w:val="28"/>
        </w:rPr>
      </w:pPr>
      <w:r>
        <w:rPr>
          <w:rFonts w:ascii="宋体" w:hAnsi="宋体"/>
          <w:sz w:val="28"/>
        </w:rPr>
        <w:t xml:space="preserve">               </w:t>
      </w:r>
      <w:r>
        <w:rPr>
          <w:rFonts w:ascii="宋体" w:hAnsi="宋体" w:hint="eastAsia"/>
          <w:sz w:val="28"/>
        </w:rPr>
        <w:t xml:space="preserve">　</w:t>
      </w:r>
      <w:r>
        <w:rPr>
          <w:rFonts w:ascii="宋体" w:hAnsi="宋体"/>
          <w:sz w:val="28"/>
        </w:rPr>
        <w:t xml:space="preserve">             </w:t>
      </w:r>
      <w:r w:rsidR="00BD5308">
        <w:rPr>
          <w:rFonts w:ascii="宋体" w:hAnsi="宋体"/>
          <w:sz w:val="28"/>
        </w:rPr>
        <w:t xml:space="preserve"> 二〇一八年六月十八日</w:t>
      </w:r>
    </w:p>
    <w:p w:rsidR="00BF76C3" w:rsidRDefault="00BF76C3">
      <w:pPr>
        <w:sectPr w:rsidR="00BF76C3">
          <w:footerReference w:type="default" r:id="rId10"/>
          <w:pgSz w:w="11906" w:h="16838"/>
          <w:pgMar w:top="1440" w:right="1797" w:bottom="1440" w:left="1797" w:header="851" w:footer="992" w:gutter="0"/>
          <w:paperSrc w:first="258"/>
          <w:pgNumType w:start="1"/>
          <w:cols w:space="720"/>
          <w:docGrid w:type="lines" w:linePitch="312"/>
        </w:sectPr>
      </w:pPr>
    </w:p>
    <w:p w:rsidR="00BF76C3" w:rsidRDefault="003A15F1">
      <w:pPr>
        <w:pStyle w:val="1"/>
        <w:spacing w:before="0" w:after="0" w:line="500" w:lineRule="exact"/>
        <w:jc w:val="center"/>
        <w:rPr>
          <w:rFonts w:ascii="黑体" w:eastAsia="黑体" w:hAnsi="宋体"/>
          <w:b w:val="0"/>
          <w:sz w:val="36"/>
        </w:rPr>
      </w:pPr>
      <w:bookmarkStart w:id="1" w:name="_Toc463797136"/>
      <w:r>
        <w:rPr>
          <w:rFonts w:ascii="黑体" w:eastAsia="黑体" w:hAnsi="宋体" w:hint="eastAsia"/>
          <w:sz w:val="36"/>
        </w:rPr>
        <w:lastRenderedPageBreak/>
        <w:t>注册房地产估价师声明</w:t>
      </w:r>
      <w:bookmarkEnd w:id="1"/>
    </w:p>
    <w:p w:rsidR="00BF76C3" w:rsidRDefault="003A15F1">
      <w:pPr>
        <w:spacing w:line="500" w:lineRule="exact"/>
        <w:rPr>
          <w:rFonts w:ascii="宋体"/>
          <w:sz w:val="28"/>
          <w:szCs w:val="28"/>
        </w:rPr>
      </w:pPr>
      <w:r>
        <w:rPr>
          <w:rFonts w:ascii="宋体" w:hAnsi="宋体" w:hint="eastAsia"/>
          <w:b/>
          <w:sz w:val="28"/>
          <w:szCs w:val="28"/>
        </w:rPr>
        <w:t>我们根据自己的良好专业知识和职业道德</w:t>
      </w:r>
      <w:r>
        <w:rPr>
          <w:rFonts w:ascii="宋体"/>
          <w:b/>
          <w:sz w:val="28"/>
          <w:szCs w:val="28"/>
        </w:rPr>
        <w:t>,</w:t>
      </w:r>
      <w:r>
        <w:rPr>
          <w:rFonts w:ascii="宋体" w:hAnsi="宋体" w:hint="eastAsia"/>
          <w:b/>
          <w:sz w:val="28"/>
          <w:szCs w:val="28"/>
        </w:rPr>
        <w:t>在此郑重声明</w:t>
      </w:r>
      <w:r>
        <w:rPr>
          <w:rFonts w:ascii="宋体" w:hAnsi="宋体" w:hint="eastAsia"/>
          <w:sz w:val="28"/>
          <w:szCs w:val="28"/>
        </w:rPr>
        <w:t>：</w:t>
      </w:r>
    </w:p>
    <w:p w:rsidR="00BF76C3" w:rsidRDefault="003A15F1">
      <w:pPr>
        <w:spacing w:line="500" w:lineRule="exact"/>
        <w:ind w:firstLineChars="200" w:firstLine="560"/>
        <w:rPr>
          <w:rFonts w:ascii="宋体"/>
          <w:sz w:val="28"/>
          <w:szCs w:val="28"/>
        </w:rPr>
      </w:pPr>
      <w:r>
        <w:rPr>
          <w:rFonts w:ascii="宋体" w:hAnsi="宋体" w:hint="eastAsia"/>
          <w:sz w:val="28"/>
          <w:szCs w:val="28"/>
        </w:rPr>
        <w:t>一、我们在本估价报告中对事实的说明是真实和准确的，没有虚假记载、误导性陈述和重大遗漏。</w:t>
      </w:r>
    </w:p>
    <w:p w:rsidR="00BF76C3" w:rsidRDefault="003A15F1">
      <w:pPr>
        <w:spacing w:line="500" w:lineRule="exact"/>
        <w:ind w:firstLineChars="200" w:firstLine="560"/>
        <w:rPr>
          <w:rFonts w:ascii="宋体"/>
          <w:sz w:val="28"/>
          <w:szCs w:val="28"/>
        </w:rPr>
      </w:pPr>
      <w:r>
        <w:rPr>
          <w:rFonts w:ascii="宋体" w:hAnsi="宋体" w:hint="eastAsia"/>
          <w:sz w:val="28"/>
          <w:szCs w:val="28"/>
        </w:rPr>
        <w:t>二、本估价报告中的分析、意见和结论是我们独立、客观、公正的专业分析、意见和结论，但受到本估价报告中已说明的估价假设和限制条件的限制。</w:t>
      </w:r>
    </w:p>
    <w:p w:rsidR="00BF76C3" w:rsidRDefault="003A15F1">
      <w:pPr>
        <w:spacing w:line="500" w:lineRule="exact"/>
        <w:ind w:firstLineChars="200" w:firstLine="560"/>
        <w:rPr>
          <w:rFonts w:ascii="宋体"/>
          <w:sz w:val="28"/>
          <w:szCs w:val="28"/>
        </w:rPr>
      </w:pPr>
      <w:r>
        <w:rPr>
          <w:rFonts w:ascii="宋体" w:hAnsi="宋体" w:hint="eastAsia"/>
          <w:sz w:val="28"/>
          <w:szCs w:val="28"/>
        </w:rPr>
        <w:t>三、我们与本估价报告中的估价对象没有现实或潜在的利益，与估价委托人及估价利害关系人没有利害关系，对估价对象、估价委托人及估价利害关系人没有偏见。</w:t>
      </w:r>
    </w:p>
    <w:p w:rsidR="00BF76C3" w:rsidRDefault="003A15F1">
      <w:pPr>
        <w:spacing w:line="500" w:lineRule="exact"/>
        <w:ind w:firstLineChars="200" w:firstLine="560"/>
        <w:rPr>
          <w:rFonts w:ascii="宋体"/>
          <w:sz w:val="28"/>
          <w:szCs w:val="28"/>
        </w:rPr>
      </w:pPr>
      <w:r>
        <w:rPr>
          <w:rFonts w:ascii="宋体" w:hAnsi="宋体" w:hint="eastAsia"/>
          <w:sz w:val="28"/>
          <w:szCs w:val="28"/>
        </w:rPr>
        <w:t>四、我们依照中华人民共和国国家标准《房地产估价规范》等有关标准的规定进行分析，形成意见和结论，撰写本估价报告。</w:t>
      </w:r>
    </w:p>
    <w:p w:rsidR="00BF76C3" w:rsidRDefault="003A15F1">
      <w:pPr>
        <w:spacing w:line="500" w:lineRule="exact"/>
        <w:ind w:firstLineChars="200" w:firstLine="560"/>
        <w:rPr>
          <w:rFonts w:ascii="宋体"/>
          <w:sz w:val="28"/>
          <w:szCs w:val="28"/>
        </w:rPr>
      </w:pPr>
      <w:r>
        <w:rPr>
          <w:rFonts w:ascii="宋体" w:hAnsi="宋体" w:hint="eastAsia"/>
          <w:sz w:val="28"/>
          <w:szCs w:val="28"/>
        </w:rPr>
        <w:t>五、我们参加本次估价的注册房地产估价师王贵娥、高其林于</w:t>
      </w:r>
      <w:r w:rsidR="00BD5308">
        <w:rPr>
          <w:rFonts w:ascii="宋体" w:hAnsi="宋体" w:hint="eastAsia"/>
          <w:sz w:val="28"/>
          <w:szCs w:val="28"/>
        </w:rPr>
        <w:t>2018年6月8日</w:t>
      </w:r>
      <w:r>
        <w:rPr>
          <w:rFonts w:ascii="宋体" w:hAnsi="宋体" w:hint="eastAsia"/>
          <w:sz w:val="28"/>
          <w:szCs w:val="28"/>
        </w:rPr>
        <w:t>已对本估价报告中的估价对象进行了实地查勘。</w:t>
      </w:r>
    </w:p>
    <w:p w:rsidR="00BF76C3" w:rsidRDefault="003A15F1">
      <w:pPr>
        <w:spacing w:line="500" w:lineRule="exact"/>
        <w:ind w:firstLineChars="200" w:firstLine="560"/>
        <w:rPr>
          <w:rFonts w:ascii="宋体"/>
          <w:sz w:val="28"/>
          <w:szCs w:val="28"/>
        </w:rPr>
      </w:pPr>
      <w:r>
        <w:rPr>
          <w:rFonts w:ascii="宋体" w:hAnsi="宋体" w:hint="eastAsia"/>
          <w:sz w:val="28"/>
          <w:szCs w:val="28"/>
        </w:rPr>
        <w:t>六</w:t>
      </w:r>
      <w:r>
        <w:rPr>
          <w:rFonts w:ascii="宋体" w:hAnsi="宋体" w:hint="eastAsia"/>
          <w:sz w:val="28"/>
          <w:szCs w:val="28"/>
        </w:rPr>
        <w:t>、对估价委托人提供的有关材料，其真实性应由估价委托人负责，估价师不对其真实性负责。</w:t>
      </w:r>
    </w:p>
    <w:p w:rsidR="00BF76C3" w:rsidRDefault="003A15F1">
      <w:pPr>
        <w:spacing w:line="500" w:lineRule="exact"/>
        <w:ind w:firstLineChars="200" w:firstLine="560"/>
        <w:rPr>
          <w:rFonts w:ascii="宋体"/>
          <w:sz w:val="28"/>
          <w:szCs w:val="28"/>
        </w:rPr>
      </w:pPr>
      <w:r>
        <w:rPr>
          <w:rFonts w:ascii="宋体" w:hAnsi="宋体" w:hint="eastAsia"/>
          <w:sz w:val="28"/>
          <w:szCs w:val="28"/>
        </w:rPr>
        <w:t>七、没有人对本估价报告提供重要专业帮助。</w:t>
      </w:r>
    </w:p>
    <w:p w:rsidR="00BF76C3" w:rsidRDefault="00BF76C3">
      <w:pPr>
        <w:spacing w:line="500" w:lineRule="exact"/>
        <w:rPr>
          <w:rFonts w:ascii="宋体"/>
          <w:sz w:val="28"/>
          <w:szCs w:val="28"/>
        </w:rPr>
      </w:pPr>
    </w:p>
    <w:p w:rsidR="00BF76C3" w:rsidRDefault="003A15F1">
      <w:pPr>
        <w:spacing w:line="500" w:lineRule="exact"/>
        <w:rPr>
          <w:rFonts w:ascii="宋体"/>
          <w:sz w:val="28"/>
          <w:szCs w:val="28"/>
        </w:rPr>
      </w:pPr>
      <w:r>
        <w:rPr>
          <w:rFonts w:ascii="宋体" w:hAnsi="宋体" w:hint="eastAsia"/>
          <w:sz w:val="28"/>
          <w:szCs w:val="28"/>
        </w:rPr>
        <w:t>注册房地产估价师盖章：</w:t>
      </w:r>
    </w:p>
    <w:p w:rsidR="00BF76C3" w:rsidRDefault="00BF76C3">
      <w:pPr>
        <w:spacing w:line="500" w:lineRule="exact"/>
        <w:rPr>
          <w:rFonts w:ascii="宋体"/>
          <w:sz w:val="28"/>
          <w:szCs w:val="28"/>
        </w:rPr>
      </w:pPr>
    </w:p>
    <w:p w:rsidR="00BF76C3" w:rsidRDefault="003A15F1">
      <w:pPr>
        <w:spacing w:line="500" w:lineRule="exact"/>
        <w:rPr>
          <w:rFonts w:ascii="宋体"/>
          <w:sz w:val="28"/>
          <w:szCs w:val="28"/>
        </w:rPr>
      </w:pPr>
      <w:r>
        <w:rPr>
          <w:rFonts w:ascii="宋体" w:hAnsi="宋体" w:hint="eastAsia"/>
          <w:sz w:val="28"/>
          <w:szCs w:val="28"/>
        </w:rPr>
        <w:t>姓</w:t>
      </w:r>
      <w:r>
        <w:rPr>
          <w:rFonts w:ascii="宋体" w:hAnsi="宋体"/>
          <w:sz w:val="28"/>
          <w:szCs w:val="28"/>
        </w:rPr>
        <w:t xml:space="preserve">  </w:t>
      </w:r>
      <w:r>
        <w:rPr>
          <w:rFonts w:ascii="宋体" w:hAnsi="宋体" w:hint="eastAsia"/>
          <w:sz w:val="28"/>
          <w:szCs w:val="28"/>
        </w:rPr>
        <w:t>名</w:t>
      </w:r>
      <w:r>
        <w:rPr>
          <w:rFonts w:ascii="宋体" w:hAnsi="宋体"/>
          <w:sz w:val="28"/>
          <w:szCs w:val="28"/>
        </w:rPr>
        <w:t xml:space="preserve">       </w:t>
      </w:r>
      <w:r>
        <w:rPr>
          <w:rFonts w:ascii="宋体" w:hAnsi="宋体" w:hint="eastAsia"/>
          <w:sz w:val="28"/>
          <w:szCs w:val="28"/>
        </w:rPr>
        <w:t>注册号</w:t>
      </w:r>
      <w:r>
        <w:rPr>
          <w:rFonts w:ascii="宋体" w:hAnsi="宋体"/>
          <w:sz w:val="28"/>
          <w:szCs w:val="28"/>
        </w:rPr>
        <w:t xml:space="preserve">           </w:t>
      </w:r>
      <w:r>
        <w:rPr>
          <w:rFonts w:ascii="宋体" w:hAnsi="宋体" w:hint="eastAsia"/>
          <w:sz w:val="28"/>
          <w:szCs w:val="28"/>
        </w:rPr>
        <w:t>签章</w:t>
      </w:r>
      <w:r>
        <w:rPr>
          <w:rFonts w:ascii="宋体" w:hAnsi="宋体"/>
          <w:sz w:val="28"/>
          <w:szCs w:val="28"/>
        </w:rPr>
        <w:t xml:space="preserve">             </w:t>
      </w:r>
      <w:r>
        <w:rPr>
          <w:rFonts w:ascii="宋体" w:hAnsi="宋体" w:hint="eastAsia"/>
          <w:sz w:val="28"/>
          <w:szCs w:val="28"/>
        </w:rPr>
        <w:t>签字时间</w:t>
      </w:r>
    </w:p>
    <w:p w:rsidR="00BF76C3" w:rsidRDefault="00BF76C3">
      <w:pPr>
        <w:spacing w:line="500" w:lineRule="exact"/>
        <w:ind w:firstLineChars="150" w:firstLine="420"/>
        <w:rPr>
          <w:rFonts w:ascii="宋体"/>
          <w:sz w:val="28"/>
          <w:szCs w:val="28"/>
        </w:rPr>
      </w:pPr>
    </w:p>
    <w:p w:rsidR="00BF76C3" w:rsidRDefault="003A15F1">
      <w:pPr>
        <w:spacing w:line="500" w:lineRule="exact"/>
        <w:rPr>
          <w:rFonts w:ascii="宋体" w:hAnsi="宋体" w:hint="eastAsia"/>
          <w:sz w:val="28"/>
          <w:szCs w:val="28"/>
        </w:rPr>
      </w:pPr>
      <w:r>
        <w:rPr>
          <w:rFonts w:ascii="宋体" w:hAnsi="宋体" w:hint="eastAsia"/>
          <w:sz w:val="28"/>
          <w:szCs w:val="28"/>
        </w:rPr>
        <w:t>王贵娥</w:t>
      </w:r>
      <w:r>
        <w:rPr>
          <w:rFonts w:ascii="宋体" w:hAnsi="宋体"/>
          <w:sz w:val="28"/>
          <w:szCs w:val="28"/>
        </w:rPr>
        <w:t xml:space="preserve">     3720140222                       </w:t>
      </w:r>
      <w:r w:rsidR="00BD5308">
        <w:rPr>
          <w:rFonts w:ascii="宋体" w:hAnsi="宋体" w:hint="eastAsia"/>
          <w:sz w:val="28"/>
          <w:szCs w:val="28"/>
        </w:rPr>
        <w:t>2018年6月18日</w:t>
      </w:r>
    </w:p>
    <w:p w:rsidR="00B069D0" w:rsidRDefault="00B069D0">
      <w:pPr>
        <w:spacing w:line="500" w:lineRule="exact"/>
        <w:rPr>
          <w:rFonts w:ascii="宋体"/>
          <w:sz w:val="28"/>
          <w:szCs w:val="28"/>
        </w:rPr>
      </w:pPr>
    </w:p>
    <w:p w:rsidR="00BF76C3" w:rsidRDefault="00BF76C3">
      <w:pPr>
        <w:spacing w:line="500" w:lineRule="exact"/>
        <w:ind w:firstLineChars="150" w:firstLine="420"/>
        <w:rPr>
          <w:rFonts w:ascii="宋体"/>
          <w:sz w:val="28"/>
          <w:szCs w:val="28"/>
        </w:rPr>
      </w:pPr>
    </w:p>
    <w:p w:rsidR="00BF76C3" w:rsidRDefault="003A15F1">
      <w:pPr>
        <w:spacing w:line="500" w:lineRule="exact"/>
        <w:rPr>
          <w:rFonts w:ascii="宋体"/>
          <w:sz w:val="28"/>
          <w:szCs w:val="28"/>
        </w:rPr>
      </w:pPr>
      <w:r>
        <w:rPr>
          <w:rFonts w:ascii="宋体" w:hAnsi="宋体" w:hint="eastAsia"/>
          <w:sz w:val="28"/>
          <w:szCs w:val="28"/>
        </w:rPr>
        <w:t>高其林</w:t>
      </w:r>
      <w:r>
        <w:rPr>
          <w:rFonts w:ascii="宋体" w:hAnsi="宋体"/>
          <w:sz w:val="28"/>
          <w:szCs w:val="28"/>
        </w:rPr>
        <w:t xml:space="preserve">     </w:t>
      </w:r>
      <w:r>
        <w:rPr>
          <w:rFonts w:ascii="宋体" w:hAnsi="宋体" w:hint="eastAsia"/>
          <w:sz w:val="28"/>
          <w:szCs w:val="28"/>
        </w:rPr>
        <w:t>3720070001</w:t>
      </w:r>
      <w:r>
        <w:rPr>
          <w:rFonts w:ascii="宋体" w:hAnsi="宋体"/>
          <w:sz w:val="28"/>
          <w:szCs w:val="28"/>
        </w:rPr>
        <w:t xml:space="preserve">                       </w:t>
      </w:r>
      <w:r w:rsidR="00BD5308">
        <w:rPr>
          <w:rFonts w:ascii="宋体" w:hAnsi="宋体" w:hint="eastAsia"/>
          <w:sz w:val="28"/>
          <w:szCs w:val="28"/>
        </w:rPr>
        <w:t>2018年6月18日</w:t>
      </w:r>
    </w:p>
    <w:p w:rsidR="00BF76C3" w:rsidRDefault="00BF76C3">
      <w:pPr>
        <w:spacing w:line="500" w:lineRule="exact"/>
        <w:sectPr w:rsidR="00BF76C3">
          <w:headerReference w:type="default" r:id="rId11"/>
          <w:pgSz w:w="11906" w:h="16838"/>
          <w:pgMar w:top="1440" w:right="1466" w:bottom="1440" w:left="1797" w:header="851" w:footer="992" w:gutter="0"/>
          <w:cols w:space="720"/>
          <w:docGrid w:type="linesAndChars" w:linePitch="312"/>
        </w:sectPr>
      </w:pPr>
    </w:p>
    <w:p w:rsidR="00BF76C3" w:rsidRDefault="003A15F1">
      <w:pPr>
        <w:pStyle w:val="1"/>
        <w:spacing w:before="0" w:after="0" w:line="500" w:lineRule="exact"/>
        <w:jc w:val="center"/>
        <w:rPr>
          <w:rFonts w:ascii="黑体" w:eastAsia="黑体" w:hAnsi="宋体"/>
          <w:b w:val="0"/>
          <w:sz w:val="36"/>
        </w:rPr>
      </w:pPr>
      <w:bookmarkStart w:id="2" w:name="_Toc463797137"/>
      <w:r>
        <w:rPr>
          <w:rFonts w:ascii="黑体" w:eastAsia="黑体" w:hAnsi="宋体" w:hint="eastAsia"/>
          <w:sz w:val="36"/>
        </w:rPr>
        <w:lastRenderedPageBreak/>
        <w:t>估价的假设和限制条件</w:t>
      </w:r>
      <w:bookmarkEnd w:id="2"/>
    </w:p>
    <w:p w:rsidR="00BF76C3" w:rsidRDefault="003A15F1">
      <w:pPr>
        <w:spacing w:line="490" w:lineRule="exact"/>
        <w:ind w:firstLineChars="200" w:firstLine="562"/>
        <w:rPr>
          <w:rFonts w:ascii="黑体" w:eastAsia="黑体" w:hAnsi="宋体"/>
          <w:b/>
          <w:bCs/>
          <w:sz w:val="28"/>
        </w:rPr>
      </w:pPr>
      <w:r>
        <w:rPr>
          <w:rFonts w:ascii="黑体" w:eastAsia="黑体" w:hAnsi="宋体" w:hint="eastAsia"/>
          <w:b/>
          <w:bCs/>
          <w:sz w:val="28"/>
        </w:rPr>
        <w:t>一、本次估价的假设前提</w:t>
      </w:r>
    </w:p>
    <w:p w:rsidR="00BF76C3" w:rsidRDefault="003A15F1">
      <w:pPr>
        <w:spacing w:line="490" w:lineRule="exact"/>
        <w:ind w:firstLineChars="200" w:firstLine="560"/>
        <w:rPr>
          <w:rFonts w:ascii="宋体"/>
          <w:sz w:val="28"/>
        </w:rPr>
      </w:pPr>
      <w:r>
        <w:rPr>
          <w:rFonts w:ascii="宋体" w:hAnsi="宋体" w:hint="eastAsia"/>
          <w:sz w:val="28"/>
        </w:rPr>
        <w:t>（一）一般假设</w:t>
      </w:r>
    </w:p>
    <w:p w:rsidR="00BF76C3" w:rsidRDefault="003A15F1">
      <w:pPr>
        <w:spacing w:line="490" w:lineRule="exact"/>
        <w:ind w:firstLineChars="200" w:firstLine="560"/>
        <w:rPr>
          <w:rFonts w:ascii="宋体"/>
          <w:bCs/>
          <w:sz w:val="28"/>
        </w:rPr>
      </w:pPr>
      <w:r>
        <w:rPr>
          <w:rFonts w:ascii="宋体" w:hAnsi="宋体"/>
          <w:sz w:val="28"/>
        </w:rPr>
        <w:t>1</w:t>
      </w:r>
      <w:r>
        <w:rPr>
          <w:rFonts w:ascii="宋体" w:hAnsi="宋体" w:hint="eastAsia"/>
          <w:sz w:val="28"/>
        </w:rPr>
        <w:t>、</w:t>
      </w:r>
      <w:r>
        <w:rPr>
          <w:rFonts w:ascii="宋体" w:hAnsi="宋体" w:hint="eastAsia"/>
          <w:bCs/>
          <w:sz w:val="28"/>
        </w:rPr>
        <w:t>本次估价以估价对象现状、现用途可以正常使用为估价的假设前提。本次估价未对估价对象安全性做建筑物基础和结构上的测量和实验，也无理由怀疑估价对象存在安全隐患且无相应的专业机构进行鉴定、检测的证明，本次评估假设其无安全、环境等方面的重大质量问题。</w:t>
      </w:r>
    </w:p>
    <w:p w:rsidR="00BF76C3" w:rsidRDefault="003A15F1">
      <w:pPr>
        <w:spacing w:line="490" w:lineRule="exact"/>
        <w:ind w:firstLineChars="200" w:firstLine="560"/>
        <w:rPr>
          <w:rFonts w:ascii="宋体"/>
          <w:bCs/>
          <w:sz w:val="28"/>
        </w:rPr>
      </w:pPr>
      <w:r>
        <w:rPr>
          <w:rFonts w:ascii="宋体" w:hAnsi="宋体"/>
          <w:bCs/>
          <w:sz w:val="28"/>
        </w:rPr>
        <w:t>2</w:t>
      </w:r>
      <w:r>
        <w:rPr>
          <w:rFonts w:ascii="宋体" w:hAnsi="宋体" w:hint="eastAsia"/>
          <w:bCs/>
          <w:sz w:val="28"/>
        </w:rPr>
        <w:t>、本次估价是以估价委托人提供的情况和资料是真实有效的为假设前提。估价委托人应对其真实性、合法性和完整性负责。</w:t>
      </w:r>
    </w:p>
    <w:p w:rsidR="00BF76C3" w:rsidRDefault="003A15F1">
      <w:pPr>
        <w:spacing w:line="490" w:lineRule="exact"/>
        <w:ind w:firstLineChars="200" w:firstLine="560"/>
        <w:rPr>
          <w:rFonts w:ascii="宋体"/>
          <w:bCs/>
          <w:sz w:val="28"/>
        </w:rPr>
      </w:pPr>
      <w:r>
        <w:rPr>
          <w:rFonts w:ascii="宋体" w:hAnsi="宋体"/>
          <w:bCs/>
          <w:sz w:val="28"/>
        </w:rPr>
        <w:t>3</w:t>
      </w:r>
      <w:r>
        <w:rPr>
          <w:rFonts w:ascii="宋体" w:hAnsi="宋体" w:hint="eastAsia"/>
          <w:bCs/>
          <w:sz w:val="28"/>
        </w:rPr>
        <w:t>、假设在价值时点（</w:t>
      </w:r>
      <w:r w:rsidR="00BD5308">
        <w:rPr>
          <w:rFonts w:ascii="宋体" w:hAnsi="宋体" w:hint="eastAsia"/>
          <w:bCs/>
          <w:sz w:val="28"/>
        </w:rPr>
        <w:t>2018年6月8日</w:t>
      </w:r>
      <w:r>
        <w:rPr>
          <w:rFonts w:ascii="宋体" w:hAnsi="宋体" w:hint="eastAsia"/>
          <w:bCs/>
          <w:sz w:val="28"/>
        </w:rPr>
        <w:t>）的房地产市场为公开、公平的均衡市场，且在估价报告有效使用期内房地产市场价格处于平稳状态，即房地产市场无较大变化。</w:t>
      </w:r>
    </w:p>
    <w:p w:rsidR="00BF76C3" w:rsidRDefault="003A15F1">
      <w:pPr>
        <w:spacing w:line="490" w:lineRule="exact"/>
        <w:ind w:firstLine="570"/>
        <w:rPr>
          <w:rFonts w:ascii="宋体"/>
          <w:sz w:val="28"/>
        </w:rPr>
      </w:pPr>
      <w:r>
        <w:rPr>
          <w:rFonts w:ascii="宋体" w:hAnsi="宋体"/>
          <w:bCs/>
          <w:sz w:val="28"/>
        </w:rPr>
        <w:t>4</w:t>
      </w:r>
      <w:r>
        <w:rPr>
          <w:rFonts w:ascii="宋体" w:hAnsi="宋体" w:hint="eastAsia"/>
          <w:bCs/>
          <w:sz w:val="28"/>
        </w:rPr>
        <w:t>、</w:t>
      </w:r>
      <w:r>
        <w:rPr>
          <w:rFonts w:ascii="宋体" w:hAnsi="宋体" w:hint="eastAsia"/>
          <w:sz w:val="28"/>
        </w:rPr>
        <w:t>假设估价对象是在公开市场上可以自由交易为前提，即</w:t>
      </w:r>
    </w:p>
    <w:p w:rsidR="00BF76C3" w:rsidRDefault="003A15F1">
      <w:pPr>
        <w:spacing w:line="490" w:lineRule="exact"/>
        <w:ind w:firstLineChars="150" w:firstLine="420"/>
        <w:rPr>
          <w:rFonts w:ascii="宋体"/>
          <w:sz w:val="28"/>
        </w:rPr>
      </w:pPr>
      <w:r>
        <w:rPr>
          <w:rFonts w:ascii="宋体" w:hAnsi="宋体" w:hint="eastAsia"/>
          <w:sz w:val="28"/>
        </w:rPr>
        <w:t>（</w:t>
      </w:r>
      <w:r>
        <w:rPr>
          <w:rFonts w:ascii="宋体" w:hAnsi="宋体"/>
          <w:sz w:val="28"/>
        </w:rPr>
        <w:t>1</w:t>
      </w:r>
      <w:r>
        <w:rPr>
          <w:rFonts w:ascii="宋体" w:hAnsi="宋体" w:hint="eastAsia"/>
          <w:sz w:val="28"/>
        </w:rPr>
        <w:t>）交易双方是自愿地进行交易的；</w:t>
      </w:r>
    </w:p>
    <w:p w:rsidR="00BF76C3" w:rsidRDefault="003A15F1">
      <w:pPr>
        <w:spacing w:line="490" w:lineRule="exact"/>
        <w:ind w:firstLineChars="150" w:firstLine="420"/>
        <w:rPr>
          <w:rFonts w:ascii="宋体"/>
          <w:sz w:val="28"/>
        </w:rPr>
      </w:pPr>
      <w:r>
        <w:rPr>
          <w:rFonts w:ascii="宋体" w:hAnsi="宋体" w:hint="eastAsia"/>
          <w:sz w:val="28"/>
        </w:rPr>
        <w:t>（</w:t>
      </w:r>
      <w:r>
        <w:rPr>
          <w:rFonts w:ascii="宋体" w:hAnsi="宋体"/>
          <w:sz w:val="28"/>
        </w:rPr>
        <w:t>2</w:t>
      </w:r>
      <w:r>
        <w:rPr>
          <w:rFonts w:ascii="宋体" w:hAnsi="宋体" w:hint="eastAsia"/>
          <w:sz w:val="28"/>
        </w:rPr>
        <w:t>）交易双方是出于利己动机进行交易的；</w:t>
      </w:r>
    </w:p>
    <w:p w:rsidR="00BF76C3" w:rsidRDefault="003A15F1">
      <w:pPr>
        <w:spacing w:line="490" w:lineRule="exact"/>
        <w:ind w:firstLineChars="150" w:firstLine="420"/>
        <w:rPr>
          <w:rFonts w:ascii="宋体"/>
          <w:sz w:val="28"/>
        </w:rPr>
      </w:pPr>
      <w:r>
        <w:rPr>
          <w:rFonts w:ascii="宋体" w:hAnsi="宋体" w:hint="eastAsia"/>
          <w:sz w:val="28"/>
        </w:rPr>
        <w:t>（</w:t>
      </w:r>
      <w:r>
        <w:rPr>
          <w:rFonts w:ascii="宋体" w:hAnsi="宋体"/>
          <w:sz w:val="28"/>
        </w:rPr>
        <w:t>3</w:t>
      </w:r>
      <w:r>
        <w:rPr>
          <w:rFonts w:ascii="宋体" w:hAnsi="宋体" w:hint="eastAsia"/>
          <w:sz w:val="28"/>
        </w:rPr>
        <w:t>）交易双方有较充裕的时间进行交易；</w:t>
      </w:r>
    </w:p>
    <w:p w:rsidR="00BF76C3" w:rsidRDefault="003A15F1">
      <w:pPr>
        <w:spacing w:line="490" w:lineRule="exact"/>
        <w:ind w:firstLineChars="150" w:firstLine="420"/>
        <w:rPr>
          <w:rFonts w:ascii="宋体"/>
          <w:sz w:val="28"/>
        </w:rPr>
      </w:pPr>
      <w:r>
        <w:rPr>
          <w:rFonts w:ascii="宋体" w:hAnsi="宋体" w:hint="eastAsia"/>
          <w:sz w:val="28"/>
        </w:rPr>
        <w:t>（</w:t>
      </w:r>
      <w:r>
        <w:rPr>
          <w:rFonts w:ascii="宋体" w:hAnsi="宋体"/>
          <w:sz w:val="28"/>
        </w:rPr>
        <w:t>4</w:t>
      </w:r>
      <w:r>
        <w:rPr>
          <w:rFonts w:ascii="宋体" w:hAnsi="宋体" w:hint="eastAsia"/>
          <w:sz w:val="28"/>
        </w:rPr>
        <w:t>）交易双方是理性和谨慎的，并且了解交易对象、知晓市场行情；</w:t>
      </w:r>
    </w:p>
    <w:p w:rsidR="00BF76C3" w:rsidRDefault="003A15F1">
      <w:pPr>
        <w:spacing w:line="490" w:lineRule="exact"/>
        <w:ind w:firstLineChars="150" w:firstLine="420"/>
        <w:rPr>
          <w:rFonts w:ascii="宋体"/>
          <w:sz w:val="28"/>
        </w:rPr>
      </w:pPr>
      <w:r>
        <w:rPr>
          <w:rFonts w:ascii="宋体" w:hAnsi="宋体" w:hint="eastAsia"/>
          <w:sz w:val="28"/>
        </w:rPr>
        <w:t>（</w:t>
      </w:r>
      <w:r>
        <w:rPr>
          <w:rFonts w:ascii="宋体" w:hAnsi="宋体"/>
          <w:sz w:val="28"/>
        </w:rPr>
        <w:t>5</w:t>
      </w:r>
      <w:r>
        <w:rPr>
          <w:rFonts w:ascii="宋体" w:hAnsi="宋体" w:hint="eastAsia"/>
          <w:sz w:val="28"/>
        </w:rPr>
        <w:t>）不存在买者因特殊兴趣而给予附加出价；</w:t>
      </w:r>
    </w:p>
    <w:p w:rsidR="00BF76C3" w:rsidRDefault="003A15F1">
      <w:pPr>
        <w:spacing w:line="490" w:lineRule="exact"/>
        <w:ind w:firstLineChars="150" w:firstLine="420"/>
        <w:rPr>
          <w:rFonts w:ascii="宋体"/>
          <w:sz w:val="28"/>
        </w:rPr>
      </w:pPr>
      <w:r>
        <w:rPr>
          <w:rFonts w:ascii="宋体" w:hAnsi="宋体" w:hint="eastAsia"/>
          <w:sz w:val="28"/>
        </w:rPr>
        <w:t>（</w:t>
      </w:r>
      <w:r>
        <w:rPr>
          <w:rFonts w:ascii="宋体" w:hAnsi="宋体"/>
          <w:sz w:val="28"/>
        </w:rPr>
        <w:t>6</w:t>
      </w:r>
      <w:r>
        <w:rPr>
          <w:rFonts w:ascii="宋体" w:hAnsi="宋体" w:hint="eastAsia"/>
          <w:sz w:val="28"/>
        </w:rPr>
        <w:t>）市场供应关系、市场结构保持稳定、未发生重大变化或实质性改变。</w:t>
      </w:r>
    </w:p>
    <w:p w:rsidR="00BF76C3" w:rsidRDefault="003A15F1">
      <w:pPr>
        <w:spacing w:line="490" w:lineRule="exact"/>
        <w:rPr>
          <w:rFonts w:ascii="宋体"/>
          <w:bCs/>
          <w:sz w:val="28"/>
        </w:rPr>
      </w:pPr>
      <w:r>
        <w:rPr>
          <w:rFonts w:ascii="宋体" w:hAnsi="宋体"/>
          <w:bCs/>
          <w:sz w:val="28"/>
        </w:rPr>
        <w:t xml:space="preserve">    5</w:t>
      </w:r>
      <w:r>
        <w:rPr>
          <w:rFonts w:ascii="宋体" w:hAnsi="宋体" w:hint="eastAsia"/>
          <w:bCs/>
          <w:sz w:val="28"/>
        </w:rPr>
        <w:t>、</w:t>
      </w:r>
      <w:r>
        <w:rPr>
          <w:rFonts w:ascii="宋体" w:hAnsi="宋体" w:hint="eastAsia"/>
          <w:sz w:val="28"/>
        </w:rPr>
        <w:t>假设估价对象在价值时点的状况与在完成</w:t>
      </w:r>
      <w:r>
        <w:rPr>
          <w:rFonts w:ascii="宋体" w:hAnsi="宋体" w:hint="eastAsia"/>
          <w:sz w:val="28"/>
        </w:rPr>
        <w:t>实地勘察之日的状况一致。</w:t>
      </w:r>
    </w:p>
    <w:p w:rsidR="00BF76C3" w:rsidRDefault="003A15F1">
      <w:pPr>
        <w:spacing w:line="490" w:lineRule="exact"/>
        <w:ind w:firstLineChars="200" w:firstLine="560"/>
        <w:rPr>
          <w:rFonts w:ascii="宋体"/>
          <w:sz w:val="28"/>
        </w:rPr>
      </w:pPr>
      <w:r>
        <w:rPr>
          <w:rFonts w:ascii="宋体" w:hAnsi="宋体" w:hint="eastAsia"/>
          <w:sz w:val="28"/>
        </w:rPr>
        <w:t>（二）未定事项假设</w:t>
      </w:r>
    </w:p>
    <w:p w:rsidR="00BF76C3" w:rsidRDefault="003A15F1">
      <w:pPr>
        <w:spacing w:line="490" w:lineRule="exact"/>
        <w:ind w:firstLineChars="200" w:firstLine="560"/>
        <w:rPr>
          <w:rFonts w:ascii="宋体"/>
          <w:sz w:val="28"/>
        </w:rPr>
      </w:pPr>
      <w:r>
        <w:rPr>
          <w:rFonts w:ascii="宋体" w:hAnsi="宋体" w:hint="eastAsia"/>
          <w:sz w:val="28"/>
        </w:rPr>
        <w:t>估价委托方未</w:t>
      </w:r>
      <w:r>
        <w:rPr>
          <w:rFonts w:ascii="宋体" w:hAnsi="宋体" w:hint="eastAsia"/>
          <w:bCs/>
          <w:sz w:val="28"/>
          <w:szCs w:val="28"/>
        </w:rPr>
        <w:t>提供</w:t>
      </w:r>
      <w:r>
        <w:rPr>
          <w:rFonts w:ascii="宋体" w:hAnsi="宋体" w:hint="eastAsia"/>
          <w:sz w:val="28"/>
        </w:rPr>
        <w:t>土地使用证及相关材料，本次估价中土地用途、容积率、使用年期等以估价对象相关条件符合国土部门相关规定的合理范围为假设前提。</w:t>
      </w:r>
    </w:p>
    <w:p w:rsidR="00BF76C3" w:rsidRDefault="003A15F1">
      <w:pPr>
        <w:spacing w:line="490" w:lineRule="exact"/>
        <w:ind w:firstLineChars="200" w:firstLine="560"/>
        <w:rPr>
          <w:rFonts w:ascii="宋体"/>
          <w:sz w:val="28"/>
        </w:rPr>
      </w:pPr>
      <w:r>
        <w:rPr>
          <w:rFonts w:ascii="宋体" w:hAnsi="宋体" w:hint="eastAsia"/>
          <w:sz w:val="28"/>
        </w:rPr>
        <w:lastRenderedPageBreak/>
        <w:t>（三）背离事实假设</w:t>
      </w:r>
    </w:p>
    <w:p w:rsidR="00BF76C3" w:rsidRDefault="003A15F1">
      <w:pPr>
        <w:spacing w:line="490" w:lineRule="exact"/>
        <w:ind w:firstLineChars="200" w:firstLine="560"/>
        <w:rPr>
          <w:rFonts w:ascii="宋体"/>
          <w:sz w:val="28"/>
        </w:rPr>
      </w:pPr>
      <w:r>
        <w:rPr>
          <w:rFonts w:ascii="宋体" w:hAnsi="宋体" w:hint="eastAsia"/>
          <w:sz w:val="28"/>
        </w:rPr>
        <w:t>根据估价目的，</w:t>
      </w:r>
      <w:r>
        <w:rPr>
          <w:rFonts w:ascii="宋体" w:hAnsi="宋体" w:hint="eastAsia"/>
          <w:bCs/>
          <w:sz w:val="28"/>
        </w:rPr>
        <w:t>本次估价是以估价对象为合法房地产，即已依法取得房屋所有权和依法办理国有土地使用权为假设前提；除非另有说明，本次房地产司法鉴定估价假定估价对象房地产不存在任何产权纠纷等限制条件。</w:t>
      </w:r>
    </w:p>
    <w:p w:rsidR="00BF76C3" w:rsidRDefault="003A15F1">
      <w:pPr>
        <w:spacing w:line="490" w:lineRule="exact"/>
        <w:ind w:firstLineChars="200" w:firstLine="560"/>
        <w:rPr>
          <w:rFonts w:ascii="宋体"/>
          <w:sz w:val="28"/>
        </w:rPr>
      </w:pPr>
      <w:r>
        <w:rPr>
          <w:rFonts w:ascii="宋体" w:hAnsi="宋体" w:hint="eastAsia"/>
          <w:sz w:val="28"/>
        </w:rPr>
        <w:t>（四）依据不足假设</w:t>
      </w:r>
    </w:p>
    <w:p w:rsidR="00BF76C3" w:rsidRDefault="003A15F1">
      <w:pPr>
        <w:spacing w:line="490" w:lineRule="exact"/>
        <w:ind w:firstLineChars="200" w:firstLine="560"/>
        <w:rPr>
          <w:rFonts w:ascii="宋体"/>
          <w:sz w:val="28"/>
        </w:rPr>
      </w:pPr>
      <w:r>
        <w:rPr>
          <w:rFonts w:ascii="宋体" w:hAnsi="宋体" w:hint="eastAsia"/>
          <w:sz w:val="28"/>
          <w:szCs w:val="28"/>
        </w:rPr>
        <w:t>本报告出具的价格为房地合一的价格，</w:t>
      </w:r>
      <w:r>
        <w:rPr>
          <w:rFonts w:ascii="宋体" w:hAnsi="宋体" w:hint="eastAsia"/>
          <w:bCs/>
          <w:sz w:val="28"/>
          <w:szCs w:val="28"/>
        </w:rPr>
        <w:t>委托方未提供</w:t>
      </w:r>
      <w:r>
        <w:rPr>
          <w:rFonts w:ascii="宋体" w:hAnsi="宋体" w:hint="eastAsia"/>
          <w:sz w:val="28"/>
        </w:rPr>
        <w:t>土地使用证及相关材料，本次估价不对其有无及合法性作</w:t>
      </w:r>
      <w:r>
        <w:rPr>
          <w:rFonts w:ascii="宋体" w:hAnsi="宋体" w:hint="eastAsia"/>
          <w:sz w:val="28"/>
        </w:rPr>
        <w:t>界定，估价结果中包含了土地使用权价值，本次估价以上述因素不影响估价对象估价结果为假设前提。</w:t>
      </w:r>
    </w:p>
    <w:p w:rsidR="00BF76C3" w:rsidRDefault="003A15F1">
      <w:pPr>
        <w:spacing w:line="490" w:lineRule="exact"/>
        <w:ind w:firstLineChars="200" w:firstLine="562"/>
        <w:rPr>
          <w:rFonts w:ascii="黑体" w:eastAsia="黑体" w:hAnsi="宋体"/>
          <w:b/>
          <w:bCs/>
          <w:sz w:val="28"/>
        </w:rPr>
      </w:pPr>
      <w:r>
        <w:rPr>
          <w:rFonts w:ascii="黑体" w:eastAsia="黑体" w:hAnsi="宋体" w:hint="eastAsia"/>
          <w:b/>
          <w:bCs/>
          <w:sz w:val="28"/>
        </w:rPr>
        <w:t>二、本估价报告使用的限制条件</w:t>
      </w:r>
    </w:p>
    <w:p w:rsidR="00BF76C3" w:rsidRDefault="003A15F1">
      <w:pPr>
        <w:spacing w:line="490" w:lineRule="exact"/>
        <w:ind w:firstLineChars="200" w:firstLine="562"/>
        <w:rPr>
          <w:rFonts w:ascii="宋体"/>
          <w:bCs/>
          <w:sz w:val="28"/>
        </w:rPr>
      </w:pPr>
      <w:r>
        <w:rPr>
          <w:rFonts w:ascii="宋体" w:hAnsi="宋体" w:hint="eastAsia"/>
          <w:b/>
          <w:bCs/>
          <w:sz w:val="28"/>
        </w:rPr>
        <w:t>（一）</w:t>
      </w:r>
      <w:r>
        <w:rPr>
          <w:rFonts w:ascii="宋体" w:hAnsi="宋体" w:hint="eastAsia"/>
          <w:bCs/>
          <w:sz w:val="28"/>
        </w:rPr>
        <w:t>本估价报告有效期为壹年，</w:t>
      </w:r>
      <w:r>
        <w:rPr>
          <w:rFonts w:ascii="宋体" w:hAnsi="宋体" w:hint="eastAsia"/>
          <w:sz w:val="28"/>
        </w:rPr>
        <w:t>即自</w:t>
      </w:r>
      <w:r w:rsidR="00BD5308">
        <w:rPr>
          <w:rFonts w:ascii="宋体" w:hAnsi="宋体" w:hint="eastAsia"/>
          <w:sz w:val="28"/>
        </w:rPr>
        <w:t>2018年6月8日</w:t>
      </w:r>
      <w:r>
        <w:rPr>
          <w:rFonts w:ascii="宋体" w:hAnsi="宋体" w:hint="eastAsia"/>
          <w:sz w:val="28"/>
        </w:rPr>
        <w:t>起至</w:t>
      </w:r>
      <w:r w:rsidR="00BD5308">
        <w:rPr>
          <w:rFonts w:ascii="宋体" w:hAnsi="宋体" w:hint="eastAsia"/>
          <w:sz w:val="28"/>
        </w:rPr>
        <w:t>2019年6月7日</w:t>
      </w:r>
      <w:r>
        <w:rPr>
          <w:rFonts w:ascii="宋体" w:hAnsi="宋体" w:hint="eastAsia"/>
          <w:sz w:val="28"/>
        </w:rPr>
        <w:t>止</w:t>
      </w:r>
      <w:r>
        <w:rPr>
          <w:rFonts w:ascii="宋体" w:hAnsi="宋体" w:hint="eastAsia"/>
          <w:bCs/>
          <w:sz w:val="28"/>
        </w:rPr>
        <w:t>，超过估价报告应用有效期使用估价报告的，相关责任由使用者承担。</w:t>
      </w:r>
    </w:p>
    <w:p w:rsidR="00BF76C3" w:rsidRDefault="003A15F1">
      <w:pPr>
        <w:spacing w:line="490" w:lineRule="exact"/>
        <w:ind w:firstLineChars="200" w:firstLine="562"/>
        <w:rPr>
          <w:rFonts w:ascii="宋体"/>
          <w:sz w:val="28"/>
        </w:rPr>
      </w:pPr>
      <w:r>
        <w:rPr>
          <w:rFonts w:ascii="宋体" w:hAnsi="宋体" w:hint="eastAsia"/>
          <w:b/>
          <w:bCs/>
          <w:sz w:val="28"/>
        </w:rPr>
        <w:t>（二）</w:t>
      </w:r>
      <w:r>
        <w:rPr>
          <w:rFonts w:ascii="宋体" w:hAnsi="宋体" w:hint="eastAsia"/>
          <w:sz w:val="28"/>
        </w:rPr>
        <w:t>本估价结果</w:t>
      </w:r>
      <w:r>
        <w:rPr>
          <w:rFonts w:ascii="宋体" w:hint="eastAsia"/>
          <w:sz w:val="28"/>
        </w:rPr>
        <w:t>反映的</w:t>
      </w:r>
      <w:r>
        <w:rPr>
          <w:rFonts w:ascii="宋体" w:hAnsi="宋体" w:hint="eastAsia"/>
          <w:sz w:val="28"/>
        </w:rPr>
        <w:t>是</w:t>
      </w:r>
      <w:r>
        <w:rPr>
          <w:rFonts w:ascii="宋体" w:hint="eastAsia"/>
          <w:sz w:val="28"/>
        </w:rPr>
        <w:t>在本次估价目的、</w:t>
      </w:r>
      <w:r>
        <w:rPr>
          <w:rFonts w:ascii="宋体" w:hAnsi="宋体" w:hint="eastAsia"/>
          <w:sz w:val="28"/>
        </w:rPr>
        <w:t>价值时点</w:t>
      </w:r>
      <w:r>
        <w:rPr>
          <w:rFonts w:ascii="宋体" w:hint="eastAsia"/>
          <w:sz w:val="28"/>
        </w:rPr>
        <w:t>下</w:t>
      </w:r>
      <w:r>
        <w:rPr>
          <w:rFonts w:ascii="宋体" w:hAnsi="宋体" w:hint="eastAsia"/>
          <w:sz w:val="28"/>
        </w:rPr>
        <w:t>、以正常市场条件下，</w:t>
      </w:r>
      <w:r>
        <w:rPr>
          <w:rFonts w:ascii="宋体" w:hint="eastAsia"/>
          <w:sz w:val="28"/>
        </w:rPr>
        <w:t>根据公开市场原则</w:t>
      </w:r>
      <w:r>
        <w:rPr>
          <w:rFonts w:ascii="宋体" w:hAnsi="宋体" w:hint="eastAsia"/>
          <w:sz w:val="28"/>
        </w:rPr>
        <w:t>形成的市场价值，</w:t>
      </w:r>
      <w:r>
        <w:rPr>
          <w:rFonts w:ascii="宋体" w:hint="eastAsia"/>
          <w:sz w:val="28"/>
        </w:rPr>
        <w:t>仅作为委托方进行房地产司法鉴定的参考依据，不得用于其他目的和用途。</w:t>
      </w:r>
      <w:r>
        <w:rPr>
          <w:rFonts w:ascii="宋体" w:hAnsi="宋体" w:hint="eastAsia"/>
          <w:sz w:val="28"/>
        </w:rPr>
        <w:t>报告内容未经本公司同意，不得在社会上公开。</w:t>
      </w:r>
      <w:r>
        <w:rPr>
          <w:rFonts w:ascii="宋体" w:hint="eastAsia"/>
          <w:sz w:val="28"/>
        </w:rPr>
        <w:t>若改变估价目的及使用条件，或因</w:t>
      </w:r>
      <w:r>
        <w:rPr>
          <w:rFonts w:ascii="宋体" w:hAnsi="宋体" w:hint="eastAsia"/>
          <w:sz w:val="28"/>
        </w:rPr>
        <w:t>国家政策、经济环境，以及遇到自然力和不可抗力等的影响时，</w:t>
      </w:r>
      <w:r>
        <w:rPr>
          <w:rFonts w:ascii="宋体" w:hint="eastAsia"/>
          <w:sz w:val="28"/>
        </w:rPr>
        <w:t>需向本评估机构咨询后，</w:t>
      </w:r>
      <w:r>
        <w:rPr>
          <w:rFonts w:ascii="宋体" w:hAnsi="宋体" w:hint="eastAsia"/>
          <w:sz w:val="28"/>
        </w:rPr>
        <w:t>本估价结果</w:t>
      </w:r>
      <w:r>
        <w:rPr>
          <w:rFonts w:ascii="宋体" w:hint="eastAsia"/>
          <w:sz w:val="28"/>
        </w:rPr>
        <w:t>作必要</w:t>
      </w:r>
      <w:r>
        <w:rPr>
          <w:rFonts w:ascii="宋体" w:hAnsi="宋体" w:hint="eastAsia"/>
          <w:sz w:val="28"/>
        </w:rPr>
        <w:t>调整</w:t>
      </w:r>
      <w:r>
        <w:rPr>
          <w:rFonts w:ascii="宋体" w:hint="eastAsia"/>
          <w:sz w:val="28"/>
        </w:rPr>
        <w:t>甚至</w:t>
      </w:r>
      <w:r>
        <w:rPr>
          <w:rFonts w:ascii="宋体" w:hAnsi="宋体" w:hint="eastAsia"/>
          <w:sz w:val="28"/>
        </w:rPr>
        <w:t>重新估价。</w:t>
      </w:r>
    </w:p>
    <w:p w:rsidR="00BF76C3" w:rsidRDefault="003A15F1">
      <w:pPr>
        <w:spacing w:line="490" w:lineRule="exact"/>
        <w:ind w:firstLineChars="200" w:firstLine="562"/>
        <w:rPr>
          <w:rFonts w:ascii="宋体"/>
          <w:sz w:val="28"/>
          <w:szCs w:val="28"/>
        </w:rPr>
      </w:pPr>
      <w:r>
        <w:rPr>
          <w:rFonts w:ascii="宋体" w:hAnsi="宋体" w:hint="eastAsia"/>
          <w:b/>
          <w:bCs/>
          <w:sz w:val="28"/>
        </w:rPr>
        <w:t>（三）</w:t>
      </w:r>
      <w:r>
        <w:rPr>
          <w:rFonts w:ascii="宋体" w:hAnsi="宋体" w:hint="eastAsia"/>
          <w:sz w:val="28"/>
          <w:szCs w:val="28"/>
        </w:rPr>
        <w:t>本报告必须完整使用，对仅使用报告中的部分内容所导致的有关损失，受托估价机构不承担任何责任。</w:t>
      </w:r>
    </w:p>
    <w:p w:rsidR="00BF76C3" w:rsidRDefault="003A15F1">
      <w:pPr>
        <w:spacing w:line="490" w:lineRule="exact"/>
        <w:ind w:firstLineChars="200" w:firstLine="562"/>
        <w:rPr>
          <w:rFonts w:ascii="宋体"/>
          <w:sz w:val="28"/>
          <w:szCs w:val="28"/>
        </w:rPr>
      </w:pPr>
      <w:r>
        <w:rPr>
          <w:rFonts w:ascii="宋体" w:hAnsi="宋体" w:hint="eastAsia"/>
          <w:b/>
          <w:bCs/>
          <w:sz w:val="28"/>
        </w:rPr>
        <w:t>（四）</w:t>
      </w:r>
      <w:r>
        <w:rPr>
          <w:rFonts w:ascii="宋体" w:hAnsi="宋体" w:hint="eastAsia"/>
          <w:bCs/>
          <w:sz w:val="28"/>
          <w:szCs w:val="28"/>
        </w:rPr>
        <w:t>按照最高人民法院法释</w:t>
      </w:r>
      <w:r>
        <w:rPr>
          <w:rFonts w:ascii="宋体" w:hAnsi="宋体"/>
          <w:bCs/>
          <w:sz w:val="28"/>
          <w:szCs w:val="28"/>
        </w:rPr>
        <w:t>[2004]16</w:t>
      </w:r>
      <w:r>
        <w:rPr>
          <w:rFonts w:ascii="宋体" w:hAnsi="宋体" w:hint="eastAsia"/>
          <w:bCs/>
          <w:sz w:val="28"/>
          <w:szCs w:val="28"/>
        </w:rPr>
        <w:t>号《关于人民法院民事执行中拍卖、变卖财产的规定》中第六条的规定，当事人或者其他利害关系人对评估报告有异议的，可以在收到估价报告后十日内以书面形式向人民法院提出。在重新提供合法资料和证据，并在当事人配合的前提下，向估价委托人提出书面申请，由我公司重新评估或补充</w:t>
      </w:r>
      <w:r>
        <w:rPr>
          <w:rFonts w:ascii="宋体" w:hAnsi="宋体" w:hint="eastAsia"/>
          <w:bCs/>
          <w:sz w:val="28"/>
          <w:szCs w:val="28"/>
        </w:rPr>
        <w:t>。</w:t>
      </w:r>
    </w:p>
    <w:p w:rsidR="00BF76C3" w:rsidRDefault="00BF76C3">
      <w:pPr>
        <w:pStyle w:val="1"/>
        <w:spacing w:before="0" w:after="0" w:line="500" w:lineRule="exact"/>
        <w:jc w:val="center"/>
        <w:rPr>
          <w:rFonts w:ascii="黑体" w:eastAsia="黑体" w:hAnsi="宋体"/>
          <w:sz w:val="36"/>
        </w:rPr>
        <w:sectPr w:rsidR="00BF76C3">
          <w:pgSz w:w="11906" w:h="16838"/>
          <w:pgMar w:top="1440" w:right="1797" w:bottom="1440" w:left="1797" w:header="851" w:footer="992" w:gutter="0"/>
          <w:cols w:space="720"/>
          <w:docGrid w:type="lines" w:linePitch="312"/>
        </w:sectPr>
      </w:pPr>
    </w:p>
    <w:p w:rsidR="00BF76C3" w:rsidRDefault="003A15F1">
      <w:pPr>
        <w:pStyle w:val="1"/>
        <w:spacing w:before="0" w:after="0" w:line="240" w:lineRule="auto"/>
        <w:jc w:val="center"/>
        <w:rPr>
          <w:rFonts w:ascii="黑体" w:eastAsia="黑体" w:hAnsi="宋体"/>
          <w:b w:val="0"/>
          <w:bCs w:val="0"/>
          <w:sz w:val="36"/>
        </w:rPr>
      </w:pPr>
      <w:bookmarkStart w:id="3" w:name="_Toc463797138"/>
      <w:r>
        <w:rPr>
          <w:rFonts w:ascii="黑体" w:eastAsia="黑体" w:hAnsi="宋体" w:hint="eastAsia"/>
          <w:sz w:val="36"/>
        </w:rPr>
        <w:lastRenderedPageBreak/>
        <w:t>房地产司法鉴定估价结果报告</w:t>
      </w:r>
      <w:bookmarkEnd w:id="3"/>
    </w:p>
    <w:p w:rsidR="00BF76C3" w:rsidRDefault="003A15F1">
      <w:pPr>
        <w:pStyle w:val="2"/>
        <w:spacing w:before="0" w:after="0" w:line="500" w:lineRule="exact"/>
        <w:ind w:firstLineChars="200" w:firstLine="562"/>
        <w:rPr>
          <w:rFonts w:ascii="黑体" w:eastAsia="黑体" w:hAnsi="宋体"/>
          <w:b w:val="0"/>
          <w:bCs w:val="0"/>
          <w:sz w:val="28"/>
        </w:rPr>
      </w:pPr>
      <w:bookmarkStart w:id="4" w:name="_Toc463797139"/>
      <w:r>
        <w:rPr>
          <w:rFonts w:ascii="黑体" w:eastAsia="黑体" w:hAnsi="宋体" w:hint="eastAsia"/>
          <w:sz w:val="28"/>
        </w:rPr>
        <w:t>一、估价委托人</w:t>
      </w:r>
      <w:bookmarkEnd w:id="4"/>
    </w:p>
    <w:p w:rsidR="00BF76C3" w:rsidRDefault="003A15F1">
      <w:pPr>
        <w:spacing w:line="500" w:lineRule="exact"/>
        <w:ind w:firstLineChars="200" w:firstLine="560"/>
        <w:rPr>
          <w:rFonts w:ascii="宋体" w:cs="宋体"/>
          <w:sz w:val="28"/>
        </w:rPr>
      </w:pPr>
      <w:r>
        <w:rPr>
          <w:rFonts w:ascii="宋体" w:hAnsi="宋体" w:hint="eastAsia"/>
          <w:sz w:val="28"/>
        </w:rPr>
        <w:t>名</w:t>
      </w:r>
      <w:r>
        <w:rPr>
          <w:rFonts w:ascii="宋体" w:hAnsi="宋体"/>
          <w:sz w:val="28"/>
        </w:rPr>
        <w:t xml:space="preserve">    </w:t>
      </w:r>
      <w:r>
        <w:rPr>
          <w:rFonts w:ascii="宋体" w:hAnsi="宋体" w:hint="eastAsia"/>
          <w:sz w:val="28"/>
        </w:rPr>
        <w:t>称：</w:t>
      </w:r>
      <w:r>
        <w:rPr>
          <w:rFonts w:ascii="宋体" w:hAnsi="宋体" w:cs="宋体" w:hint="eastAsia"/>
          <w:sz w:val="28"/>
        </w:rPr>
        <w:t>桓台县人民法院</w:t>
      </w:r>
    </w:p>
    <w:p w:rsidR="00BF76C3" w:rsidRDefault="003A15F1">
      <w:pPr>
        <w:pStyle w:val="2"/>
        <w:spacing w:before="0" w:after="0" w:line="500" w:lineRule="exact"/>
        <w:ind w:firstLineChars="200" w:firstLine="562"/>
        <w:rPr>
          <w:rFonts w:ascii="黑体" w:eastAsia="黑体" w:hAnsi="宋体"/>
          <w:b w:val="0"/>
          <w:bCs w:val="0"/>
          <w:sz w:val="28"/>
        </w:rPr>
      </w:pPr>
      <w:bookmarkStart w:id="5" w:name="_Toc463797140"/>
      <w:r>
        <w:rPr>
          <w:rFonts w:ascii="黑体" w:eastAsia="黑体" w:hAnsi="宋体" w:hint="eastAsia"/>
          <w:sz w:val="28"/>
        </w:rPr>
        <w:t>二、房地产估价机构</w:t>
      </w:r>
      <w:bookmarkEnd w:id="5"/>
    </w:p>
    <w:p w:rsidR="00BF76C3" w:rsidRDefault="003A15F1">
      <w:pPr>
        <w:spacing w:line="500" w:lineRule="exact"/>
        <w:ind w:firstLine="570"/>
        <w:rPr>
          <w:rFonts w:ascii="宋体"/>
          <w:sz w:val="28"/>
        </w:rPr>
      </w:pPr>
      <w:r>
        <w:rPr>
          <w:rFonts w:ascii="宋体" w:hAnsi="宋体" w:hint="eastAsia"/>
          <w:sz w:val="28"/>
        </w:rPr>
        <w:t>单位名称：山东三一资产评估土地房地产估价有限公司</w:t>
      </w:r>
    </w:p>
    <w:p w:rsidR="00BF76C3" w:rsidRDefault="003A15F1">
      <w:pPr>
        <w:spacing w:line="500" w:lineRule="exact"/>
        <w:ind w:firstLine="570"/>
        <w:rPr>
          <w:rFonts w:ascii="宋体"/>
          <w:sz w:val="28"/>
        </w:rPr>
      </w:pPr>
      <w:r>
        <w:rPr>
          <w:rFonts w:ascii="宋体" w:hAnsi="宋体" w:hint="eastAsia"/>
          <w:sz w:val="28"/>
        </w:rPr>
        <w:t>法定代表人：高其林</w:t>
      </w:r>
    </w:p>
    <w:p w:rsidR="00BF76C3" w:rsidRDefault="003A15F1">
      <w:pPr>
        <w:spacing w:line="500" w:lineRule="exact"/>
        <w:ind w:firstLine="570"/>
        <w:rPr>
          <w:rFonts w:ascii="宋体"/>
          <w:sz w:val="28"/>
        </w:rPr>
      </w:pPr>
      <w:r>
        <w:rPr>
          <w:rFonts w:ascii="宋体" w:hAnsi="宋体" w:hint="eastAsia"/>
          <w:sz w:val="28"/>
        </w:rPr>
        <w:t>资质等级：国家贰级</w:t>
      </w:r>
    </w:p>
    <w:p w:rsidR="00BF76C3" w:rsidRDefault="003A15F1">
      <w:pPr>
        <w:spacing w:line="500" w:lineRule="exact"/>
        <w:ind w:firstLine="570"/>
        <w:rPr>
          <w:rFonts w:ascii="宋体"/>
          <w:sz w:val="28"/>
        </w:rPr>
      </w:pPr>
      <w:r>
        <w:rPr>
          <w:rFonts w:ascii="宋体" w:hAnsi="宋体" w:hint="eastAsia"/>
          <w:sz w:val="28"/>
        </w:rPr>
        <w:t>资质证书编号：</w:t>
      </w:r>
      <w:proofErr w:type="gramStart"/>
      <w:r>
        <w:rPr>
          <w:rFonts w:ascii="宋体" w:hAnsi="宋体" w:hint="eastAsia"/>
          <w:sz w:val="28"/>
        </w:rPr>
        <w:t>鲁评</w:t>
      </w:r>
      <w:r>
        <w:rPr>
          <w:rFonts w:ascii="宋体" w:hAnsi="宋体"/>
          <w:sz w:val="28"/>
        </w:rPr>
        <w:t>072036</w:t>
      </w:r>
      <w:r>
        <w:rPr>
          <w:rFonts w:ascii="宋体" w:hAnsi="宋体" w:hint="eastAsia"/>
          <w:sz w:val="28"/>
        </w:rPr>
        <w:t>号</w:t>
      </w:r>
      <w:proofErr w:type="gramEnd"/>
    </w:p>
    <w:p w:rsidR="00BF76C3" w:rsidRDefault="003A15F1">
      <w:pPr>
        <w:spacing w:line="500" w:lineRule="exact"/>
        <w:ind w:firstLine="570"/>
        <w:rPr>
          <w:rFonts w:ascii="宋体"/>
          <w:sz w:val="28"/>
        </w:rPr>
      </w:pPr>
      <w:r>
        <w:rPr>
          <w:rFonts w:ascii="宋体" w:hAnsi="宋体" w:hint="eastAsia"/>
          <w:sz w:val="28"/>
        </w:rPr>
        <w:t>营业执照注册号：</w:t>
      </w:r>
      <w:r>
        <w:rPr>
          <w:rFonts w:ascii="宋体" w:hAnsi="宋体"/>
          <w:sz w:val="28"/>
        </w:rPr>
        <w:t>370705200019191</w:t>
      </w:r>
    </w:p>
    <w:p w:rsidR="00BF76C3" w:rsidRDefault="003A15F1">
      <w:pPr>
        <w:spacing w:line="500" w:lineRule="exact"/>
        <w:ind w:firstLine="570"/>
        <w:rPr>
          <w:rFonts w:ascii="宋体"/>
          <w:sz w:val="28"/>
        </w:rPr>
      </w:pPr>
      <w:r>
        <w:rPr>
          <w:rFonts w:ascii="宋体" w:hAnsi="宋体" w:hint="eastAsia"/>
          <w:sz w:val="28"/>
        </w:rPr>
        <w:t>地址：潍坊市奎文区健康东街</w:t>
      </w:r>
      <w:r>
        <w:rPr>
          <w:rFonts w:ascii="宋体" w:hAnsi="宋体"/>
          <w:sz w:val="28"/>
        </w:rPr>
        <w:t>14526</w:t>
      </w:r>
      <w:r>
        <w:rPr>
          <w:rFonts w:ascii="宋体" w:hAnsi="宋体" w:hint="eastAsia"/>
          <w:sz w:val="28"/>
        </w:rPr>
        <w:t>号新龙湾</w:t>
      </w:r>
      <w:r>
        <w:rPr>
          <w:rFonts w:ascii="宋体" w:hAnsi="宋体"/>
          <w:sz w:val="28"/>
        </w:rPr>
        <w:t>3</w:t>
      </w:r>
      <w:r>
        <w:rPr>
          <w:rFonts w:ascii="宋体" w:hAnsi="宋体" w:hint="eastAsia"/>
          <w:sz w:val="28"/>
        </w:rPr>
        <w:t>号楼</w:t>
      </w:r>
      <w:r>
        <w:rPr>
          <w:rFonts w:ascii="宋体" w:hAnsi="宋体"/>
          <w:sz w:val="28"/>
        </w:rPr>
        <w:t>1126</w:t>
      </w:r>
      <w:r>
        <w:rPr>
          <w:rFonts w:ascii="宋体" w:hAnsi="宋体" w:hint="eastAsia"/>
          <w:sz w:val="28"/>
        </w:rPr>
        <w:t>室</w:t>
      </w:r>
    </w:p>
    <w:p w:rsidR="00BF76C3" w:rsidRDefault="003A15F1">
      <w:pPr>
        <w:spacing w:line="500" w:lineRule="exact"/>
        <w:ind w:firstLine="570"/>
        <w:rPr>
          <w:rFonts w:ascii="宋体"/>
          <w:sz w:val="28"/>
        </w:rPr>
      </w:pPr>
      <w:r>
        <w:rPr>
          <w:rFonts w:ascii="宋体" w:hAnsi="宋体" w:hint="eastAsia"/>
          <w:sz w:val="28"/>
        </w:rPr>
        <w:t>联系电话：</w:t>
      </w:r>
      <w:r>
        <w:rPr>
          <w:rFonts w:ascii="宋体" w:hAnsi="宋体"/>
          <w:sz w:val="28"/>
        </w:rPr>
        <w:t>0533</w:t>
      </w:r>
      <w:r>
        <w:rPr>
          <w:rFonts w:ascii="宋体"/>
          <w:sz w:val="28"/>
        </w:rPr>
        <w:t>-</w:t>
      </w:r>
      <w:r>
        <w:rPr>
          <w:rFonts w:ascii="宋体" w:hAnsi="宋体"/>
          <w:sz w:val="28"/>
        </w:rPr>
        <w:t>7</w:t>
      </w:r>
      <w:r w:rsidR="00FE7500">
        <w:rPr>
          <w:rFonts w:ascii="宋体" w:hAnsi="宋体" w:hint="eastAsia"/>
          <w:sz w:val="28"/>
        </w:rPr>
        <w:t>366895</w:t>
      </w:r>
    </w:p>
    <w:p w:rsidR="00BF76C3" w:rsidRDefault="003A15F1">
      <w:pPr>
        <w:pStyle w:val="2"/>
        <w:spacing w:before="0" w:after="0" w:line="500" w:lineRule="exact"/>
        <w:ind w:firstLineChars="200" w:firstLine="562"/>
        <w:rPr>
          <w:rFonts w:ascii="黑体" w:eastAsia="黑体" w:hAnsi="宋体"/>
          <w:b w:val="0"/>
          <w:bCs w:val="0"/>
          <w:sz w:val="28"/>
        </w:rPr>
      </w:pPr>
      <w:bookmarkStart w:id="6" w:name="_Toc463797141"/>
      <w:r>
        <w:rPr>
          <w:rFonts w:ascii="黑体" w:eastAsia="黑体" w:hAnsi="宋体" w:hint="eastAsia"/>
          <w:sz w:val="28"/>
        </w:rPr>
        <w:t>三、估价对象</w:t>
      </w:r>
      <w:bookmarkEnd w:id="6"/>
    </w:p>
    <w:p w:rsidR="00BF76C3" w:rsidRDefault="003A15F1">
      <w:pPr>
        <w:spacing w:line="500" w:lineRule="exact"/>
        <w:ind w:firstLineChars="200" w:firstLine="562"/>
        <w:rPr>
          <w:rFonts w:ascii="宋体"/>
          <w:b/>
          <w:sz w:val="28"/>
        </w:rPr>
      </w:pPr>
      <w:r>
        <w:rPr>
          <w:rFonts w:ascii="宋体" w:hAnsi="宋体" w:hint="eastAsia"/>
          <w:b/>
          <w:bCs/>
          <w:sz w:val="28"/>
        </w:rPr>
        <w:t>（一）</w:t>
      </w:r>
      <w:r>
        <w:rPr>
          <w:rFonts w:ascii="宋体" w:hAnsi="宋体" w:hint="eastAsia"/>
          <w:b/>
          <w:sz w:val="28"/>
        </w:rPr>
        <w:t>估价范围</w:t>
      </w:r>
    </w:p>
    <w:p w:rsidR="00BF76C3" w:rsidRDefault="003A15F1">
      <w:pPr>
        <w:spacing w:line="500" w:lineRule="exact"/>
        <w:ind w:firstLineChars="200" w:firstLine="560"/>
        <w:rPr>
          <w:rFonts w:ascii="宋体"/>
          <w:sz w:val="28"/>
        </w:rPr>
      </w:pPr>
      <w:r>
        <w:rPr>
          <w:rFonts w:ascii="宋体" w:hAnsi="宋体" w:hint="eastAsia"/>
          <w:sz w:val="28"/>
        </w:rPr>
        <w:t>估价对象位于</w:t>
      </w:r>
      <w:r w:rsidR="00BD5308">
        <w:rPr>
          <w:rFonts w:ascii="宋体" w:hAnsi="宋体" w:cs="宋体" w:hint="eastAsia"/>
          <w:sz w:val="28"/>
          <w:szCs w:val="28"/>
        </w:rPr>
        <w:t>桓台县马桥镇</w:t>
      </w:r>
      <w:proofErr w:type="gramStart"/>
      <w:r w:rsidR="00B069D0">
        <w:rPr>
          <w:rFonts w:ascii="宋体" w:hAnsi="宋体" w:cs="宋体" w:hint="eastAsia"/>
          <w:sz w:val="28"/>
          <w:szCs w:val="28"/>
        </w:rPr>
        <w:t>正德嘉园</w:t>
      </w:r>
      <w:r w:rsidR="00BD5308">
        <w:rPr>
          <w:rFonts w:ascii="宋体" w:hAnsi="宋体" w:cs="宋体" w:hint="eastAsia"/>
          <w:sz w:val="28"/>
          <w:szCs w:val="28"/>
        </w:rPr>
        <w:t>小区</w:t>
      </w:r>
      <w:proofErr w:type="gramEnd"/>
      <w:r w:rsidR="00BD5308">
        <w:rPr>
          <w:rFonts w:ascii="宋体" w:hAnsi="宋体" w:cs="宋体" w:hint="eastAsia"/>
          <w:sz w:val="28"/>
          <w:szCs w:val="28"/>
        </w:rPr>
        <w:t>31号楼3单元101室房产及车库</w:t>
      </w:r>
      <w:r>
        <w:rPr>
          <w:rFonts w:ascii="宋体" w:hAnsi="宋体" w:hint="eastAsia"/>
          <w:sz w:val="28"/>
        </w:rPr>
        <w:t>，建筑面积为</w:t>
      </w:r>
      <w:r w:rsidR="00BD5308">
        <w:rPr>
          <w:rFonts w:ascii="宋体" w:hAnsi="宋体" w:hint="eastAsia"/>
          <w:sz w:val="28"/>
        </w:rPr>
        <w:t>131.13</w:t>
      </w:r>
      <w:r>
        <w:rPr>
          <w:rFonts w:ascii="宋体" w:hAnsi="宋体" w:hint="eastAsia"/>
          <w:sz w:val="28"/>
        </w:rPr>
        <w:t>㎡</w:t>
      </w:r>
      <w:r>
        <w:rPr>
          <w:rFonts w:ascii="宋体" w:hAnsi="宋体" w:cs="宋体" w:hint="eastAsia"/>
          <w:sz w:val="28"/>
        </w:rPr>
        <w:t>，</w:t>
      </w:r>
      <w:r>
        <w:rPr>
          <w:rFonts w:ascii="宋体" w:hAnsi="宋体" w:hint="eastAsia"/>
          <w:sz w:val="28"/>
        </w:rPr>
        <w:t>本次估价范围</w:t>
      </w:r>
      <w:proofErr w:type="gramStart"/>
      <w:r>
        <w:rPr>
          <w:rFonts w:ascii="宋体" w:hAnsi="宋体" w:hint="eastAsia"/>
          <w:sz w:val="28"/>
        </w:rPr>
        <w:t>系上述</w:t>
      </w:r>
      <w:proofErr w:type="gramEnd"/>
      <w:r>
        <w:rPr>
          <w:rFonts w:ascii="宋体" w:hAnsi="宋体" w:hint="eastAsia"/>
          <w:sz w:val="28"/>
        </w:rPr>
        <w:t>房地产。</w:t>
      </w:r>
    </w:p>
    <w:p w:rsidR="00BF76C3" w:rsidRDefault="003A15F1">
      <w:pPr>
        <w:spacing w:line="500" w:lineRule="exact"/>
        <w:ind w:firstLine="570"/>
        <w:rPr>
          <w:rFonts w:ascii="宋体"/>
          <w:b/>
          <w:bCs/>
          <w:sz w:val="28"/>
        </w:rPr>
      </w:pPr>
      <w:r>
        <w:rPr>
          <w:rFonts w:ascii="宋体" w:hAnsi="宋体" w:hint="eastAsia"/>
          <w:b/>
          <w:bCs/>
          <w:sz w:val="28"/>
        </w:rPr>
        <w:t>（二）权益状况</w:t>
      </w:r>
    </w:p>
    <w:p w:rsidR="00BF76C3" w:rsidRDefault="003A15F1">
      <w:pPr>
        <w:spacing w:line="500" w:lineRule="exact"/>
        <w:ind w:firstLineChars="200" w:firstLine="560"/>
        <w:rPr>
          <w:rFonts w:ascii="宋体"/>
          <w:sz w:val="28"/>
        </w:rPr>
      </w:pPr>
      <w:r>
        <w:rPr>
          <w:rFonts w:ascii="宋体" w:hAnsi="宋体" w:hint="eastAsia"/>
          <w:sz w:val="28"/>
        </w:rPr>
        <w:t>根据</w:t>
      </w:r>
      <w:r w:rsidR="00B069D0">
        <w:rPr>
          <w:rFonts w:ascii="宋体" w:hAnsi="宋体" w:hint="eastAsia"/>
          <w:sz w:val="28"/>
        </w:rPr>
        <w:t>委托人提供资料</w:t>
      </w:r>
      <w:r>
        <w:rPr>
          <w:rFonts w:ascii="宋体" w:hAnsi="宋体" w:hint="eastAsia"/>
          <w:sz w:val="28"/>
          <w:szCs w:val="28"/>
        </w:rPr>
        <w:t>：</w:t>
      </w:r>
      <w:r>
        <w:rPr>
          <w:rFonts w:ascii="宋体" w:hAnsi="宋体" w:hint="eastAsia"/>
          <w:sz w:val="28"/>
        </w:rPr>
        <w:t>估价对象产权人为</w:t>
      </w:r>
      <w:r w:rsidR="00FE7500">
        <w:rPr>
          <w:rFonts w:ascii="宋体" w:hAnsi="宋体" w:hint="eastAsia"/>
          <w:sz w:val="28"/>
        </w:rPr>
        <w:t>蔡玉波</w:t>
      </w:r>
      <w:r>
        <w:rPr>
          <w:rFonts w:ascii="宋体" w:hAnsi="宋体" w:hint="eastAsia"/>
          <w:sz w:val="28"/>
        </w:rPr>
        <w:t>，共有人</w:t>
      </w:r>
      <w:r w:rsidR="00FE7500">
        <w:rPr>
          <w:rFonts w:ascii="宋体" w:hAnsi="宋体" w:hint="eastAsia"/>
          <w:sz w:val="28"/>
        </w:rPr>
        <w:t>周霞</w:t>
      </w:r>
      <w:r>
        <w:rPr>
          <w:rFonts w:ascii="宋体" w:hAnsi="宋体" w:hint="eastAsia"/>
          <w:sz w:val="28"/>
        </w:rPr>
        <w:t>，</w:t>
      </w:r>
      <w:r>
        <w:rPr>
          <w:rFonts w:ascii="宋体" w:hAnsi="宋体" w:hint="eastAsia"/>
          <w:sz w:val="28"/>
        </w:rPr>
        <w:t>房屋类型：住宅，委托方未提供</w:t>
      </w:r>
      <w:r w:rsidR="00FE7500">
        <w:rPr>
          <w:rFonts w:ascii="宋体" w:hAnsi="宋体" w:hint="eastAsia"/>
          <w:sz w:val="28"/>
        </w:rPr>
        <w:t>《房屋所有权证》、《国有土地使用证》</w:t>
      </w:r>
      <w:r>
        <w:rPr>
          <w:rFonts w:ascii="宋体" w:hAnsi="宋体" w:hint="eastAsia"/>
          <w:sz w:val="28"/>
        </w:rPr>
        <w:t>，产权清晰。</w:t>
      </w:r>
    </w:p>
    <w:p w:rsidR="00BF76C3" w:rsidRDefault="003A15F1">
      <w:pPr>
        <w:spacing w:line="500" w:lineRule="exact"/>
        <w:ind w:firstLineChars="200" w:firstLine="562"/>
        <w:rPr>
          <w:rFonts w:ascii="宋体"/>
          <w:b/>
          <w:sz w:val="28"/>
        </w:rPr>
      </w:pPr>
      <w:r>
        <w:rPr>
          <w:rFonts w:ascii="宋体" w:hAnsi="宋体" w:hint="eastAsia"/>
          <w:b/>
          <w:sz w:val="28"/>
        </w:rPr>
        <w:t>（三）实物状况</w:t>
      </w:r>
    </w:p>
    <w:p w:rsidR="00BF76C3" w:rsidRDefault="003A15F1">
      <w:pPr>
        <w:spacing w:line="500" w:lineRule="exact"/>
        <w:ind w:firstLineChars="200" w:firstLine="560"/>
        <w:rPr>
          <w:rFonts w:ascii="宋体"/>
          <w:color w:val="FF0000"/>
          <w:sz w:val="28"/>
        </w:rPr>
      </w:pPr>
      <w:r>
        <w:rPr>
          <w:rFonts w:ascii="宋体" w:hAnsi="宋体" w:hint="eastAsia"/>
          <w:sz w:val="28"/>
        </w:rPr>
        <w:t>估价对象坐落于</w:t>
      </w:r>
      <w:r w:rsidR="00BD5308">
        <w:rPr>
          <w:rFonts w:ascii="宋体" w:hAnsi="宋体" w:hint="eastAsia"/>
          <w:sz w:val="28"/>
        </w:rPr>
        <w:t>桓台县马桥镇</w:t>
      </w:r>
      <w:proofErr w:type="gramStart"/>
      <w:r w:rsidR="00B069D0">
        <w:rPr>
          <w:rFonts w:ascii="宋体" w:hAnsi="宋体" w:hint="eastAsia"/>
          <w:sz w:val="28"/>
        </w:rPr>
        <w:t>正德嘉园</w:t>
      </w:r>
      <w:r w:rsidR="00BD5308">
        <w:rPr>
          <w:rFonts w:ascii="宋体" w:hAnsi="宋体" w:hint="eastAsia"/>
          <w:sz w:val="28"/>
        </w:rPr>
        <w:t>小区</w:t>
      </w:r>
      <w:proofErr w:type="gramEnd"/>
      <w:r w:rsidR="00BD5308">
        <w:rPr>
          <w:rFonts w:ascii="宋体" w:hAnsi="宋体" w:hint="eastAsia"/>
          <w:sz w:val="28"/>
        </w:rPr>
        <w:t>31号楼3单元101室房产及车库</w:t>
      </w:r>
      <w:r>
        <w:rPr>
          <w:rFonts w:ascii="宋体" w:hAnsi="宋体" w:hint="eastAsia"/>
          <w:sz w:val="28"/>
        </w:rPr>
        <w:t>，</w:t>
      </w:r>
      <w:r>
        <w:rPr>
          <w:rFonts w:ascii="宋体" w:hAnsi="宋体" w:hint="eastAsia"/>
          <w:sz w:val="28"/>
        </w:rPr>
        <w:t>估价对象总</w:t>
      </w:r>
      <w:r w:rsidRPr="00B069D0">
        <w:rPr>
          <w:rFonts w:ascii="宋体" w:hAnsi="宋体" w:hint="eastAsia"/>
          <w:sz w:val="28"/>
        </w:rPr>
        <w:t>层数</w:t>
      </w:r>
      <w:r w:rsidRPr="00B069D0">
        <w:rPr>
          <w:rFonts w:ascii="宋体" w:hAnsi="宋体" w:hint="eastAsia"/>
          <w:sz w:val="28"/>
        </w:rPr>
        <w:t>5</w:t>
      </w:r>
      <w:r w:rsidRPr="00B069D0">
        <w:rPr>
          <w:rFonts w:ascii="宋体" w:hAnsi="宋体" w:hint="eastAsia"/>
          <w:sz w:val="28"/>
        </w:rPr>
        <w:t>层，估价对象为第</w:t>
      </w:r>
      <w:r w:rsidR="003A5A0E" w:rsidRPr="00B069D0">
        <w:rPr>
          <w:rFonts w:ascii="宋体" w:hAnsi="宋体" w:hint="eastAsia"/>
          <w:sz w:val="28"/>
        </w:rPr>
        <w:t>1</w:t>
      </w:r>
      <w:r w:rsidRPr="00B069D0">
        <w:rPr>
          <w:rFonts w:ascii="宋体" w:hAnsi="宋体" w:hint="eastAsia"/>
          <w:sz w:val="28"/>
        </w:rPr>
        <w:t>层，混合结构，建筑面积</w:t>
      </w:r>
      <w:r w:rsidR="00BD5308" w:rsidRPr="00B069D0">
        <w:rPr>
          <w:rFonts w:ascii="宋体" w:hAnsi="宋体" w:hint="eastAsia"/>
          <w:sz w:val="28"/>
        </w:rPr>
        <w:t>131.13</w:t>
      </w:r>
      <w:r w:rsidRPr="00B069D0">
        <w:rPr>
          <w:rFonts w:ascii="宋体" w:hAnsi="宋体" w:hint="eastAsia"/>
          <w:sz w:val="28"/>
        </w:rPr>
        <w:t>㎡，外墙</w:t>
      </w:r>
      <w:r w:rsidR="00B069D0" w:rsidRPr="00B069D0">
        <w:rPr>
          <w:rFonts w:ascii="宋体" w:hAnsi="宋体" w:hint="eastAsia"/>
          <w:sz w:val="28"/>
        </w:rPr>
        <w:t>部分</w:t>
      </w:r>
      <w:r w:rsidRPr="00B069D0">
        <w:rPr>
          <w:rFonts w:ascii="宋体" w:hAnsi="宋体" w:hint="eastAsia"/>
          <w:sz w:val="28"/>
        </w:rPr>
        <w:t>贴瓷砖</w:t>
      </w:r>
      <w:r w:rsidR="00B069D0" w:rsidRPr="00B069D0">
        <w:rPr>
          <w:rFonts w:ascii="宋体" w:hAnsi="宋体" w:hint="eastAsia"/>
          <w:sz w:val="28"/>
        </w:rPr>
        <w:t>、部分刷乳胶漆</w:t>
      </w:r>
      <w:r w:rsidRPr="00B069D0">
        <w:rPr>
          <w:rFonts w:ascii="宋体" w:hAnsi="宋体" w:hint="eastAsia"/>
          <w:sz w:val="28"/>
        </w:rPr>
        <w:t>，防盗门。</w:t>
      </w:r>
    </w:p>
    <w:p w:rsidR="00BF76C3" w:rsidRDefault="003A15F1">
      <w:pPr>
        <w:pStyle w:val="a3"/>
        <w:tabs>
          <w:tab w:val="center" w:pos="4437"/>
        </w:tabs>
        <w:spacing w:line="500" w:lineRule="exact"/>
        <w:ind w:firstLine="562"/>
        <w:rPr>
          <w:b/>
        </w:rPr>
      </w:pPr>
      <w:r>
        <w:rPr>
          <w:rFonts w:hint="eastAsia"/>
          <w:b/>
        </w:rPr>
        <w:t>（四）区位状况</w:t>
      </w:r>
    </w:p>
    <w:p w:rsidR="00BF76C3" w:rsidRDefault="003A15F1">
      <w:pPr>
        <w:pStyle w:val="a3"/>
        <w:tabs>
          <w:tab w:val="center" w:pos="4437"/>
        </w:tabs>
        <w:spacing w:line="500" w:lineRule="exact"/>
      </w:pPr>
      <w:r>
        <w:rPr>
          <w:rFonts w:hint="eastAsia"/>
        </w:rPr>
        <w:t>估价对象所处的地域位置：位于</w:t>
      </w:r>
      <w:r w:rsidR="00252628">
        <w:rPr>
          <w:rFonts w:hint="eastAsia"/>
        </w:rPr>
        <w:t>文化路</w:t>
      </w:r>
      <w:r>
        <w:rPr>
          <w:rFonts w:hint="eastAsia"/>
        </w:rPr>
        <w:t>以南，</w:t>
      </w:r>
      <w:r w:rsidR="00252628">
        <w:rPr>
          <w:rFonts w:hint="eastAsia"/>
        </w:rPr>
        <w:t>金马中</w:t>
      </w:r>
      <w:r>
        <w:rPr>
          <w:rFonts w:hint="eastAsia"/>
        </w:rPr>
        <w:t>路以东，</w:t>
      </w:r>
      <w:proofErr w:type="gramStart"/>
      <w:r w:rsidR="00252628">
        <w:rPr>
          <w:rFonts w:hint="eastAsia"/>
        </w:rPr>
        <w:t>红辛路</w:t>
      </w:r>
      <w:proofErr w:type="gramEnd"/>
      <w:r>
        <w:rPr>
          <w:rFonts w:hint="eastAsia"/>
        </w:rPr>
        <w:t>以北</w:t>
      </w:r>
      <w:r>
        <w:rPr>
          <w:rFonts w:hint="eastAsia"/>
        </w:rPr>
        <w:t>，</w:t>
      </w:r>
      <w:r w:rsidR="00252628">
        <w:rPr>
          <w:rFonts w:hint="eastAsia"/>
        </w:rPr>
        <w:t>金马东路</w:t>
      </w:r>
      <w:r>
        <w:rPr>
          <w:rFonts w:hint="eastAsia"/>
        </w:rPr>
        <w:t>以</w:t>
      </w:r>
      <w:r>
        <w:rPr>
          <w:rFonts w:hint="eastAsia"/>
        </w:rPr>
        <w:t>西，</w:t>
      </w:r>
      <w:proofErr w:type="gramStart"/>
      <w:r w:rsidR="00B069D0">
        <w:rPr>
          <w:rFonts w:hint="eastAsia"/>
        </w:rPr>
        <w:t>正德嘉园</w:t>
      </w:r>
      <w:r w:rsidR="00252628">
        <w:rPr>
          <w:rFonts w:hint="eastAsia"/>
        </w:rPr>
        <w:t>小区</w:t>
      </w:r>
      <w:proofErr w:type="gramEnd"/>
      <w:r>
        <w:rPr>
          <w:rFonts w:hint="eastAsia"/>
        </w:rPr>
        <w:t>内。估价对象所处地段为</w:t>
      </w:r>
      <w:r w:rsidR="00252628">
        <w:rPr>
          <w:rFonts w:hint="eastAsia"/>
        </w:rPr>
        <w:t>马桥镇</w:t>
      </w:r>
      <w:r>
        <w:rPr>
          <w:rFonts w:hint="eastAsia"/>
        </w:rPr>
        <w:t>较繁华地段，宗地内的设施条</w:t>
      </w:r>
      <w:r>
        <w:rPr>
          <w:rFonts w:hint="eastAsia"/>
        </w:rPr>
        <w:t>件具备七通一平，即通路、通电、</w:t>
      </w:r>
      <w:r>
        <w:rPr>
          <w:rFonts w:hint="eastAsia"/>
        </w:rPr>
        <w:lastRenderedPageBreak/>
        <w:t>通讯、通上水、通下水、通暖、通气，公用设施齐全、完备，区域内基础设施良好，市政设施齐全，</w:t>
      </w:r>
      <w:proofErr w:type="gramStart"/>
      <w:r>
        <w:rPr>
          <w:rFonts w:hint="eastAsia"/>
        </w:rPr>
        <w:t>各设施</w:t>
      </w:r>
      <w:proofErr w:type="gramEnd"/>
      <w:r>
        <w:rPr>
          <w:rFonts w:hint="eastAsia"/>
        </w:rPr>
        <w:t>条件对该宗地无不良影响。宗地的利用情况较为良好，无不良闲置，规划限制也符合</w:t>
      </w:r>
      <w:r>
        <w:rPr>
          <w:rFonts w:hint="eastAsia"/>
        </w:rPr>
        <w:t>桓台县</w:t>
      </w:r>
      <w:r>
        <w:rPr>
          <w:rFonts w:hint="eastAsia"/>
        </w:rPr>
        <w:t>内的规划条件。估价对象周边交通发达。地势平坦，地形规则，地质、水文状况及地貌良好，没有对该宗地有特殊影响的情况。宗地的周围是城区道路用地、生活区住宅用地，周边有</w:t>
      </w:r>
      <w:r w:rsidR="00252628">
        <w:rPr>
          <w:rFonts w:hint="eastAsia"/>
        </w:rPr>
        <w:t>学校</w:t>
      </w:r>
      <w:r>
        <w:rPr>
          <w:rFonts w:hint="eastAsia"/>
        </w:rPr>
        <w:t>、</w:t>
      </w:r>
      <w:r w:rsidR="00252628">
        <w:rPr>
          <w:rFonts w:hint="eastAsia"/>
        </w:rPr>
        <w:t>公园</w:t>
      </w:r>
      <w:r>
        <w:rPr>
          <w:rFonts w:hint="eastAsia"/>
        </w:rPr>
        <w:t>等生活服务设施。</w:t>
      </w:r>
    </w:p>
    <w:p w:rsidR="00BF76C3" w:rsidRDefault="003A15F1">
      <w:pPr>
        <w:spacing w:line="500" w:lineRule="exact"/>
        <w:ind w:firstLineChars="200" w:firstLine="562"/>
        <w:rPr>
          <w:rFonts w:ascii="宋体"/>
          <w:b/>
          <w:sz w:val="28"/>
        </w:rPr>
      </w:pPr>
      <w:r>
        <w:rPr>
          <w:rFonts w:hint="eastAsia"/>
          <w:b/>
          <w:sz w:val="28"/>
          <w:szCs w:val="28"/>
        </w:rPr>
        <w:t>（五）</w:t>
      </w:r>
      <w:r>
        <w:rPr>
          <w:rFonts w:ascii="宋体" w:hAnsi="宋体" w:hint="eastAsia"/>
          <w:b/>
          <w:sz w:val="28"/>
        </w:rPr>
        <w:t>本地本类房地产状况分析</w:t>
      </w:r>
    </w:p>
    <w:p w:rsidR="00BF76C3" w:rsidRDefault="003A15F1">
      <w:pPr>
        <w:spacing w:line="500" w:lineRule="exact"/>
        <w:ind w:firstLineChars="200" w:firstLine="560"/>
        <w:rPr>
          <w:rFonts w:ascii="宋体" w:hAnsi="宋体" w:hint="eastAsia"/>
          <w:sz w:val="28"/>
        </w:rPr>
      </w:pPr>
      <w:r>
        <w:rPr>
          <w:rFonts w:ascii="宋体" w:hAnsi="宋体"/>
          <w:sz w:val="28"/>
        </w:rPr>
        <w:t>2015</w:t>
      </w:r>
      <w:r>
        <w:rPr>
          <w:rFonts w:ascii="宋体" w:hAnsi="宋体" w:hint="eastAsia"/>
          <w:sz w:val="28"/>
        </w:rPr>
        <w:t>年</w:t>
      </w:r>
      <w:r>
        <w:rPr>
          <w:rFonts w:ascii="宋体" w:hAnsi="宋体"/>
          <w:sz w:val="28"/>
        </w:rPr>
        <w:t>3</w:t>
      </w:r>
      <w:r>
        <w:rPr>
          <w:rFonts w:ascii="宋体" w:hAnsi="宋体" w:hint="eastAsia"/>
          <w:sz w:val="28"/>
        </w:rPr>
        <w:t>月末，国土部、住建部、央行、国税总局等多个部委先后发布通知，对土地供应、个人住房贷款政策</w:t>
      </w:r>
      <w:proofErr w:type="gramStart"/>
      <w:r>
        <w:rPr>
          <w:rFonts w:ascii="宋体" w:hAnsi="宋体" w:hint="eastAsia"/>
          <w:sz w:val="28"/>
        </w:rPr>
        <w:t>作出</w:t>
      </w:r>
      <w:proofErr w:type="gramEnd"/>
      <w:r>
        <w:rPr>
          <w:rFonts w:ascii="宋体" w:hAnsi="宋体" w:hint="eastAsia"/>
          <w:sz w:val="28"/>
        </w:rPr>
        <w:t>系列调整，明确公积金购买首套房最低首付降至</w:t>
      </w:r>
      <w:r>
        <w:rPr>
          <w:rFonts w:ascii="宋体" w:hAnsi="宋体"/>
          <w:sz w:val="28"/>
        </w:rPr>
        <w:t>20%</w:t>
      </w:r>
      <w:r>
        <w:rPr>
          <w:rFonts w:ascii="宋体" w:hAnsi="宋体" w:hint="eastAsia"/>
          <w:sz w:val="28"/>
        </w:rPr>
        <w:t>，商贷购买二套房首付最低降至</w:t>
      </w:r>
      <w:r>
        <w:rPr>
          <w:rFonts w:ascii="宋体" w:hAnsi="宋体"/>
          <w:sz w:val="28"/>
        </w:rPr>
        <w:t>40%</w:t>
      </w:r>
      <w:r>
        <w:rPr>
          <w:rFonts w:ascii="宋体" w:hAnsi="宋体" w:hint="eastAsia"/>
          <w:sz w:val="28"/>
        </w:rPr>
        <w:t>；个人住房转让营业税政策免缴年限由</w:t>
      </w:r>
      <w:r>
        <w:rPr>
          <w:rFonts w:ascii="宋体" w:hAnsi="宋体"/>
          <w:sz w:val="28"/>
        </w:rPr>
        <w:t>5</w:t>
      </w:r>
      <w:r>
        <w:rPr>
          <w:rFonts w:ascii="宋体" w:hAnsi="宋体" w:hint="eastAsia"/>
          <w:sz w:val="28"/>
        </w:rPr>
        <w:t>年下调至</w:t>
      </w:r>
      <w:r>
        <w:rPr>
          <w:rFonts w:ascii="宋体" w:hAnsi="宋体"/>
          <w:sz w:val="28"/>
        </w:rPr>
        <w:t>2</w:t>
      </w:r>
      <w:r>
        <w:rPr>
          <w:rFonts w:ascii="宋体" w:hAnsi="宋体" w:hint="eastAsia"/>
          <w:sz w:val="28"/>
        </w:rPr>
        <w:t>年。楼市承压，公积金政策频繁调整，</w:t>
      </w:r>
      <w:r>
        <w:rPr>
          <w:rFonts w:ascii="宋体" w:hAnsi="宋体"/>
          <w:sz w:val="28"/>
        </w:rPr>
        <w:t>4</w:t>
      </w:r>
      <w:r>
        <w:rPr>
          <w:rFonts w:ascii="宋体" w:hAnsi="宋体" w:hint="eastAsia"/>
          <w:sz w:val="28"/>
        </w:rPr>
        <w:t>月</w:t>
      </w:r>
      <w:r>
        <w:rPr>
          <w:rFonts w:ascii="宋体" w:hAnsi="宋体"/>
          <w:sz w:val="28"/>
        </w:rPr>
        <w:t>9</w:t>
      </w:r>
      <w:r>
        <w:rPr>
          <w:rFonts w:ascii="宋体" w:hAnsi="宋体" w:hint="eastAsia"/>
          <w:sz w:val="28"/>
        </w:rPr>
        <w:t>日，青岛市召开</w:t>
      </w:r>
      <w:r>
        <w:rPr>
          <w:rFonts w:ascii="宋体" w:hAnsi="宋体"/>
          <w:sz w:val="28"/>
        </w:rPr>
        <w:t>2015</w:t>
      </w:r>
      <w:r>
        <w:rPr>
          <w:rFonts w:ascii="宋体" w:hAnsi="宋体" w:hint="eastAsia"/>
          <w:sz w:val="28"/>
        </w:rPr>
        <w:t>年度住房公积金管理委员会第一次会议，青岛公积金新政出台，研究通过规范调整住房公积金缴存、提取、贷款的有关政策。就住房公积金贷款而言，增加了住房公积金家庭直系亲属合力贷款；稳步推进住房公积金异地贷款；将购买首套普通自住住房最低首付比</w:t>
      </w:r>
      <w:r>
        <w:rPr>
          <w:rFonts w:ascii="宋体" w:hAnsi="宋体" w:hint="eastAsia"/>
          <w:sz w:val="28"/>
        </w:rPr>
        <w:t>例统一调整为</w:t>
      </w:r>
      <w:r>
        <w:rPr>
          <w:rFonts w:ascii="宋体" w:hAnsi="宋体"/>
          <w:sz w:val="28"/>
        </w:rPr>
        <w:t>20%</w:t>
      </w:r>
      <w:r>
        <w:rPr>
          <w:rFonts w:ascii="宋体" w:hAnsi="宋体" w:hint="eastAsia"/>
          <w:sz w:val="28"/>
        </w:rPr>
        <w:t>；对拥有</w:t>
      </w:r>
      <w:r>
        <w:rPr>
          <w:rFonts w:ascii="宋体" w:hAnsi="宋体"/>
          <w:sz w:val="28"/>
        </w:rPr>
        <w:t>1</w:t>
      </w:r>
      <w:r>
        <w:rPr>
          <w:rFonts w:ascii="宋体" w:hAnsi="宋体" w:hint="eastAsia"/>
          <w:sz w:val="28"/>
        </w:rPr>
        <w:t>套普通自住住房且无住房公积金贷款余额的家庭，为改善居住条件而申请的二套房，最低首付款比例为</w:t>
      </w:r>
      <w:r>
        <w:rPr>
          <w:rFonts w:ascii="宋体" w:hAnsi="宋体"/>
          <w:sz w:val="28"/>
        </w:rPr>
        <w:t>30%</w:t>
      </w:r>
      <w:r>
        <w:rPr>
          <w:rFonts w:ascii="宋体" w:hAnsi="宋体" w:hint="eastAsia"/>
          <w:sz w:val="28"/>
        </w:rPr>
        <w:t>，并执行首套房利率等。</w:t>
      </w:r>
      <w:r>
        <w:rPr>
          <w:rFonts w:ascii="宋体" w:hAnsi="宋体"/>
          <w:sz w:val="28"/>
        </w:rPr>
        <w:t>2016</w:t>
      </w:r>
      <w:r>
        <w:rPr>
          <w:rFonts w:ascii="宋体" w:hAnsi="宋体" w:hint="eastAsia"/>
          <w:sz w:val="28"/>
        </w:rPr>
        <w:t>年</w:t>
      </w:r>
      <w:r>
        <w:rPr>
          <w:rFonts w:ascii="宋体" w:hAnsi="宋体"/>
          <w:sz w:val="28"/>
        </w:rPr>
        <w:t>2</w:t>
      </w:r>
      <w:r>
        <w:rPr>
          <w:rFonts w:ascii="宋体" w:hAnsi="宋体" w:hint="eastAsia"/>
          <w:sz w:val="28"/>
        </w:rPr>
        <w:t>月</w:t>
      </w:r>
      <w:r>
        <w:rPr>
          <w:rFonts w:ascii="宋体" w:hAnsi="宋体"/>
          <w:sz w:val="28"/>
        </w:rPr>
        <w:t>2</w:t>
      </w:r>
      <w:r>
        <w:rPr>
          <w:rFonts w:ascii="宋体" w:hAnsi="宋体" w:hint="eastAsia"/>
          <w:sz w:val="28"/>
        </w:rPr>
        <w:t>日，中国人民银行、中国银行业监督管理委员会发布《关于调整个人住房贷款政策有关问题的通知》，通知明确，在不实施“限购”措施的城市，居民家庭首次购买普通住房的商业性个人住房贷款，原则上最低首付款比例为</w:t>
      </w:r>
      <w:r>
        <w:rPr>
          <w:rFonts w:ascii="宋体" w:hAnsi="宋体"/>
          <w:sz w:val="28"/>
        </w:rPr>
        <w:t>25%</w:t>
      </w:r>
      <w:r>
        <w:rPr>
          <w:rFonts w:ascii="宋体" w:hAnsi="宋体" w:hint="eastAsia"/>
          <w:sz w:val="28"/>
        </w:rPr>
        <w:t>，各地可向下浮动</w:t>
      </w:r>
      <w:r>
        <w:rPr>
          <w:rFonts w:ascii="宋体" w:hAnsi="宋体"/>
          <w:sz w:val="28"/>
        </w:rPr>
        <w:t>5</w:t>
      </w:r>
      <w:r>
        <w:rPr>
          <w:rFonts w:ascii="宋体" w:hAnsi="宋体" w:hint="eastAsia"/>
          <w:sz w:val="28"/>
        </w:rPr>
        <w:t>个百分点。</w:t>
      </w:r>
      <w:r>
        <w:rPr>
          <w:rFonts w:ascii="宋体" w:hAnsi="宋体"/>
          <w:sz w:val="28"/>
        </w:rPr>
        <w:t>2</w:t>
      </w:r>
      <w:r>
        <w:rPr>
          <w:rFonts w:ascii="宋体" w:hAnsi="宋体" w:hint="eastAsia"/>
          <w:sz w:val="28"/>
        </w:rPr>
        <w:t>月</w:t>
      </w:r>
      <w:r>
        <w:rPr>
          <w:rFonts w:ascii="宋体" w:hAnsi="宋体"/>
          <w:sz w:val="28"/>
        </w:rPr>
        <w:t>21</w:t>
      </w:r>
      <w:r>
        <w:rPr>
          <w:rFonts w:ascii="宋体" w:hAnsi="宋体" w:hint="eastAsia"/>
          <w:sz w:val="28"/>
        </w:rPr>
        <w:t>日，将职工住房公积金账户存款利率，由现行按照归集时间执行活期和三个月存款基准利率，调整为统一按一年期定期存款基准</w:t>
      </w:r>
      <w:r>
        <w:rPr>
          <w:rFonts w:ascii="宋体" w:hAnsi="宋体" w:hint="eastAsia"/>
          <w:sz w:val="28"/>
        </w:rPr>
        <w:t>利率执行，封闭住宅小区原则上不再建；</w:t>
      </w:r>
      <w:r>
        <w:rPr>
          <w:rFonts w:ascii="宋体" w:hAnsi="宋体"/>
          <w:sz w:val="28"/>
        </w:rPr>
        <w:t>2</w:t>
      </w:r>
      <w:r>
        <w:rPr>
          <w:rFonts w:ascii="宋体" w:hAnsi="宋体" w:hint="eastAsia"/>
          <w:sz w:val="28"/>
        </w:rPr>
        <w:t>月</w:t>
      </w:r>
      <w:r>
        <w:rPr>
          <w:rFonts w:ascii="宋体" w:hAnsi="宋体"/>
          <w:sz w:val="28"/>
        </w:rPr>
        <w:t>29</w:t>
      </w:r>
      <w:r>
        <w:rPr>
          <w:rFonts w:ascii="宋体" w:hAnsi="宋体" w:hint="eastAsia"/>
          <w:sz w:val="28"/>
        </w:rPr>
        <w:t>日财政部调减房地产契税营业税，将首套房面积</w:t>
      </w:r>
      <w:r>
        <w:rPr>
          <w:rFonts w:ascii="宋体" w:hAnsi="宋体"/>
          <w:sz w:val="28"/>
        </w:rPr>
        <w:t>140</w:t>
      </w:r>
      <w:r>
        <w:rPr>
          <w:rFonts w:ascii="宋体" w:hAnsi="宋体" w:hint="eastAsia"/>
          <w:sz w:val="28"/>
        </w:rPr>
        <w:t>平方米以上的契税，从</w:t>
      </w:r>
      <w:r>
        <w:rPr>
          <w:rFonts w:ascii="宋体" w:hAnsi="宋体"/>
          <w:sz w:val="28"/>
        </w:rPr>
        <w:t>3%</w:t>
      </w:r>
      <w:r>
        <w:rPr>
          <w:rFonts w:ascii="宋体" w:hAnsi="宋体" w:hint="eastAsia"/>
          <w:sz w:val="28"/>
        </w:rPr>
        <w:t>减按</w:t>
      </w:r>
      <w:r>
        <w:rPr>
          <w:rFonts w:ascii="宋体" w:hAnsi="宋体"/>
          <w:sz w:val="28"/>
        </w:rPr>
        <w:t>1.5%</w:t>
      </w:r>
      <w:r>
        <w:rPr>
          <w:rFonts w:ascii="宋体" w:hAnsi="宋体" w:hint="eastAsia"/>
          <w:sz w:val="28"/>
        </w:rPr>
        <w:t>的税率征收；二套房契税则从</w:t>
      </w:r>
      <w:r>
        <w:rPr>
          <w:rFonts w:ascii="宋体" w:hAnsi="宋体"/>
          <w:sz w:val="28"/>
        </w:rPr>
        <w:t>3%</w:t>
      </w:r>
      <w:r>
        <w:rPr>
          <w:rFonts w:ascii="宋体" w:hAnsi="宋体" w:hint="eastAsia"/>
          <w:sz w:val="28"/>
        </w:rPr>
        <w:t>降为</w:t>
      </w:r>
      <w:r>
        <w:rPr>
          <w:rFonts w:ascii="宋体" w:hAnsi="宋体"/>
          <w:sz w:val="28"/>
        </w:rPr>
        <w:t>1%-2%</w:t>
      </w:r>
      <w:r>
        <w:rPr>
          <w:rFonts w:ascii="宋体" w:hAnsi="宋体" w:hint="eastAsia"/>
          <w:sz w:val="28"/>
        </w:rPr>
        <w:t>不等。此次政府让利相当</w:t>
      </w:r>
      <w:r>
        <w:rPr>
          <w:rFonts w:ascii="宋体" w:hAnsi="宋体" w:hint="eastAsia"/>
          <w:sz w:val="28"/>
        </w:rPr>
        <w:lastRenderedPageBreak/>
        <w:t>于房价下调</w:t>
      </w:r>
      <w:r>
        <w:rPr>
          <w:rFonts w:ascii="宋体" w:hAnsi="宋体"/>
          <w:sz w:val="28"/>
        </w:rPr>
        <w:t>1%-2%</w:t>
      </w:r>
      <w:r>
        <w:rPr>
          <w:rFonts w:ascii="宋体" w:hAnsi="宋体" w:hint="eastAsia"/>
          <w:sz w:val="28"/>
        </w:rPr>
        <w:t>。不过，二套房契税优惠政策在京沪广深四地暂不实施。新政刺激下，青岛二手房市场回暖趋势明显，所以随着供需结构的逐步调整、刚性需求不断增加，未来房价还会较平稳的缓慢上涨，但涨幅会明显放缓。</w:t>
      </w:r>
    </w:p>
    <w:p w:rsidR="00252628" w:rsidRDefault="00252628" w:rsidP="00252628">
      <w:pPr>
        <w:spacing w:line="500" w:lineRule="exact"/>
        <w:ind w:firstLineChars="200" w:firstLine="560"/>
        <w:rPr>
          <w:rFonts w:ascii="宋体" w:hAnsi="宋体"/>
          <w:sz w:val="28"/>
        </w:rPr>
      </w:pPr>
      <w:r>
        <w:rPr>
          <w:rFonts w:ascii="宋体" w:hAnsi="宋体" w:hint="eastAsia"/>
          <w:sz w:val="28"/>
        </w:rPr>
        <w:t>据房产</w:t>
      </w:r>
      <w:proofErr w:type="gramStart"/>
      <w:r>
        <w:rPr>
          <w:rFonts w:ascii="宋体" w:hAnsi="宋体" w:hint="eastAsia"/>
          <w:sz w:val="28"/>
        </w:rPr>
        <w:t>超市网数据</w:t>
      </w:r>
      <w:proofErr w:type="gramEnd"/>
      <w:r>
        <w:rPr>
          <w:rFonts w:ascii="宋体" w:hAnsi="宋体" w:hint="eastAsia"/>
          <w:sz w:val="28"/>
        </w:rPr>
        <w:t>中心统计显示，从2017年1月份至今，淄博主城区新房均价已连续18个月出现上涨，涨幅高达34.6%，平均一平涨了2308.7元，其中房价波动幅度较大的时间集中在9-10月份，而这两个月也是淄博拍地高峰期，地王频繁易主，高地价给</w:t>
      </w:r>
      <w:proofErr w:type="gramStart"/>
      <w:r>
        <w:rPr>
          <w:rFonts w:ascii="宋体" w:hAnsi="宋体" w:hint="eastAsia"/>
          <w:sz w:val="28"/>
        </w:rPr>
        <w:t>淄博房企打</w:t>
      </w:r>
      <w:proofErr w:type="gramEnd"/>
      <w:r>
        <w:rPr>
          <w:rFonts w:ascii="宋体" w:hAnsi="宋体" w:hint="eastAsia"/>
          <w:sz w:val="28"/>
        </w:rPr>
        <w:t>了一剂强心剂，致使淄博房价一路狂飙。</w:t>
      </w:r>
    </w:p>
    <w:p w:rsidR="00252628" w:rsidRPr="00252628" w:rsidRDefault="00252628" w:rsidP="00252628">
      <w:pPr>
        <w:spacing w:line="500" w:lineRule="exact"/>
        <w:ind w:firstLineChars="200" w:firstLine="560"/>
      </w:pPr>
      <w:r>
        <w:rPr>
          <w:rFonts w:ascii="宋体" w:hAnsi="宋体" w:hint="eastAsia"/>
          <w:sz w:val="28"/>
        </w:rPr>
        <w:t>2017的淄博楼市注定是不寻常的一年，在“房住不炒”这一具有重大变革意义的国家定位指导思想引领下，淄博楼价一定会得到有效的控制。</w:t>
      </w:r>
    </w:p>
    <w:p w:rsidR="00BF76C3" w:rsidRDefault="003A15F1">
      <w:pPr>
        <w:pStyle w:val="2"/>
        <w:spacing w:before="0" w:after="0" w:line="500" w:lineRule="exact"/>
        <w:ind w:firstLineChars="200" w:firstLine="562"/>
        <w:rPr>
          <w:rFonts w:ascii="黑体" w:eastAsia="黑体" w:hAnsi="宋体"/>
          <w:sz w:val="28"/>
        </w:rPr>
      </w:pPr>
      <w:bookmarkStart w:id="7" w:name="_Toc463797142"/>
      <w:r>
        <w:rPr>
          <w:rFonts w:ascii="黑体" w:eastAsia="黑体" w:hAnsi="宋体" w:hint="eastAsia"/>
          <w:sz w:val="28"/>
        </w:rPr>
        <w:t>四、估价目的</w:t>
      </w:r>
      <w:bookmarkEnd w:id="7"/>
    </w:p>
    <w:p w:rsidR="00BF76C3" w:rsidRDefault="003A15F1">
      <w:pPr>
        <w:spacing w:line="500" w:lineRule="exact"/>
        <w:ind w:firstLineChars="200" w:firstLine="560"/>
        <w:rPr>
          <w:rFonts w:ascii="宋体"/>
          <w:sz w:val="28"/>
        </w:rPr>
      </w:pPr>
      <w:r>
        <w:rPr>
          <w:rFonts w:ascii="宋体" w:hAnsi="宋体" w:hint="eastAsia"/>
          <w:sz w:val="28"/>
        </w:rPr>
        <w:t>为估价委托人执行（审理）案件提供参考依据而评估房地产的价值。</w:t>
      </w:r>
    </w:p>
    <w:p w:rsidR="00BF76C3" w:rsidRDefault="003A15F1">
      <w:pPr>
        <w:pStyle w:val="2"/>
        <w:spacing w:before="0" w:after="0" w:line="500" w:lineRule="exact"/>
        <w:ind w:firstLineChars="200" w:firstLine="562"/>
        <w:rPr>
          <w:rFonts w:ascii="黑体" w:eastAsia="黑体" w:hAnsi="宋体"/>
          <w:b w:val="0"/>
          <w:bCs w:val="0"/>
          <w:sz w:val="28"/>
        </w:rPr>
      </w:pPr>
      <w:bookmarkStart w:id="8" w:name="_Toc463797143"/>
      <w:r>
        <w:rPr>
          <w:rFonts w:ascii="黑体" w:eastAsia="黑体" w:hAnsi="宋体" w:hint="eastAsia"/>
          <w:sz w:val="28"/>
        </w:rPr>
        <w:t>五、价值时点</w:t>
      </w:r>
      <w:bookmarkEnd w:id="8"/>
    </w:p>
    <w:p w:rsidR="00BF76C3" w:rsidRDefault="00BD5308">
      <w:pPr>
        <w:spacing w:line="500" w:lineRule="exact"/>
        <w:ind w:firstLineChars="200" w:firstLine="560"/>
        <w:rPr>
          <w:rFonts w:ascii="宋体"/>
          <w:sz w:val="28"/>
        </w:rPr>
      </w:pPr>
      <w:r>
        <w:rPr>
          <w:rFonts w:ascii="宋体" w:hAnsi="宋体" w:hint="eastAsia"/>
          <w:sz w:val="28"/>
        </w:rPr>
        <w:t>2018年6月8日</w:t>
      </w:r>
      <w:r w:rsidR="003A15F1">
        <w:rPr>
          <w:rFonts w:ascii="宋体" w:hAnsi="宋体" w:hint="eastAsia"/>
          <w:sz w:val="28"/>
        </w:rPr>
        <w:t>；根据委托方要求，确定完成估价对象实地勘察之日为本次价值时点。</w:t>
      </w:r>
    </w:p>
    <w:p w:rsidR="00BF76C3" w:rsidRDefault="003A15F1">
      <w:pPr>
        <w:pStyle w:val="2"/>
        <w:spacing w:before="0" w:after="0" w:line="500" w:lineRule="exact"/>
        <w:ind w:firstLineChars="200" w:firstLine="562"/>
        <w:rPr>
          <w:rFonts w:ascii="黑体" w:eastAsia="黑体" w:hAnsi="宋体"/>
          <w:b w:val="0"/>
          <w:bCs w:val="0"/>
          <w:sz w:val="28"/>
        </w:rPr>
      </w:pPr>
      <w:bookmarkStart w:id="9" w:name="_Toc463797144"/>
      <w:r>
        <w:rPr>
          <w:rFonts w:ascii="黑体" w:eastAsia="黑体" w:hAnsi="宋体" w:hint="eastAsia"/>
          <w:sz w:val="28"/>
        </w:rPr>
        <w:t>六、价值类型</w:t>
      </w:r>
      <w:bookmarkEnd w:id="9"/>
    </w:p>
    <w:p w:rsidR="00BF76C3" w:rsidRDefault="003A15F1">
      <w:pPr>
        <w:spacing w:line="500" w:lineRule="exact"/>
        <w:ind w:firstLine="570"/>
        <w:rPr>
          <w:rFonts w:ascii="宋体"/>
          <w:b/>
          <w:bCs/>
          <w:sz w:val="28"/>
        </w:rPr>
      </w:pPr>
      <w:r>
        <w:rPr>
          <w:rFonts w:ascii="宋体" w:hAnsi="宋体" w:hint="eastAsia"/>
          <w:bCs/>
          <w:sz w:val="28"/>
        </w:rPr>
        <w:t>本次估价的价值类型为房地产的</w:t>
      </w:r>
      <w:r>
        <w:rPr>
          <w:rFonts w:ascii="宋体" w:hAnsi="宋体" w:hint="eastAsia"/>
          <w:sz w:val="28"/>
        </w:rPr>
        <w:t>市场价值</w:t>
      </w:r>
      <w:r>
        <w:rPr>
          <w:rFonts w:ascii="宋体" w:hAnsi="宋体" w:hint="eastAsia"/>
          <w:bCs/>
          <w:sz w:val="28"/>
        </w:rPr>
        <w:t>。</w:t>
      </w:r>
    </w:p>
    <w:p w:rsidR="00BF76C3" w:rsidRDefault="003A15F1">
      <w:pPr>
        <w:spacing w:line="500" w:lineRule="exact"/>
        <w:ind w:firstLine="573"/>
        <w:rPr>
          <w:rFonts w:ascii="宋体"/>
          <w:sz w:val="28"/>
        </w:rPr>
      </w:pPr>
      <w:r>
        <w:rPr>
          <w:rFonts w:ascii="宋体" w:hAnsi="宋体" w:hint="eastAsia"/>
          <w:sz w:val="28"/>
        </w:rPr>
        <w:t>本次估价的房地产在价值时点的市场价值等于假定在假设和限制条件下、在公开市场上可以成交的价格。</w:t>
      </w:r>
    </w:p>
    <w:p w:rsidR="00BF76C3" w:rsidRDefault="003A15F1">
      <w:pPr>
        <w:pStyle w:val="2"/>
        <w:spacing w:before="0" w:after="0" w:line="500" w:lineRule="exact"/>
        <w:ind w:firstLineChars="200" w:firstLine="562"/>
        <w:rPr>
          <w:rFonts w:ascii="黑体" w:eastAsia="黑体" w:hAnsi="宋体"/>
          <w:b w:val="0"/>
          <w:sz w:val="28"/>
        </w:rPr>
      </w:pPr>
      <w:bookmarkStart w:id="10" w:name="_Toc463797145"/>
      <w:r>
        <w:rPr>
          <w:rFonts w:ascii="黑体" w:eastAsia="黑体" w:hAnsi="宋体" w:hint="eastAsia"/>
          <w:sz w:val="28"/>
        </w:rPr>
        <w:t>七、估价依据</w:t>
      </w:r>
      <w:bookmarkEnd w:id="10"/>
    </w:p>
    <w:p w:rsidR="00BF76C3" w:rsidRDefault="003A15F1">
      <w:pPr>
        <w:shd w:val="clear" w:color="auto" w:fill="FFFFFF"/>
        <w:spacing w:line="500" w:lineRule="exact"/>
        <w:ind w:firstLine="570"/>
        <w:rPr>
          <w:rFonts w:ascii="宋体"/>
          <w:sz w:val="28"/>
        </w:rPr>
      </w:pPr>
      <w:r>
        <w:rPr>
          <w:rFonts w:ascii="宋体" w:hAnsi="宋体" w:hint="eastAsia"/>
          <w:b/>
          <w:sz w:val="28"/>
        </w:rPr>
        <w:t>（一）</w:t>
      </w:r>
      <w:r>
        <w:rPr>
          <w:rFonts w:ascii="宋体" w:hAnsi="宋体" w:hint="eastAsia"/>
          <w:sz w:val="28"/>
        </w:rPr>
        <w:t>有关法律法规和部门规章</w:t>
      </w:r>
    </w:p>
    <w:p w:rsidR="00BF76C3" w:rsidRDefault="003A15F1">
      <w:pPr>
        <w:spacing w:line="500" w:lineRule="exact"/>
        <w:ind w:firstLine="570"/>
        <w:rPr>
          <w:rFonts w:ascii="宋体"/>
          <w:sz w:val="28"/>
        </w:rPr>
      </w:pPr>
      <w:r>
        <w:rPr>
          <w:rFonts w:ascii="宋体" w:hAnsi="宋体"/>
          <w:sz w:val="28"/>
        </w:rPr>
        <w:t>1</w:t>
      </w:r>
      <w:r>
        <w:rPr>
          <w:rFonts w:ascii="宋体" w:hAnsi="宋体" w:hint="eastAsia"/>
          <w:sz w:val="28"/>
        </w:rPr>
        <w:t>、《中华人民共和国城市房地产管理法》</w:t>
      </w:r>
    </w:p>
    <w:p w:rsidR="00BF76C3" w:rsidRDefault="003A15F1">
      <w:pPr>
        <w:spacing w:line="500" w:lineRule="exact"/>
        <w:ind w:firstLine="570"/>
        <w:rPr>
          <w:rFonts w:ascii="宋体"/>
          <w:sz w:val="28"/>
        </w:rPr>
      </w:pPr>
      <w:r>
        <w:rPr>
          <w:rFonts w:ascii="宋体" w:hAnsi="宋体"/>
          <w:sz w:val="28"/>
        </w:rPr>
        <w:t>2</w:t>
      </w:r>
      <w:r>
        <w:rPr>
          <w:rFonts w:ascii="宋体" w:hAnsi="宋体" w:hint="eastAsia"/>
          <w:sz w:val="28"/>
        </w:rPr>
        <w:t>、《中华人民共和国物权法》</w:t>
      </w:r>
    </w:p>
    <w:p w:rsidR="00BF76C3" w:rsidRDefault="003A15F1">
      <w:pPr>
        <w:spacing w:line="500" w:lineRule="exact"/>
        <w:ind w:firstLine="570"/>
        <w:rPr>
          <w:rFonts w:ascii="宋体"/>
          <w:sz w:val="28"/>
        </w:rPr>
      </w:pPr>
      <w:r>
        <w:rPr>
          <w:rFonts w:ascii="宋体" w:hAnsi="宋体"/>
          <w:sz w:val="28"/>
        </w:rPr>
        <w:t>3</w:t>
      </w:r>
      <w:r>
        <w:rPr>
          <w:rFonts w:ascii="宋体" w:hAnsi="宋体" w:hint="eastAsia"/>
          <w:sz w:val="28"/>
        </w:rPr>
        <w:t>、《中华人民共和国城乡规划法》</w:t>
      </w:r>
    </w:p>
    <w:p w:rsidR="00BF76C3" w:rsidRDefault="003A15F1">
      <w:pPr>
        <w:spacing w:line="500" w:lineRule="exact"/>
        <w:ind w:firstLine="570"/>
        <w:rPr>
          <w:rFonts w:ascii="宋体"/>
          <w:sz w:val="28"/>
        </w:rPr>
      </w:pPr>
      <w:r>
        <w:rPr>
          <w:rFonts w:ascii="宋体" w:hAnsi="宋体"/>
          <w:sz w:val="28"/>
        </w:rPr>
        <w:lastRenderedPageBreak/>
        <w:t>4</w:t>
      </w:r>
      <w:r>
        <w:rPr>
          <w:rFonts w:ascii="宋体" w:hAnsi="宋体" w:hint="eastAsia"/>
          <w:sz w:val="28"/>
        </w:rPr>
        <w:t>、《山东省实施</w:t>
      </w:r>
      <w:r>
        <w:rPr>
          <w:rFonts w:ascii="宋体" w:hAnsi="宋体"/>
          <w:sz w:val="28"/>
        </w:rPr>
        <w:t>&lt;</w:t>
      </w:r>
      <w:r>
        <w:rPr>
          <w:rFonts w:ascii="宋体" w:hAnsi="宋体" w:hint="eastAsia"/>
          <w:sz w:val="28"/>
        </w:rPr>
        <w:t>房屋登记办法</w:t>
      </w:r>
      <w:r>
        <w:rPr>
          <w:rFonts w:ascii="宋体" w:hAnsi="宋体"/>
          <w:sz w:val="28"/>
        </w:rPr>
        <w:t>&gt;</w:t>
      </w:r>
      <w:r>
        <w:rPr>
          <w:rFonts w:ascii="宋体" w:hAnsi="宋体" w:hint="eastAsia"/>
          <w:sz w:val="28"/>
        </w:rPr>
        <w:t>细则》</w:t>
      </w:r>
    </w:p>
    <w:p w:rsidR="00BF76C3" w:rsidRDefault="003A15F1">
      <w:pPr>
        <w:spacing w:line="500" w:lineRule="exact"/>
        <w:ind w:firstLineChars="200" w:firstLine="560"/>
        <w:rPr>
          <w:rFonts w:ascii="Calibri" w:hAnsi="Calibri" w:cs="黑体"/>
          <w:sz w:val="28"/>
          <w:szCs w:val="28"/>
        </w:rPr>
      </w:pPr>
      <w:r>
        <w:rPr>
          <w:rFonts w:ascii="宋体" w:hAnsi="宋体"/>
          <w:sz w:val="28"/>
        </w:rPr>
        <w:t>5</w:t>
      </w:r>
      <w:r>
        <w:rPr>
          <w:rFonts w:ascii="宋体" w:hAnsi="宋体" w:hint="eastAsia"/>
          <w:sz w:val="28"/>
        </w:rPr>
        <w:t>、</w:t>
      </w:r>
      <w:r>
        <w:rPr>
          <w:rFonts w:ascii="Calibri" w:hAnsi="Calibri" w:cs="黑体" w:hint="eastAsia"/>
          <w:sz w:val="28"/>
          <w:szCs w:val="28"/>
        </w:rPr>
        <w:t>《全国人民代表大会常务委员会关于司法鉴定管理问题的决定》</w:t>
      </w:r>
      <w:r>
        <w:rPr>
          <w:rFonts w:ascii="Calibri" w:hAnsi="Calibri" w:cs="黑体"/>
          <w:sz w:val="28"/>
          <w:szCs w:val="28"/>
        </w:rPr>
        <w:t>2005</w:t>
      </w:r>
      <w:r>
        <w:rPr>
          <w:rFonts w:ascii="Calibri" w:hAnsi="Calibri" w:cs="黑体" w:hint="eastAsia"/>
          <w:sz w:val="28"/>
          <w:szCs w:val="28"/>
        </w:rPr>
        <w:t>年</w:t>
      </w:r>
      <w:r>
        <w:rPr>
          <w:rFonts w:ascii="Calibri" w:hAnsi="Calibri" w:cs="黑体"/>
          <w:sz w:val="28"/>
          <w:szCs w:val="28"/>
        </w:rPr>
        <w:t>2</w:t>
      </w:r>
      <w:r>
        <w:rPr>
          <w:rFonts w:ascii="Calibri" w:hAnsi="Calibri" w:cs="黑体" w:hint="eastAsia"/>
          <w:sz w:val="28"/>
          <w:szCs w:val="28"/>
        </w:rPr>
        <w:t>月</w:t>
      </w:r>
      <w:r>
        <w:rPr>
          <w:rFonts w:ascii="Calibri" w:hAnsi="Calibri" w:cs="黑体"/>
          <w:sz w:val="28"/>
          <w:szCs w:val="28"/>
        </w:rPr>
        <w:t>28</w:t>
      </w:r>
      <w:r>
        <w:rPr>
          <w:rFonts w:ascii="Calibri" w:hAnsi="Calibri" w:cs="黑体" w:hint="eastAsia"/>
          <w:sz w:val="28"/>
          <w:szCs w:val="28"/>
        </w:rPr>
        <w:t>日第十届全国人民代表大会常务委员会</w:t>
      </w:r>
      <w:r>
        <w:rPr>
          <w:rFonts w:ascii="Calibri" w:hAnsi="Calibri" w:cs="黑体" w:hint="eastAsia"/>
          <w:sz w:val="28"/>
          <w:szCs w:val="28"/>
        </w:rPr>
        <w:t>第十四次会议通过</w:t>
      </w:r>
    </w:p>
    <w:p w:rsidR="00BF76C3" w:rsidRDefault="003A15F1">
      <w:pPr>
        <w:spacing w:line="500" w:lineRule="exact"/>
        <w:ind w:firstLineChars="200" w:firstLine="560"/>
        <w:rPr>
          <w:rFonts w:ascii="Calibri" w:hAnsi="Calibri" w:cs="黑体"/>
          <w:sz w:val="28"/>
          <w:szCs w:val="28"/>
        </w:rPr>
      </w:pPr>
      <w:r>
        <w:rPr>
          <w:rFonts w:ascii="Calibri" w:hAnsi="Calibri" w:cs="黑体"/>
          <w:sz w:val="28"/>
          <w:szCs w:val="28"/>
        </w:rPr>
        <w:t>6</w:t>
      </w:r>
      <w:r>
        <w:rPr>
          <w:rFonts w:ascii="Calibri" w:hAnsi="Calibri" w:cs="黑体" w:hint="eastAsia"/>
          <w:sz w:val="28"/>
          <w:szCs w:val="28"/>
        </w:rPr>
        <w:t>、《司法鉴定程序通则》（</w:t>
      </w:r>
      <w:r>
        <w:rPr>
          <w:rFonts w:ascii="Calibri" w:hAnsi="Calibri" w:cs="黑体"/>
          <w:sz w:val="28"/>
          <w:szCs w:val="28"/>
        </w:rPr>
        <w:t>2007</w:t>
      </w:r>
      <w:r>
        <w:rPr>
          <w:rFonts w:ascii="Calibri" w:hAnsi="Calibri" w:cs="黑体" w:hint="eastAsia"/>
          <w:sz w:val="28"/>
          <w:szCs w:val="28"/>
        </w:rPr>
        <w:t>年司法部令</w:t>
      </w:r>
      <w:r>
        <w:rPr>
          <w:rFonts w:ascii="Calibri" w:hAnsi="Calibri" w:cs="黑体"/>
          <w:sz w:val="28"/>
          <w:szCs w:val="28"/>
        </w:rPr>
        <w:t>107</w:t>
      </w:r>
      <w:r>
        <w:rPr>
          <w:rFonts w:ascii="Calibri" w:hAnsi="Calibri" w:cs="黑体" w:hint="eastAsia"/>
          <w:sz w:val="28"/>
          <w:szCs w:val="28"/>
        </w:rPr>
        <w:t>号）</w:t>
      </w:r>
    </w:p>
    <w:p w:rsidR="00BF76C3" w:rsidRDefault="003A15F1">
      <w:pPr>
        <w:spacing w:line="500" w:lineRule="exact"/>
        <w:ind w:firstLineChars="200" w:firstLine="560"/>
        <w:rPr>
          <w:rFonts w:ascii="Calibri" w:hAnsi="Calibri" w:cs="黑体"/>
          <w:sz w:val="28"/>
          <w:szCs w:val="28"/>
        </w:rPr>
      </w:pPr>
      <w:r>
        <w:rPr>
          <w:rFonts w:ascii="Calibri" w:hAnsi="Calibri" w:cs="黑体"/>
          <w:sz w:val="28"/>
          <w:szCs w:val="28"/>
        </w:rPr>
        <w:t>7</w:t>
      </w:r>
      <w:r>
        <w:rPr>
          <w:rFonts w:ascii="Calibri" w:hAnsi="Calibri" w:cs="黑体" w:hint="eastAsia"/>
          <w:sz w:val="28"/>
          <w:szCs w:val="28"/>
        </w:rPr>
        <w:t>、</w:t>
      </w:r>
      <w:r>
        <w:rPr>
          <w:rFonts w:ascii="宋体" w:hAnsi="宋体" w:cs="黑体" w:hint="eastAsia"/>
          <w:bCs/>
          <w:sz w:val="28"/>
          <w:szCs w:val="28"/>
        </w:rPr>
        <w:t>《关于人民法院民事执行中拍卖、变卖财产的规定》（法释</w:t>
      </w:r>
      <w:r>
        <w:rPr>
          <w:rFonts w:ascii="宋体" w:hAnsi="宋体" w:cs="黑体"/>
          <w:bCs/>
          <w:sz w:val="28"/>
          <w:szCs w:val="28"/>
        </w:rPr>
        <w:t>[2004]16</w:t>
      </w:r>
      <w:r>
        <w:rPr>
          <w:rFonts w:ascii="宋体" w:hAnsi="宋体" w:cs="黑体" w:hint="eastAsia"/>
          <w:bCs/>
          <w:sz w:val="28"/>
          <w:szCs w:val="28"/>
        </w:rPr>
        <w:t>号）</w:t>
      </w:r>
    </w:p>
    <w:p w:rsidR="00BF76C3" w:rsidRDefault="003A15F1">
      <w:pPr>
        <w:spacing w:line="500" w:lineRule="exact"/>
        <w:ind w:firstLineChars="200" w:firstLine="560"/>
        <w:rPr>
          <w:rFonts w:ascii="宋体" w:cs="黑体"/>
          <w:bCs/>
          <w:sz w:val="28"/>
          <w:szCs w:val="28"/>
        </w:rPr>
      </w:pPr>
      <w:r>
        <w:rPr>
          <w:rFonts w:ascii="宋体" w:hAnsi="宋体" w:cs="黑体"/>
          <w:bCs/>
          <w:sz w:val="28"/>
          <w:szCs w:val="28"/>
        </w:rPr>
        <w:t>8</w:t>
      </w:r>
      <w:r>
        <w:rPr>
          <w:rFonts w:ascii="宋体" w:hAnsi="宋体" w:cs="黑体" w:hint="eastAsia"/>
          <w:bCs/>
          <w:sz w:val="28"/>
          <w:szCs w:val="28"/>
        </w:rPr>
        <w:t>、</w:t>
      </w:r>
      <w:r>
        <w:rPr>
          <w:rFonts w:ascii="Calibri" w:hAnsi="Calibri" w:cs="黑体" w:hint="eastAsia"/>
          <w:sz w:val="28"/>
          <w:szCs w:val="28"/>
        </w:rPr>
        <w:t>《最高人民法院关于人民法院委托评估、拍卖和变卖工作的若干规定》（法释〔</w:t>
      </w:r>
      <w:r>
        <w:rPr>
          <w:rFonts w:ascii="Calibri" w:hAnsi="Calibri" w:cs="黑体"/>
          <w:sz w:val="28"/>
          <w:szCs w:val="28"/>
        </w:rPr>
        <w:t>2009</w:t>
      </w:r>
      <w:r>
        <w:rPr>
          <w:rFonts w:ascii="Calibri" w:hAnsi="Calibri" w:cs="黑体" w:hint="eastAsia"/>
          <w:sz w:val="28"/>
          <w:szCs w:val="28"/>
        </w:rPr>
        <w:t>〕</w:t>
      </w:r>
      <w:r>
        <w:rPr>
          <w:rFonts w:ascii="Calibri" w:hAnsi="Calibri" w:cs="黑体"/>
          <w:sz w:val="28"/>
          <w:szCs w:val="28"/>
        </w:rPr>
        <w:t>16</w:t>
      </w:r>
      <w:r>
        <w:rPr>
          <w:rFonts w:ascii="Calibri" w:hAnsi="Calibri" w:cs="黑体" w:hint="eastAsia"/>
          <w:sz w:val="28"/>
          <w:szCs w:val="28"/>
        </w:rPr>
        <w:t>号）</w:t>
      </w:r>
    </w:p>
    <w:p w:rsidR="00BF76C3" w:rsidRDefault="003A15F1">
      <w:pPr>
        <w:spacing w:line="500" w:lineRule="exact"/>
        <w:ind w:firstLineChars="200" w:firstLine="560"/>
        <w:rPr>
          <w:rFonts w:ascii="Calibri" w:hAnsi="Calibri" w:cs="黑体"/>
          <w:sz w:val="28"/>
          <w:szCs w:val="28"/>
        </w:rPr>
      </w:pPr>
      <w:r>
        <w:rPr>
          <w:rFonts w:ascii="Calibri" w:hAnsi="Calibri" w:cs="黑体"/>
          <w:sz w:val="28"/>
          <w:szCs w:val="28"/>
        </w:rPr>
        <w:t>9</w:t>
      </w:r>
      <w:r>
        <w:rPr>
          <w:rFonts w:ascii="Calibri" w:hAnsi="Calibri" w:cs="黑体" w:hint="eastAsia"/>
          <w:sz w:val="28"/>
          <w:szCs w:val="28"/>
        </w:rPr>
        <w:t>、《人民法院对外委托司法鉴定管理规定》（法释</w:t>
      </w:r>
      <w:r>
        <w:rPr>
          <w:rFonts w:ascii="Calibri" w:hAnsi="Calibri" w:cs="黑体"/>
          <w:sz w:val="28"/>
          <w:szCs w:val="28"/>
        </w:rPr>
        <w:t>[2002]8</w:t>
      </w:r>
      <w:r>
        <w:rPr>
          <w:rFonts w:ascii="Calibri" w:hAnsi="Calibri" w:cs="黑体" w:hint="eastAsia"/>
          <w:sz w:val="28"/>
          <w:szCs w:val="28"/>
        </w:rPr>
        <w:t>号）</w:t>
      </w:r>
    </w:p>
    <w:p w:rsidR="00BF76C3" w:rsidRDefault="003A15F1">
      <w:pPr>
        <w:spacing w:line="500" w:lineRule="exact"/>
        <w:ind w:firstLineChars="200" w:firstLine="560"/>
        <w:rPr>
          <w:rFonts w:ascii="Calibri" w:hAnsi="Calibri" w:cs="黑体"/>
          <w:sz w:val="28"/>
          <w:szCs w:val="28"/>
        </w:rPr>
      </w:pPr>
      <w:r>
        <w:rPr>
          <w:rFonts w:ascii="Calibri" w:hAnsi="Calibri" w:cs="黑体"/>
          <w:sz w:val="28"/>
          <w:szCs w:val="28"/>
        </w:rPr>
        <w:t>10</w:t>
      </w:r>
      <w:r>
        <w:rPr>
          <w:rFonts w:ascii="Calibri" w:hAnsi="Calibri" w:cs="黑体" w:hint="eastAsia"/>
          <w:sz w:val="28"/>
          <w:szCs w:val="28"/>
        </w:rPr>
        <w:t>、《人民法院司法鉴定人名册制度实施办法》（法发</w:t>
      </w:r>
      <w:r>
        <w:rPr>
          <w:rFonts w:ascii="Calibri" w:hAnsi="Calibri" w:cs="黑体"/>
          <w:sz w:val="28"/>
          <w:szCs w:val="28"/>
        </w:rPr>
        <w:t>[2004]6</w:t>
      </w:r>
      <w:r>
        <w:rPr>
          <w:rFonts w:ascii="Calibri" w:hAnsi="Calibri" w:cs="黑体" w:hint="eastAsia"/>
          <w:sz w:val="28"/>
          <w:szCs w:val="28"/>
        </w:rPr>
        <w:t>号）</w:t>
      </w:r>
    </w:p>
    <w:p w:rsidR="00BF76C3" w:rsidRDefault="003A15F1">
      <w:pPr>
        <w:spacing w:line="500" w:lineRule="exact"/>
        <w:ind w:firstLineChars="200" w:firstLine="562"/>
        <w:rPr>
          <w:rFonts w:ascii="宋体" w:cs="黑体"/>
          <w:bCs/>
          <w:sz w:val="28"/>
          <w:szCs w:val="28"/>
        </w:rPr>
      </w:pPr>
      <w:r>
        <w:rPr>
          <w:rFonts w:ascii="宋体" w:hAnsi="宋体" w:cs="黑体"/>
          <w:b/>
          <w:bCs/>
          <w:sz w:val="28"/>
          <w:szCs w:val="28"/>
        </w:rPr>
        <w:t>11</w:t>
      </w:r>
      <w:r>
        <w:rPr>
          <w:rFonts w:ascii="宋体" w:hAnsi="宋体" w:cs="黑体" w:hint="eastAsia"/>
          <w:bCs/>
          <w:sz w:val="28"/>
          <w:szCs w:val="28"/>
        </w:rPr>
        <w:t>、《房地产估价机构管理办法》（</w:t>
      </w:r>
      <w:r>
        <w:rPr>
          <w:rFonts w:ascii="宋体" w:hAnsi="宋体" w:cs="黑体"/>
          <w:bCs/>
          <w:sz w:val="28"/>
          <w:szCs w:val="28"/>
        </w:rPr>
        <w:t>2005</w:t>
      </w:r>
      <w:r>
        <w:rPr>
          <w:rFonts w:ascii="宋体" w:hAnsi="宋体" w:cs="黑体" w:hint="eastAsia"/>
          <w:bCs/>
          <w:sz w:val="28"/>
          <w:szCs w:val="28"/>
        </w:rPr>
        <w:t>年建设部令第</w:t>
      </w:r>
      <w:r>
        <w:rPr>
          <w:rFonts w:ascii="宋体" w:hAnsi="宋体" w:cs="黑体"/>
          <w:bCs/>
          <w:sz w:val="28"/>
          <w:szCs w:val="28"/>
        </w:rPr>
        <w:t>142</w:t>
      </w:r>
      <w:r>
        <w:rPr>
          <w:rFonts w:ascii="宋体" w:hAnsi="宋体" w:cs="黑体" w:hint="eastAsia"/>
          <w:bCs/>
          <w:sz w:val="28"/>
          <w:szCs w:val="28"/>
        </w:rPr>
        <w:t>号）</w:t>
      </w:r>
    </w:p>
    <w:p w:rsidR="00BF76C3" w:rsidRDefault="003A15F1">
      <w:pPr>
        <w:spacing w:line="500" w:lineRule="exact"/>
        <w:ind w:firstLine="570"/>
        <w:rPr>
          <w:rFonts w:ascii="宋体"/>
          <w:sz w:val="28"/>
        </w:rPr>
      </w:pPr>
      <w:r>
        <w:rPr>
          <w:rFonts w:ascii="宋体" w:hAnsi="宋体"/>
          <w:b/>
          <w:sz w:val="28"/>
        </w:rPr>
        <w:t>12</w:t>
      </w:r>
      <w:r>
        <w:rPr>
          <w:rFonts w:ascii="宋体" w:hAnsi="宋体" w:hint="eastAsia"/>
          <w:b/>
          <w:sz w:val="28"/>
        </w:rPr>
        <w:t>、</w:t>
      </w:r>
      <w:r>
        <w:rPr>
          <w:rFonts w:ascii="宋体" w:hAnsi="宋体" w:hint="eastAsia"/>
          <w:sz w:val="28"/>
        </w:rPr>
        <w:t>政府有关部门颁布的其它相关法规、政策规定</w:t>
      </w:r>
    </w:p>
    <w:p w:rsidR="00BF76C3" w:rsidRDefault="003A15F1">
      <w:pPr>
        <w:spacing w:line="500" w:lineRule="exact"/>
        <w:ind w:firstLine="570"/>
        <w:rPr>
          <w:rFonts w:ascii="宋体"/>
          <w:sz w:val="28"/>
        </w:rPr>
      </w:pPr>
      <w:r>
        <w:rPr>
          <w:rFonts w:ascii="宋体" w:hAnsi="宋体" w:hint="eastAsia"/>
          <w:b/>
          <w:sz w:val="28"/>
        </w:rPr>
        <w:t>（二）</w:t>
      </w:r>
      <w:r>
        <w:rPr>
          <w:rFonts w:ascii="宋体" w:hAnsi="宋体" w:hint="eastAsia"/>
          <w:sz w:val="28"/>
        </w:rPr>
        <w:t>估价技术规程</w:t>
      </w:r>
    </w:p>
    <w:p w:rsidR="00BF76C3" w:rsidRDefault="003A15F1">
      <w:pPr>
        <w:spacing w:line="500" w:lineRule="exact"/>
        <w:ind w:firstLine="570"/>
        <w:rPr>
          <w:rFonts w:ascii="宋体"/>
          <w:sz w:val="28"/>
        </w:rPr>
      </w:pPr>
      <w:r>
        <w:rPr>
          <w:rFonts w:ascii="宋体" w:hAnsi="宋体"/>
          <w:sz w:val="28"/>
        </w:rPr>
        <w:t>1</w:t>
      </w:r>
      <w:r>
        <w:rPr>
          <w:rFonts w:ascii="宋体" w:hAnsi="宋体" w:hint="eastAsia"/>
          <w:sz w:val="28"/>
        </w:rPr>
        <w:t>、中华人民共和国国家标准《房地产估价规范》（</w:t>
      </w:r>
      <w:r>
        <w:rPr>
          <w:rFonts w:ascii="宋体" w:hAnsi="宋体"/>
          <w:sz w:val="28"/>
        </w:rPr>
        <w:t>GB/T50291-2015</w:t>
      </w:r>
      <w:r>
        <w:rPr>
          <w:rFonts w:ascii="宋体" w:hAnsi="宋体" w:hint="eastAsia"/>
          <w:sz w:val="28"/>
        </w:rPr>
        <w:t>）</w:t>
      </w:r>
    </w:p>
    <w:p w:rsidR="00BF76C3" w:rsidRDefault="003A15F1">
      <w:pPr>
        <w:spacing w:line="500" w:lineRule="exact"/>
        <w:ind w:firstLineChars="200" w:firstLine="560"/>
        <w:rPr>
          <w:rFonts w:ascii="宋体" w:cs="宋体"/>
          <w:kern w:val="0"/>
          <w:sz w:val="28"/>
          <w:szCs w:val="28"/>
        </w:rPr>
      </w:pPr>
      <w:r>
        <w:rPr>
          <w:rFonts w:ascii="宋体" w:hAnsi="宋体" w:cs="宋体"/>
          <w:kern w:val="0"/>
          <w:sz w:val="28"/>
          <w:szCs w:val="28"/>
        </w:rPr>
        <w:t>2</w:t>
      </w:r>
      <w:r>
        <w:rPr>
          <w:rFonts w:ascii="宋体" w:hAnsi="宋体" w:cs="宋体" w:hint="eastAsia"/>
          <w:kern w:val="0"/>
          <w:sz w:val="28"/>
          <w:szCs w:val="28"/>
        </w:rPr>
        <w:t>、《房地产估价报告评审标准》</w:t>
      </w:r>
    </w:p>
    <w:p w:rsidR="00BF76C3" w:rsidRDefault="003A15F1">
      <w:pPr>
        <w:spacing w:line="500" w:lineRule="exact"/>
        <w:ind w:firstLineChars="200" w:firstLine="560"/>
        <w:rPr>
          <w:rFonts w:ascii="宋体"/>
          <w:sz w:val="28"/>
        </w:rPr>
      </w:pPr>
      <w:r>
        <w:rPr>
          <w:rFonts w:ascii="宋体" w:hAnsi="宋体"/>
          <w:sz w:val="28"/>
        </w:rPr>
        <w:t>3</w:t>
      </w:r>
      <w:r>
        <w:rPr>
          <w:rFonts w:ascii="宋体" w:hAnsi="宋体" w:hint="eastAsia"/>
          <w:sz w:val="28"/>
        </w:rPr>
        <w:t>、中华人民共和国国家标准《房地产估价基本术语标准》（</w:t>
      </w:r>
      <w:r>
        <w:rPr>
          <w:rFonts w:ascii="宋体" w:hAnsi="宋体"/>
          <w:sz w:val="28"/>
        </w:rPr>
        <w:t>GB/T50899</w:t>
      </w:r>
      <w:r>
        <w:rPr>
          <w:rFonts w:ascii="宋体"/>
          <w:sz w:val="28"/>
        </w:rPr>
        <w:t>-</w:t>
      </w:r>
      <w:r>
        <w:rPr>
          <w:rFonts w:ascii="宋体" w:hAnsi="宋体"/>
          <w:sz w:val="28"/>
        </w:rPr>
        <w:t>2013</w:t>
      </w:r>
      <w:r>
        <w:rPr>
          <w:rFonts w:ascii="宋体" w:hAnsi="宋体" w:hint="eastAsia"/>
          <w:sz w:val="28"/>
        </w:rPr>
        <w:t>）</w:t>
      </w:r>
    </w:p>
    <w:p w:rsidR="00BF76C3" w:rsidRDefault="003A15F1">
      <w:pPr>
        <w:spacing w:line="500" w:lineRule="exact"/>
        <w:ind w:firstLineChars="200" w:firstLine="562"/>
        <w:rPr>
          <w:rFonts w:ascii="宋体"/>
          <w:sz w:val="28"/>
        </w:rPr>
      </w:pPr>
      <w:r>
        <w:rPr>
          <w:rFonts w:ascii="宋体" w:hAnsi="宋体" w:hint="eastAsia"/>
          <w:b/>
          <w:sz w:val="28"/>
        </w:rPr>
        <w:t>（三）</w:t>
      </w:r>
      <w:r>
        <w:rPr>
          <w:rFonts w:ascii="宋体" w:hAnsi="宋体" w:hint="eastAsia"/>
          <w:sz w:val="28"/>
        </w:rPr>
        <w:t>其他有关资料</w:t>
      </w:r>
    </w:p>
    <w:p w:rsidR="00BF76C3" w:rsidRDefault="003A15F1" w:rsidP="00252628">
      <w:pPr>
        <w:spacing w:line="500" w:lineRule="exact"/>
        <w:ind w:firstLineChars="200" w:firstLine="560"/>
        <w:rPr>
          <w:rFonts w:ascii="宋体"/>
          <w:sz w:val="28"/>
        </w:rPr>
      </w:pPr>
      <w:r>
        <w:rPr>
          <w:rFonts w:ascii="宋体" w:hAnsi="宋体"/>
          <w:sz w:val="28"/>
        </w:rPr>
        <w:t>1</w:t>
      </w:r>
      <w:r>
        <w:rPr>
          <w:rFonts w:ascii="宋体" w:hAnsi="宋体" w:hint="eastAsia"/>
          <w:sz w:val="28"/>
        </w:rPr>
        <w:t>、</w:t>
      </w:r>
      <w:r>
        <w:rPr>
          <w:rFonts w:ascii="宋体" w:hAnsi="宋体" w:hint="eastAsia"/>
          <w:sz w:val="28"/>
        </w:rPr>
        <w:t>桓台县人民法院鉴定委托书</w:t>
      </w:r>
      <w:r w:rsidR="00252628">
        <w:rPr>
          <w:rFonts w:ascii="宋体" w:hAnsi="宋体" w:hint="eastAsia"/>
          <w:sz w:val="28"/>
        </w:rPr>
        <w:t>（2018）鲁0321技委字第29号</w:t>
      </w:r>
    </w:p>
    <w:p w:rsidR="00BF76C3" w:rsidRDefault="00252628">
      <w:pPr>
        <w:spacing w:line="500" w:lineRule="exact"/>
        <w:ind w:firstLine="570"/>
        <w:rPr>
          <w:rFonts w:ascii="宋体"/>
          <w:sz w:val="28"/>
        </w:rPr>
      </w:pPr>
      <w:r>
        <w:rPr>
          <w:rFonts w:ascii="宋体" w:hAnsi="宋体" w:hint="eastAsia"/>
          <w:sz w:val="28"/>
        </w:rPr>
        <w:t>2</w:t>
      </w:r>
      <w:r w:rsidR="003A15F1">
        <w:rPr>
          <w:rFonts w:ascii="宋体" w:hAnsi="宋体" w:hint="eastAsia"/>
          <w:sz w:val="28"/>
        </w:rPr>
        <w:t>、估价委托人提供的其他有关资料</w:t>
      </w:r>
    </w:p>
    <w:p w:rsidR="00BF76C3" w:rsidRDefault="00252628">
      <w:pPr>
        <w:spacing w:line="500" w:lineRule="exact"/>
        <w:ind w:firstLine="570"/>
        <w:rPr>
          <w:rFonts w:ascii="宋体"/>
          <w:sz w:val="28"/>
        </w:rPr>
      </w:pPr>
      <w:r>
        <w:rPr>
          <w:rFonts w:ascii="宋体" w:hAnsi="宋体" w:hint="eastAsia"/>
          <w:sz w:val="28"/>
        </w:rPr>
        <w:t>3</w:t>
      </w:r>
      <w:r w:rsidR="003A15F1">
        <w:rPr>
          <w:rFonts w:ascii="宋体" w:hAnsi="宋体" w:hint="eastAsia"/>
          <w:sz w:val="28"/>
        </w:rPr>
        <w:t>、估价机构掌握的市场资料</w:t>
      </w:r>
    </w:p>
    <w:p w:rsidR="00BF76C3" w:rsidRDefault="00252628">
      <w:pPr>
        <w:spacing w:line="500" w:lineRule="exact"/>
        <w:ind w:firstLine="570"/>
        <w:rPr>
          <w:rFonts w:ascii="宋体"/>
          <w:sz w:val="28"/>
        </w:rPr>
      </w:pPr>
      <w:r>
        <w:rPr>
          <w:rFonts w:ascii="宋体" w:hAnsi="宋体" w:hint="eastAsia"/>
          <w:sz w:val="28"/>
        </w:rPr>
        <w:t>4</w:t>
      </w:r>
      <w:r w:rsidR="003A15F1">
        <w:rPr>
          <w:rFonts w:ascii="宋体" w:hAnsi="宋体" w:hint="eastAsia"/>
          <w:sz w:val="28"/>
        </w:rPr>
        <w:t>、估价人员现场勘察和社会调查获取的资料</w:t>
      </w:r>
    </w:p>
    <w:p w:rsidR="00BF76C3" w:rsidRDefault="003A15F1">
      <w:pPr>
        <w:pStyle w:val="2"/>
        <w:spacing w:before="0" w:after="0" w:line="500" w:lineRule="exact"/>
        <w:ind w:firstLineChars="200" w:firstLine="562"/>
        <w:rPr>
          <w:rFonts w:ascii="黑体" w:eastAsia="黑体" w:hAnsi="宋体"/>
          <w:b w:val="0"/>
          <w:bCs w:val="0"/>
          <w:sz w:val="28"/>
        </w:rPr>
      </w:pPr>
      <w:bookmarkStart w:id="11" w:name="_Toc463797146"/>
      <w:r>
        <w:rPr>
          <w:rFonts w:ascii="黑体" w:eastAsia="黑体" w:hAnsi="宋体" w:hint="eastAsia"/>
          <w:sz w:val="28"/>
        </w:rPr>
        <w:t>八、估价原则</w:t>
      </w:r>
      <w:bookmarkEnd w:id="11"/>
    </w:p>
    <w:p w:rsidR="00BF76C3" w:rsidRDefault="003A15F1">
      <w:pPr>
        <w:spacing w:line="500" w:lineRule="exact"/>
        <w:ind w:firstLineChars="200" w:firstLine="562"/>
        <w:rPr>
          <w:rFonts w:ascii="宋体"/>
          <w:sz w:val="28"/>
        </w:rPr>
      </w:pPr>
      <w:r>
        <w:rPr>
          <w:rFonts w:ascii="宋体" w:hAnsi="宋体" w:hint="eastAsia"/>
          <w:b/>
          <w:sz w:val="28"/>
        </w:rPr>
        <w:t>（一）独立、客观、公正原则</w:t>
      </w:r>
      <w:r>
        <w:rPr>
          <w:rFonts w:ascii="宋体" w:hAnsi="宋体"/>
          <w:b/>
          <w:sz w:val="28"/>
        </w:rPr>
        <w:t>:</w:t>
      </w:r>
      <w:r>
        <w:rPr>
          <w:rFonts w:ascii="宋体" w:hAnsi="宋体" w:hint="eastAsia"/>
          <w:sz w:val="28"/>
        </w:rPr>
        <w:t>要求注册房地产估价师和房地产</w:t>
      </w:r>
      <w:r>
        <w:rPr>
          <w:rFonts w:ascii="宋体" w:hAnsi="宋体" w:hint="eastAsia"/>
          <w:sz w:val="28"/>
        </w:rPr>
        <w:lastRenderedPageBreak/>
        <w:t>估价机构站在中立的立场上，评估出对各方当事人来说均是公平合理的价值。所谓“独立”，是要求注册房地产估价师和房地产估价机构与估价委托人及估价利害关系人没有利害关系，在估价中不受包括委托人在内的任何单位和个人的影响，应凭自己的专业知识、实践经验和职业道德进行估价；所谓“客观”，是要求注册房地产估价师和房地产估价机构在估价中不应带着自己的情感、好恶和偏见，应答按照事物的本来面目、实事求是地进行估价；所谓“公正”，是要求注册房地产估价师和房地产估价机构在估价中不偏袒估价利害关系人中的任何</w:t>
      </w:r>
      <w:r>
        <w:rPr>
          <w:rFonts w:ascii="宋体" w:hAnsi="宋体" w:hint="eastAsia"/>
          <w:sz w:val="28"/>
        </w:rPr>
        <w:t>一方，应坚持原则、公平正直地进行估价。</w:t>
      </w:r>
    </w:p>
    <w:p w:rsidR="00BF76C3" w:rsidRDefault="003A15F1">
      <w:pPr>
        <w:spacing w:line="500" w:lineRule="exact"/>
        <w:ind w:firstLineChars="200" w:firstLine="562"/>
        <w:rPr>
          <w:rFonts w:ascii="宋体"/>
          <w:sz w:val="28"/>
        </w:rPr>
      </w:pPr>
      <w:r>
        <w:rPr>
          <w:rFonts w:ascii="宋体" w:hAnsi="宋体" w:hint="eastAsia"/>
          <w:b/>
          <w:sz w:val="28"/>
        </w:rPr>
        <w:t>（二）合法原则</w:t>
      </w:r>
      <w:r>
        <w:rPr>
          <w:rFonts w:ascii="宋体" w:hAnsi="宋体" w:hint="eastAsia"/>
          <w:sz w:val="28"/>
        </w:rPr>
        <w:t>：要求估价结果是在依法判定的估价对象状况特别是权益状况下的价值。遵循合法原则，并不是指只有合法的房地产才能成为估价对象，而是指依法判定估价对象是哪种权益状况的房地产，就应将其作为那种权益状况的房地产来估价。遵循合法原则应做到以下几点：</w:t>
      </w:r>
      <w:r>
        <w:rPr>
          <w:rFonts w:ascii="宋体" w:hAnsi="宋体"/>
          <w:sz w:val="28"/>
        </w:rPr>
        <w:t>1</w:t>
      </w:r>
      <w:r>
        <w:rPr>
          <w:rFonts w:ascii="宋体" w:hAnsi="宋体" w:hint="eastAsia"/>
          <w:sz w:val="28"/>
        </w:rPr>
        <w:t>、在依法判定的权利类型及归属方面，是指所有权、建设用地使用权、地役权、市场权、租赁权等房地产权利及其归属，一般应以不动产登记簿、权属证书以及有关合同（例如租赁权应依据租赁合同）等为依据；</w:t>
      </w:r>
      <w:r>
        <w:rPr>
          <w:rFonts w:ascii="宋体" w:hAnsi="宋体"/>
          <w:sz w:val="28"/>
        </w:rPr>
        <w:t>2</w:t>
      </w:r>
      <w:r>
        <w:rPr>
          <w:rFonts w:ascii="宋体" w:hAnsi="宋体" w:hint="eastAsia"/>
          <w:sz w:val="28"/>
        </w:rPr>
        <w:t>、在依法判定的使用权利方面，应以使</w:t>
      </w:r>
      <w:r>
        <w:rPr>
          <w:rFonts w:ascii="宋体" w:hAnsi="宋体" w:hint="eastAsia"/>
          <w:sz w:val="28"/>
        </w:rPr>
        <w:t>用管制（如土地用途管制、规划条件等）为依据；</w:t>
      </w:r>
      <w:r>
        <w:rPr>
          <w:rFonts w:ascii="宋体" w:hAnsi="宋体"/>
          <w:sz w:val="28"/>
        </w:rPr>
        <w:t>3</w:t>
      </w:r>
      <w:r>
        <w:rPr>
          <w:rFonts w:ascii="宋体" w:hAnsi="宋体" w:hint="eastAsia"/>
          <w:sz w:val="28"/>
        </w:rPr>
        <w:t>、在依法判定的处分权利方面，应以法律、法规、规章、政策或者合同（如国有建设用地使用权出让合同）</w:t>
      </w:r>
      <w:proofErr w:type="gramStart"/>
      <w:r>
        <w:rPr>
          <w:rFonts w:ascii="宋体" w:hAnsi="宋体" w:hint="eastAsia"/>
          <w:sz w:val="28"/>
        </w:rPr>
        <w:t>等允许</w:t>
      </w:r>
      <w:proofErr w:type="gramEnd"/>
      <w:r>
        <w:rPr>
          <w:rFonts w:ascii="宋体" w:hAnsi="宋体" w:hint="eastAsia"/>
          <w:sz w:val="28"/>
        </w:rPr>
        <w:t>的处分方式为依据；</w:t>
      </w:r>
      <w:r>
        <w:rPr>
          <w:rFonts w:ascii="宋体" w:hAnsi="宋体"/>
          <w:sz w:val="28"/>
        </w:rPr>
        <w:t>4</w:t>
      </w:r>
      <w:r>
        <w:rPr>
          <w:rFonts w:ascii="宋体" w:hAnsi="宋体" w:hint="eastAsia"/>
          <w:sz w:val="28"/>
        </w:rPr>
        <w:t>、在依法判定的其他权益方面，评估出的价值应符合国家的价格政策；</w:t>
      </w:r>
      <w:r>
        <w:rPr>
          <w:rFonts w:ascii="宋体" w:hAnsi="宋体"/>
          <w:sz w:val="28"/>
        </w:rPr>
        <w:t>5</w:t>
      </w:r>
      <w:r>
        <w:rPr>
          <w:rFonts w:ascii="宋体" w:hAnsi="宋体" w:hint="eastAsia"/>
          <w:sz w:val="28"/>
        </w:rPr>
        <w:t>、评估主体合法：即估价人员为注册房地产估价师，估价机构为合法房地产机构。</w:t>
      </w:r>
    </w:p>
    <w:p w:rsidR="00BF76C3" w:rsidRDefault="003A15F1">
      <w:pPr>
        <w:spacing w:line="500" w:lineRule="exact"/>
        <w:ind w:firstLineChars="200" w:firstLine="562"/>
        <w:rPr>
          <w:rFonts w:ascii="宋体"/>
          <w:sz w:val="28"/>
        </w:rPr>
      </w:pPr>
      <w:r>
        <w:rPr>
          <w:rFonts w:ascii="宋体" w:hAnsi="宋体" w:hint="eastAsia"/>
          <w:b/>
          <w:sz w:val="28"/>
        </w:rPr>
        <w:t>（三）最高</w:t>
      </w:r>
      <w:proofErr w:type="gramStart"/>
      <w:r>
        <w:rPr>
          <w:rFonts w:ascii="宋体" w:hAnsi="宋体" w:hint="eastAsia"/>
          <w:b/>
          <w:sz w:val="28"/>
        </w:rPr>
        <w:t>最佳利用</w:t>
      </w:r>
      <w:proofErr w:type="gramEnd"/>
      <w:r>
        <w:rPr>
          <w:rFonts w:ascii="宋体" w:hAnsi="宋体" w:hint="eastAsia"/>
          <w:b/>
          <w:sz w:val="28"/>
        </w:rPr>
        <w:t>原则：</w:t>
      </w:r>
      <w:r>
        <w:rPr>
          <w:rFonts w:ascii="宋体" w:hAnsi="宋体" w:hint="eastAsia"/>
          <w:sz w:val="28"/>
        </w:rPr>
        <w:t>要求估价结果是在估价对象最高</w:t>
      </w:r>
      <w:proofErr w:type="gramStart"/>
      <w:r>
        <w:rPr>
          <w:rFonts w:ascii="宋体" w:hAnsi="宋体" w:hint="eastAsia"/>
          <w:sz w:val="28"/>
        </w:rPr>
        <w:t>最佳利用</w:t>
      </w:r>
      <w:proofErr w:type="gramEnd"/>
      <w:r>
        <w:rPr>
          <w:rFonts w:ascii="宋体" w:hAnsi="宋体" w:hint="eastAsia"/>
          <w:sz w:val="28"/>
        </w:rPr>
        <w:t>下的价值。最高</w:t>
      </w:r>
      <w:proofErr w:type="gramStart"/>
      <w:r>
        <w:rPr>
          <w:rFonts w:ascii="宋体" w:hAnsi="宋体" w:hint="eastAsia"/>
          <w:sz w:val="28"/>
        </w:rPr>
        <w:t>最佳利用</w:t>
      </w:r>
      <w:proofErr w:type="gramEnd"/>
      <w:r>
        <w:rPr>
          <w:rFonts w:ascii="宋体" w:hAnsi="宋体" w:hint="eastAsia"/>
          <w:sz w:val="28"/>
        </w:rPr>
        <w:t>是指法律上许可、技术上可能、经济上可行，经过充分合理的论证，使估价对象价值最大的一种最可能的利用。</w:t>
      </w:r>
    </w:p>
    <w:p w:rsidR="00BF76C3" w:rsidRDefault="003A15F1">
      <w:pPr>
        <w:spacing w:line="500" w:lineRule="exact"/>
        <w:ind w:firstLine="570"/>
        <w:rPr>
          <w:rFonts w:ascii="宋体"/>
          <w:sz w:val="28"/>
        </w:rPr>
      </w:pPr>
      <w:r>
        <w:rPr>
          <w:rFonts w:ascii="宋体" w:hAnsi="宋体" w:hint="eastAsia"/>
          <w:b/>
          <w:sz w:val="28"/>
        </w:rPr>
        <w:t>（四）替代原则</w:t>
      </w:r>
      <w:r>
        <w:rPr>
          <w:rFonts w:ascii="宋体" w:hAnsi="宋体" w:hint="eastAsia"/>
          <w:sz w:val="28"/>
        </w:rPr>
        <w:t>：同一供需圈中某宗房地产的价格，必然会受到</w:t>
      </w:r>
      <w:r>
        <w:rPr>
          <w:rFonts w:ascii="宋体" w:hAnsi="宋体" w:hint="eastAsia"/>
          <w:sz w:val="28"/>
        </w:rPr>
        <w:lastRenderedPageBreak/>
        <w:t>同类型具有替代关系的其他房地产价格的影响，并相互竞争，使价格在某种程度上趋于一致。替代原则要求估价结果不得不合理地偏离类似房地产在同等条件下的正常价格。</w:t>
      </w:r>
    </w:p>
    <w:p w:rsidR="00BF76C3" w:rsidRDefault="003A15F1">
      <w:pPr>
        <w:spacing w:line="500" w:lineRule="exact"/>
        <w:ind w:firstLine="570"/>
        <w:rPr>
          <w:rFonts w:ascii="宋体"/>
          <w:sz w:val="28"/>
        </w:rPr>
      </w:pPr>
      <w:r>
        <w:rPr>
          <w:rFonts w:ascii="宋体" w:hAnsi="宋体" w:hint="eastAsia"/>
          <w:b/>
          <w:sz w:val="28"/>
        </w:rPr>
        <w:t>（五）价值时点原则</w:t>
      </w:r>
      <w:r>
        <w:rPr>
          <w:rFonts w:ascii="宋体" w:hAnsi="宋体" w:hint="eastAsia"/>
          <w:sz w:val="28"/>
        </w:rPr>
        <w:t>：房地产价值时点原则是指必须</w:t>
      </w:r>
      <w:proofErr w:type="gramStart"/>
      <w:r>
        <w:rPr>
          <w:rFonts w:ascii="宋体" w:hAnsi="宋体" w:hint="eastAsia"/>
          <w:sz w:val="28"/>
        </w:rPr>
        <w:t>把委估</w:t>
      </w:r>
      <w:proofErr w:type="gramEnd"/>
      <w:r>
        <w:rPr>
          <w:rFonts w:ascii="宋体" w:hAnsi="宋体" w:hint="eastAsia"/>
          <w:sz w:val="28"/>
        </w:rPr>
        <w:t>房地产置于市场某一时点（通常以年、月、日表示）进行估价，或者说是对“静止”于某一时点</w:t>
      </w:r>
      <w:proofErr w:type="gramStart"/>
      <w:r>
        <w:rPr>
          <w:rFonts w:ascii="宋体" w:hAnsi="宋体" w:hint="eastAsia"/>
          <w:sz w:val="28"/>
        </w:rPr>
        <w:t>的委估房地产</w:t>
      </w:r>
      <w:proofErr w:type="gramEnd"/>
      <w:r>
        <w:rPr>
          <w:rFonts w:ascii="宋体" w:hAnsi="宋体" w:hint="eastAsia"/>
          <w:sz w:val="28"/>
        </w:rPr>
        <w:t>估价。价值时点原则要求估价结果是在由估价目的决定的某个特定时间的价值。</w:t>
      </w:r>
    </w:p>
    <w:p w:rsidR="00BF76C3" w:rsidRDefault="003A15F1">
      <w:pPr>
        <w:spacing w:line="490" w:lineRule="exact"/>
        <w:ind w:firstLine="570"/>
        <w:rPr>
          <w:rFonts w:ascii="宋体"/>
          <w:sz w:val="28"/>
        </w:rPr>
      </w:pPr>
      <w:r>
        <w:rPr>
          <w:rFonts w:ascii="宋体" w:hAnsi="宋体" w:hint="eastAsia"/>
          <w:b/>
          <w:sz w:val="28"/>
        </w:rPr>
        <w:t>（六）供求原则</w:t>
      </w:r>
      <w:r>
        <w:rPr>
          <w:rFonts w:ascii="宋体" w:hAnsi="宋体" w:hint="eastAsia"/>
          <w:sz w:val="28"/>
        </w:rPr>
        <w:t>：供求竞争原则是指进行房地产估价，必须充分考虑当地同类房地产的市场供求实际情况和可</w:t>
      </w:r>
      <w:r>
        <w:rPr>
          <w:rFonts w:ascii="宋体" w:hAnsi="宋体" w:hint="eastAsia"/>
          <w:sz w:val="28"/>
        </w:rPr>
        <w:t>能导致供求关系变化的诸因素而推断其价格。</w:t>
      </w:r>
    </w:p>
    <w:p w:rsidR="00BF76C3" w:rsidRDefault="003A15F1">
      <w:pPr>
        <w:pStyle w:val="2"/>
        <w:spacing w:before="0" w:after="0" w:line="490" w:lineRule="exact"/>
        <w:ind w:firstLineChars="200" w:firstLine="562"/>
        <w:rPr>
          <w:rFonts w:ascii="黑体" w:eastAsia="黑体" w:hAnsi="宋体"/>
          <w:b w:val="0"/>
          <w:bCs w:val="0"/>
          <w:sz w:val="28"/>
        </w:rPr>
      </w:pPr>
      <w:bookmarkStart w:id="12" w:name="_Toc463797147"/>
      <w:r>
        <w:rPr>
          <w:rFonts w:ascii="黑体" w:eastAsia="黑体" w:hAnsi="宋体" w:hint="eastAsia"/>
          <w:sz w:val="28"/>
        </w:rPr>
        <w:t>九、估价思路及方法</w:t>
      </w:r>
      <w:bookmarkEnd w:id="12"/>
    </w:p>
    <w:p w:rsidR="00BF76C3" w:rsidRDefault="003A15F1">
      <w:pPr>
        <w:spacing w:line="490" w:lineRule="exact"/>
        <w:ind w:firstLine="570"/>
        <w:rPr>
          <w:rFonts w:ascii="宋体"/>
          <w:b/>
          <w:sz w:val="28"/>
        </w:rPr>
      </w:pPr>
      <w:r>
        <w:rPr>
          <w:rFonts w:ascii="宋体" w:hAnsi="宋体" w:hint="eastAsia"/>
          <w:b/>
          <w:sz w:val="28"/>
        </w:rPr>
        <w:t>（一）选择估价方法</w:t>
      </w:r>
    </w:p>
    <w:p w:rsidR="00BF76C3" w:rsidRDefault="003A15F1">
      <w:pPr>
        <w:spacing w:line="490" w:lineRule="exact"/>
        <w:ind w:firstLine="573"/>
        <w:rPr>
          <w:rFonts w:ascii="宋体"/>
          <w:sz w:val="28"/>
        </w:rPr>
      </w:pPr>
      <w:r>
        <w:rPr>
          <w:rFonts w:ascii="宋体" w:hAnsi="宋体" w:hint="eastAsia"/>
          <w:sz w:val="28"/>
        </w:rPr>
        <w:t>房地产估价常用方法有比较法、收益法、成本法和假设开发法等，估价过程中应根据估价对象的实际情况选择适合的评估方法。</w:t>
      </w:r>
    </w:p>
    <w:p w:rsidR="00BF76C3" w:rsidRDefault="003A15F1">
      <w:pPr>
        <w:spacing w:line="490" w:lineRule="exact"/>
        <w:ind w:firstLineChars="200" w:firstLine="560"/>
        <w:rPr>
          <w:rFonts w:ascii="宋体"/>
          <w:sz w:val="28"/>
        </w:rPr>
      </w:pPr>
      <w:r>
        <w:rPr>
          <w:rFonts w:ascii="宋体" w:hAnsi="宋体" w:hint="eastAsia"/>
          <w:sz w:val="28"/>
        </w:rPr>
        <w:t>估价对象为</w:t>
      </w:r>
      <w:r>
        <w:rPr>
          <w:rFonts w:ascii="宋体" w:hAnsi="宋体" w:hint="eastAsia"/>
          <w:sz w:val="28"/>
          <w:szCs w:val="28"/>
        </w:rPr>
        <w:t>一套住宅</w:t>
      </w:r>
      <w:r>
        <w:rPr>
          <w:rFonts w:ascii="宋体" w:hAnsi="宋体" w:hint="eastAsia"/>
          <w:sz w:val="28"/>
        </w:rPr>
        <w:t>房地产</w:t>
      </w:r>
      <w:r>
        <w:rPr>
          <w:rFonts w:ascii="宋体" w:hAnsi="宋体" w:hint="eastAsia"/>
          <w:sz w:val="28"/>
          <w:szCs w:val="28"/>
        </w:rPr>
        <w:t>，近期</w:t>
      </w:r>
      <w:r>
        <w:rPr>
          <w:rFonts w:ascii="宋体" w:hAnsi="宋体" w:hint="eastAsia"/>
          <w:sz w:val="28"/>
        </w:rPr>
        <w:t>与估价对象位于同一供求范围</w:t>
      </w:r>
      <w:proofErr w:type="gramStart"/>
      <w:r>
        <w:rPr>
          <w:rFonts w:ascii="宋体" w:hAnsi="宋体" w:hint="eastAsia"/>
          <w:sz w:val="28"/>
        </w:rPr>
        <w:t>内类似</w:t>
      </w:r>
      <w:proofErr w:type="gramEnd"/>
      <w:r>
        <w:rPr>
          <w:rFonts w:ascii="宋体" w:hAnsi="宋体" w:hint="eastAsia"/>
          <w:sz w:val="28"/>
        </w:rPr>
        <w:t>房地产交易实例较多，根据替代原则可使用比较法进行评估；与其同一供求范围内住宅性质物业的租金水平可以获得，估价对象在可预见的未来有连续的净收益，但近几年由于可出租房源较多，租售比倒挂的现象较严重，收益法测算出的价格背离市场较远，故本次估价不宜采用收益法测算其收益价格；又由于估价对象为住宅房地产，根据估价对象的权益状况和实物状况，虽建造类似房地产的土地取得成本、开发成本、管理费用、销售费用、投资利息较易获得，可求取整个建筑物的价值，但成本法一般适用于测算可独立开发建设的整体房地产</w:t>
      </w:r>
      <w:r>
        <w:rPr>
          <w:rFonts w:ascii="宋体" w:hAnsi="宋体" w:hint="eastAsia"/>
          <w:sz w:val="28"/>
        </w:rPr>
        <w:t>的价值或价格，在本次估价中无法从整个建筑物中分离出单套住宅的价值，故本次估价不宜采用成本法进行估价；估价对象为正常运转</w:t>
      </w:r>
      <w:r>
        <w:rPr>
          <w:rFonts w:ascii="宋体"/>
          <w:sz w:val="28"/>
        </w:rPr>
        <w:t>,</w:t>
      </w:r>
      <w:r>
        <w:rPr>
          <w:rFonts w:ascii="宋体" w:hAnsi="宋体" w:hint="eastAsia"/>
          <w:sz w:val="28"/>
        </w:rPr>
        <w:t>非拟建、在建工程，现已达到最高最佳使用，不宜采用假设开发法进行评估。故本报告采用比较法进行测算。</w:t>
      </w:r>
    </w:p>
    <w:p w:rsidR="00BF76C3" w:rsidRDefault="003A15F1">
      <w:pPr>
        <w:spacing w:line="490" w:lineRule="exact"/>
        <w:ind w:firstLine="570"/>
        <w:rPr>
          <w:rFonts w:ascii="宋体"/>
          <w:b/>
          <w:sz w:val="28"/>
        </w:rPr>
      </w:pPr>
      <w:r>
        <w:rPr>
          <w:rFonts w:ascii="宋体" w:hAnsi="宋体" w:hint="eastAsia"/>
          <w:b/>
          <w:sz w:val="28"/>
        </w:rPr>
        <w:t>（二）估价思路</w:t>
      </w:r>
    </w:p>
    <w:p w:rsidR="00BF76C3" w:rsidRDefault="003A15F1">
      <w:pPr>
        <w:tabs>
          <w:tab w:val="left" w:pos="1290"/>
        </w:tabs>
        <w:spacing w:line="490" w:lineRule="exact"/>
        <w:ind w:firstLineChars="200" w:firstLine="560"/>
        <w:rPr>
          <w:rFonts w:ascii="宋体"/>
          <w:sz w:val="28"/>
        </w:rPr>
      </w:pPr>
      <w:r>
        <w:rPr>
          <w:rFonts w:ascii="宋体" w:hAnsi="宋体" w:hint="eastAsia"/>
          <w:sz w:val="28"/>
        </w:rPr>
        <w:lastRenderedPageBreak/>
        <w:t>比较法，即收集当地房地产市场上近期内若干类似房地产的交易实例，从中筛选出数</w:t>
      </w:r>
      <w:proofErr w:type="gramStart"/>
      <w:r>
        <w:rPr>
          <w:rFonts w:ascii="宋体" w:hAnsi="宋体" w:hint="eastAsia"/>
          <w:sz w:val="28"/>
        </w:rPr>
        <w:t>个</w:t>
      </w:r>
      <w:proofErr w:type="gramEnd"/>
      <w:r>
        <w:rPr>
          <w:rFonts w:ascii="宋体" w:hAnsi="宋体" w:hint="eastAsia"/>
          <w:sz w:val="28"/>
        </w:rPr>
        <w:t>可比实例，建立比较基础，与估价对象进行比较，对其交易情况、交易时间、实物状况和区域因素等进行综合分析，合理修正后，求得估价对象的比准价格。最后乘以估价对象面积，得到估价对象住宅房地产的市场价值。</w:t>
      </w:r>
    </w:p>
    <w:p w:rsidR="00BF76C3" w:rsidRDefault="003A15F1">
      <w:pPr>
        <w:pStyle w:val="2"/>
        <w:spacing w:before="0" w:after="0" w:line="500" w:lineRule="exact"/>
        <w:ind w:firstLineChars="200" w:firstLine="562"/>
        <w:rPr>
          <w:rFonts w:ascii="黑体" w:eastAsia="黑体" w:hAnsi="宋体"/>
          <w:b w:val="0"/>
          <w:bCs w:val="0"/>
          <w:sz w:val="28"/>
        </w:rPr>
      </w:pPr>
      <w:bookmarkStart w:id="13" w:name="_Toc463797148"/>
      <w:r>
        <w:rPr>
          <w:rFonts w:ascii="黑体" w:eastAsia="黑体" w:hAnsi="宋体" w:hint="eastAsia"/>
          <w:sz w:val="28"/>
        </w:rPr>
        <w:t>十、估</w:t>
      </w:r>
      <w:r>
        <w:rPr>
          <w:rFonts w:ascii="黑体" w:eastAsia="黑体" w:hAnsi="宋体" w:hint="eastAsia"/>
          <w:sz w:val="28"/>
        </w:rPr>
        <w:t>价结果</w:t>
      </w:r>
      <w:bookmarkEnd w:id="13"/>
    </w:p>
    <w:p w:rsidR="00BF76C3" w:rsidRDefault="003A15F1">
      <w:pPr>
        <w:tabs>
          <w:tab w:val="left" w:pos="1290"/>
        </w:tabs>
        <w:spacing w:line="500" w:lineRule="exact"/>
        <w:ind w:firstLineChars="200" w:firstLine="560"/>
        <w:rPr>
          <w:rFonts w:ascii="黑体" w:eastAsia="黑体" w:hAnsi="宋体"/>
          <w:b/>
          <w:kern w:val="0"/>
          <w:sz w:val="32"/>
          <w:szCs w:val="32"/>
        </w:rPr>
      </w:pPr>
      <w:r>
        <w:rPr>
          <w:rFonts w:ascii="宋体" w:hAnsi="宋体" w:hint="eastAsia"/>
          <w:sz w:val="28"/>
        </w:rPr>
        <w:t>根据估价目的，遵循估价原则，按照估价方法、程序，经实地勘验认真测算，经采用比较法进行评估，房屋坐落：</w:t>
      </w:r>
      <w:r w:rsidR="00BD5308">
        <w:rPr>
          <w:rFonts w:ascii="宋体" w:hAnsi="宋体" w:cs="宋体" w:hint="eastAsia"/>
          <w:sz w:val="28"/>
          <w:szCs w:val="28"/>
        </w:rPr>
        <w:t>桓台县马桥镇</w:t>
      </w:r>
      <w:proofErr w:type="gramStart"/>
      <w:r w:rsidR="00B069D0">
        <w:rPr>
          <w:rFonts w:ascii="宋体" w:hAnsi="宋体" w:cs="宋体" w:hint="eastAsia"/>
          <w:sz w:val="28"/>
          <w:szCs w:val="28"/>
        </w:rPr>
        <w:t>正德嘉园</w:t>
      </w:r>
      <w:r w:rsidR="00BD5308">
        <w:rPr>
          <w:rFonts w:ascii="宋体" w:hAnsi="宋体" w:cs="宋体" w:hint="eastAsia"/>
          <w:sz w:val="28"/>
          <w:szCs w:val="28"/>
        </w:rPr>
        <w:t>小区</w:t>
      </w:r>
      <w:proofErr w:type="gramEnd"/>
      <w:r w:rsidR="00BD5308">
        <w:rPr>
          <w:rFonts w:ascii="宋体" w:hAnsi="宋体" w:cs="宋体" w:hint="eastAsia"/>
          <w:sz w:val="28"/>
          <w:szCs w:val="28"/>
        </w:rPr>
        <w:t>31号楼3单元101室房产及车库</w:t>
      </w:r>
      <w:r>
        <w:rPr>
          <w:rFonts w:ascii="宋体" w:hAnsi="宋体" w:hint="eastAsia"/>
          <w:sz w:val="28"/>
        </w:rPr>
        <w:t>。</w:t>
      </w:r>
      <w:r>
        <w:rPr>
          <w:rFonts w:ascii="宋体" w:hAnsi="宋体" w:hint="eastAsia"/>
          <w:sz w:val="28"/>
        </w:rPr>
        <w:t>估价对象产权人为</w:t>
      </w:r>
      <w:r w:rsidR="00FE7500">
        <w:rPr>
          <w:rFonts w:ascii="宋体" w:hAnsi="宋体" w:hint="eastAsia"/>
          <w:sz w:val="28"/>
        </w:rPr>
        <w:t>蔡玉波</w:t>
      </w:r>
      <w:r>
        <w:rPr>
          <w:rFonts w:ascii="宋体" w:hAnsi="宋体" w:hint="eastAsia"/>
          <w:sz w:val="28"/>
        </w:rPr>
        <w:t>，共有人</w:t>
      </w:r>
      <w:r w:rsidR="00FE7500">
        <w:rPr>
          <w:rFonts w:ascii="宋体" w:hAnsi="宋体" w:hint="eastAsia"/>
          <w:sz w:val="28"/>
        </w:rPr>
        <w:t>周霞</w:t>
      </w:r>
      <w:r>
        <w:rPr>
          <w:rFonts w:ascii="宋体" w:hAnsi="宋体" w:hint="eastAsia"/>
          <w:sz w:val="28"/>
        </w:rPr>
        <w:t>；</w:t>
      </w:r>
      <w:r>
        <w:rPr>
          <w:rFonts w:ascii="宋体" w:hAnsi="宋体" w:hint="eastAsia"/>
          <w:sz w:val="28"/>
        </w:rPr>
        <w:t>建筑面积为</w:t>
      </w:r>
      <w:r w:rsidR="00BD5308">
        <w:rPr>
          <w:rFonts w:ascii="宋体" w:hAnsi="宋体" w:hint="eastAsia"/>
          <w:sz w:val="28"/>
        </w:rPr>
        <w:t>131.13</w:t>
      </w:r>
      <w:r>
        <w:rPr>
          <w:rFonts w:ascii="宋体" w:hAnsi="宋体" w:hint="eastAsia"/>
          <w:sz w:val="28"/>
        </w:rPr>
        <w:t>㎡。在价值时点</w:t>
      </w:r>
      <w:r w:rsidR="00BD5308">
        <w:rPr>
          <w:rFonts w:ascii="宋体" w:hAnsi="宋体" w:hint="eastAsia"/>
          <w:sz w:val="28"/>
        </w:rPr>
        <w:t>2018年6月8日</w:t>
      </w:r>
      <w:r>
        <w:rPr>
          <w:rFonts w:ascii="宋体" w:hAnsi="宋体" w:hint="eastAsia"/>
          <w:sz w:val="28"/>
        </w:rPr>
        <w:t>估价对象房地产的市场价评估总值为</w:t>
      </w:r>
      <w:r w:rsidR="00BD5308">
        <w:rPr>
          <w:rFonts w:ascii="宋体" w:hAnsi="宋体" w:hint="eastAsia"/>
          <w:b/>
          <w:sz w:val="28"/>
        </w:rPr>
        <w:t>29.4</w:t>
      </w:r>
      <w:r>
        <w:rPr>
          <w:rFonts w:ascii="宋体" w:hAnsi="宋体"/>
          <w:b/>
          <w:sz w:val="28"/>
        </w:rPr>
        <w:t xml:space="preserve"> </w:t>
      </w:r>
      <w:r>
        <w:rPr>
          <w:rFonts w:ascii="宋体" w:hAnsi="宋体" w:hint="eastAsia"/>
          <w:b/>
          <w:sz w:val="28"/>
        </w:rPr>
        <w:t>万元</w:t>
      </w:r>
      <w:r>
        <w:rPr>
          <w:rFonts w:ascii="宋体" w:hAnsi="宋体" w:hint="eastAsia"/>
          <w:sz w:val="28"/>
        </w:rPr>
        <w:t>，人民币大写</w:t>
      </w:r>
      <w:r>
        <w:rPr>
          <w:rFonts w:ascii="宋体" w:hAnsi="宋体" w:hint="eastAsia"/>
          <w:b/>
          <w:sz w:val="28"/>
        </w:rPr>
        <w:t>：</w:t>
      </w:r>
      <w:proofErr w:type="gramStart"/>
      <w:r w:rsidR="00BD5308">
        <w:rPr>
          <w:rFonts w:ascii="宋体" w:hAnsi="宋体" w:hint="eastAsia"/>
          <w:b/>
          <w:sz w:val="28"/>
        </w:rPr>
        <w:t>贰拾玖万肆仟</w:t>
      </w:r>
      <w:proofErr w:type="gramEnd"/>
      <w:r w:rsidR="00BD5308">
        <w:rPr>
          <w:rFonts w:ascii="宋体" w:hAnsi="宋体" w:hint="eastAsia"/>
          <w:b/>
          <w:sz w:val="28"/>
        </w:rPr>
        <w:t>元</w:t>
      </w:r>
      <w:r>
        <w:rPr>
          <w:rFonts w:ascii="宋体" w:hAnsi="宋体" w:hint="eastAsia"/>
          <w:b/>
          <w:sz w:val="28"/>
        </w:rPr>
        <w:t>整</w:t>
      </w:r>
      <w:r>
        <w:rPr>
          <w:rFonts w:ascii="宋体" w:hAnsi="宋体" w:hint="eastAsia"/>
          <w:sz w:val="28"/>
        </w:rPr>
        <w:t>。折合每建筑平方米</w:t>
      </w:r>
      <w:r w:rsidR="00BD5308">
        <w:rPr>
          <w:rFonts w:ascii="宋体" w:hAnsi="宋体" w:hint="eastAsia"/>
          <w:sz w:val="28"/>
        </w:rPr>
        <w:t>2242.05</w:t>
      </w:r>
      <w:r>
        <w:rPr>
          <w:rFonts w:ascii="宋体" w:hAnsi="宋体" w:hint="eastAsia"/>
          <w:sz w:val="28"/>
        </w:rPr>
        <w:t>元</w:t>
      </w:r>
      <w:r>
        <w:rPr>
          <w:rFonts w:ascii="宋体" w:hAnsi="宋体" w:hint="eastAsia"/>
          <w:b/>
          <w:sz w:val="28"/>
        </w:rPr>
        <w:t>。</w:t>
      </w:r>
    </w:p>
    <w:p w:rsidR="00BF76C3" w:rsidRDefault="003A15F1">
      <w:pPr>
        <w:pStyle w:val="2"/>
        <w:spacing w:before="0" w:after="0" w:line="500" w:lineRule="exact"/>
        <w:ind w:firstLineChars="200" w:firstLine="562"/>
        <w:rPr>
          <w:rFonts w:ascii="黑体" w:eastAsia="黑体" w:hAnsi="宋体"/>
          <w:sz w:val="28"/>
        </w:rPr>
      </w:pPr>
      <w:bookmarkStart w:id="14" w:name="_Toc463797149"/>
      <w:r>
        <w:rPr>
          <w:rFonts w:ascii="黑体" w:eastAsia="黑体" w:hAnsi="宋体" w:hint="eastAsia"/>
          <w:sz w:val="28"/>
        </w:rPr>
        <w:t>十一、估价人员</w:t>
      </w:r>
      <w:bookmarkEnd w:id="14"/>
    </w:p>
    <w:p w:rsidR="00BF76C3" w:rsidRDefault="003A15F1">
      <w:pPr>
        <w:spacing w:line="500" w:lineRule="exact"/>
        <w:ind w:firstLineChars="200" w:firstLine="560"/>
        <w:rPr>
          <w:rFonts w:ascii="宋体"/>
          <w:sz w:val="28"/>
        </w:rPr>
      </w:pPr>
      <w:r>
        <w:rPr>
          <w:rFonts w:ascii="宋体" w:hAnsi="宋体" w:hint="eastAsia"/>
          <w:sz w:val="28"/>
        </w:rPr>
        <w:t>注册房地产估价师盖章：</w:t>
      </w:r>
    </w:p>
    <w:p w:rsidR="00BF76C3" w:rsidRDefault="003A15F1">
      <w:pPr>
        <w:spacing w:line="500" w:lineRule="exact"/>
        <w:rPr>
          <w:rFonts w:ascii="宋体"/>
          <w:sz w:val="28"/>
        </w:rPr>
      </w:pPr>
      <w:r>
        <w:rPr>
          <w:rFonts w:ascii="宋体" w:hAnsi="宋体" w:hint="eastAsia"/>
          <w:sz w:val="28"/>
        </w:rPr>
        <w:t>姓</w:t>
      </w:r>
      <w:r>
        <w:rPr>
          <w:rFonts w:ascii="宋体" w:hAnsi="宋体"/>
          <w:sz w:val="28"/>
        </w:rPr>
        <w:t xml:space="preserve">  </w:t>
      </w:r>
      <w:r>
        <w:rPr>
          <w:rFonts w:ascii="宋体" w:hAnsi="宋体" w:hint="eastAsia"/>
          <w:sz w:val="28"/>
        </w:rPr>
        <w:t>名</w:t>
      </w:r>
      <w:r>
        <w:rPr>
          <w:rFonts w:ascii="宋体" w:hAnsi="宋体"/>
          <w:sz w:val="28"/>
        </w:rPr>
        <w:t xml:space="preserve">     </w:t>
      </w:r>
      <w:r>
        <w:rPr>
          <w:rFonts w:ascii="宋体" w:hAnsi="宋体" w:hint="eastAsia"/>
          <w:sz w:val="28"/>
        </w:rPr>
        <w:t>注册号</w:t>
      </w:r>
      <w:r>
        <w:rPr>
          <w:rFonts w:ascii="宋体" w:hAnsi="宋体"/>
          <w:sz w:val="28"/>
        </w:rPr>
        <w:t xml:space="preserve">          </w:t>
      </w:r>
      <w:r>
        <w:rPr>
          <w:rFonts w:ascii="宋体" w:hAnsi="宋体" w:hint="eastAsia"/>
          <w:sz w:val="28"/>
        </w:rPr>
        <w:t xml:space="preserve">  </w:t>
      </w:r>
      <w:r>
        <w:rPr>
          <w:rFonts w:ascii="宋体" w:hAnsi="宋体" w:hint="eastAsia"/>
          <w:sz w:val="28"/>
        </w:rPr>
        <w:t>签</w:t>
      </w:r>
      <w:r>
        <w:rPr>
          <w:rFonts w:ascii="宋体" w:hAnsi="宋体"/>
          <w:sz w:val="28"/>
        </w:rPr>
        <w:t xml:space="preserve">  </w:t>
      </w:r>
      <w:r>
        <w:rPr>
          <w:rFonts w:ascii="宋体" w:hAnsi="宋体" w:hint="eastAsia"/>
          <w:sz w:val="28"/>
        </w:rPr>
        <w:t>章</w:t>
      </w:r>
      <w:r>
        <w:rPr>
          <w:rFonts w:ascii="宋体" w:hAnsi="宋体"/>
          <w:sz w:val="28"/>
        </w:rPr>
        <w:t xml:space="preserve">           </w:t>
      </w:r>
      <w:r>
        <w:rPr>
          <w:rFonts w:ascii="宋体" w:hAnsi="宋体" w:hint="eastAsia"/>
          <w:sz w:val="28"/>
        </w:rPr>
        <w:t>签名日期</w:t>
      </w:r>
    </w:p>
    <w:p w:rsidR="00BF76C3" w:rsidRDefault="00BF76C3">
      <w:pPr>
        <w:spacing w:line="500" w:lineRule="exact"/>
        <w:ind w:firstLineChars="250" w:firstLine="700"/>
        <w:rPr>
          <w:rFonts w:ascii="宋体"/>
          <w:sz w:val="28"/>
        </w:rPr>
      </w:pPr>
    </w:p>
    <w:p w:rsidR="00BF76C3" w:rsidRDefault="003A15F1">
      <w:pPr>
        <w:spacing w:line="500" w:lineRule="exact"/>
        <w:rPr>
          <w:rFonts w:ascii="宋体" w:hAnsi="宋体" w:hint="eastAsia"/>
          <w:sz w:val="28"/>
          <w:szCs w:val="28"/>
        </w:rPr>
      </w:pPr>
      <w:r>
        <w:rPr>
          <w:rFonts w:ascii="宋体" w:hAnsi="宋体" w:hint="eastAsia"/>
          <w:sz w:val="28"/>
        </w:rPr>
        <w:t>王贵娥</w:t>
      </w:r>
      <w:r>
        <w:rPr>
          <w:rFonts w:ascii="宋体" w:hAnsi="宋体"/>
          <w:sz w:val="28"/>
        </w:rPr>
        <w:t xml:space="preserve">   </w:t>
      </w:r>
      <w:r>
        <w:rPr>
          <w:rFonts w:ascii="宋体" w:hAnsi="宋体"/>
          <w:sz w:val="28"/>
          <w:szCs w:val="28"/>
        </w:rPr>
        <w:t>3720140222</w:t>
      </w:r>
      <w:r>
        <w:rPr>
          <w:rFonts w:ascii="宋体" w:hAnsi="宋体"/>
          <w:sz w:val="28"/>
        </w:rPr>
        <w:t xml:space="preserve">                 </w:t>
      </w:r>
      <w:r>
        <w:rPr>
          <w:rFonts w:ascii="宋体" w:hAnsi="宋体" w:hint="eastAsia"/>
          <w:sz w:val="28"/>
        </w:rPr>
        <w:t xml:space="preserve">    </w:t>
      </w:r>
      <w:r>
        <w:rPr>
          <w:rFonts w:ascii="宋体" w:hAnsi="宋体"/>
          <w:sz w:val="28"/>
        </w:rPr>
        <w:t xml:space="preserve">   </w:t>
      </w:r>
      <w:r w:rsidR="00BD5308">
        <w:rPr>
          <w:rFonts w:ascii="宋体" w:hAnsi="宋体"/>
          <w:sz w:val="28"/>
          <w:szCs w:val="28"/>
        </w:rPr>
        <w:t>2018年6月18日</w:t>
      </w:r>
    </w:p>
    <w:p w:rsidR="00FF15DE" w:rsidRDefault="00FF15DE">
      <w:pPr>
        <w:spacing w:line="500" w:lineRule="exact"/>
        <w:rPr>
          <w:rFonts w:ascii="宋体"/>
          <w:sz w:val="28"/>
        </w:rPr>
      </w:pPr>
    </w:p>
    <w:p w:rsidR="00BF76C3" w:rsidRDefault="00BF76C3">
      <w:pPr>
        <w:spacing w:line="500" w:lineRule="exact"/>
        <w:ind w:firstLineChars="200" w:firstLine="560"/>
        <w:rPr>
          <w:rFonts w:ascii="宋体"/>
          <w:sz w:val="28"/>
        </w:rPr>
      </w:pPr>
    </w:p>
    <w:p w:rsidR="00BF76C3" w:rsidRDefault="003A15F1">
      <w:pPr>
        <w:spacing w:line="500" w:lineRule="exact"/>
        <w:rPr>
          <w:rFonts w:ascii="宋体"/>
          <w:sz w:val="28"/>
        </w:rPr>
      </w:pPr>
      <w:r>
        <w:rPr>
          <w:rFonts w:ascii="宋体" w:hAnsi="宋体" w:hint="eastAsia"/>
          <w:sz w:val="28"/>
        </w:rPr>
        <w:t>高其林</w:t>
      </w:r>
      <w:r>
        <w:rPr>
          <w:rFonts w:ascii="宋体" w:hAnsi="宋体"/>
          <w:sz w:val="28"/>
        </w:rPr>
        <w:t xml:space="preserve">   </w:t>
      </w:r>
      <w:r>
        <w:rPr>
          <w:rFonts w:ascii="宋体" w:hAnsi="宋体"/>
          <w:sz w:val="28"/>
          <w:szCs w:val="28"/>
        </w:rPr>
        <w:t>3720070001</w:t>
      </w:r>
      <w:r>
        <w:rPr>
          <w:rFonts w:ascii="宋体" w:hAnsi="宋体"/>
          <w:sz w:val="28"/>
        </w:rPr>
        <w:t xml:space="preserve">          </w:t>
      </w:r>
      <w:bookmarkStart w:id="15" w:name="_GoBack"/>
      <w:bookmarkEnd w:id="15"/>
      <w:r>
        <w:rPr>
          <w:rFonts w:ascii="宋体" w:hAnsi="宋体"/>
          <w:sz w:val="28"/>
        </w:rPr>
        <w:t xml:space="preserve">         </w:t>
      </w:r>
      <w:r>
        <w:rPr>
          <w:rFonts w:ascii="宋体" w:hAnsi="宋体" w:hint="eastAsia"/>
          <w:sz w:val="28"/>
        </w:rPr>
        <w:t xml:space="preserve">    </w:t>
      </w:r>
      <w:r>
        <w:rPr>
          <w:rFonts w:ascii="宋体" w:hAnsi="宋体"/>
          <w:sz w:val="28"/>
        </w:rPr>
        <w:t xml:space="preserve"> </w:t>
      </w:r>
      <w:r w:rsidR="00BD5308">
        <w:rPr>
          <w:rFonts w:ascii="宋体" w:hAnsi="宋体"/>
          <w:sz w:val="28"/>
          <w:szCs w:val="28"/>
        </w:rPr>
        <w:t>2018年6月18日</w:t>
      </w:r>
      <w:r>
        <w:rPr>
          <w:rFonts w:ascii="宋体" w:hAnsi="宋体"/>
          <w:sz w:val="28"/>
        </w:rPr>
        <w:t xml:space="preserve">   </w:t>
      </w:r>
    </w:p>
    <w:p w:rsidR="00BF76C3" w:rsidRDefault="00BF76C3">
      <w:pPr>
        <w:spacing w:line="500" w:lineRule="exact"/>
        <w:ind w:firstLineChars="200" w:firstLine="560"/>
        <w:rPr>
          <w:rFonts w:ascii="宋体"/>
          <w:sz w:val="28"/>
        </w:rPr>
      </w:pPr>
    </w:p>
    <w:p w:rsidR="00BF76C3" w:rsidRDefault="003A15F1">
      <w:pPr>
        <w:spacing w:line="500" w:lineRule="exact"/>
        <w:ind w:firstLine="573"/>
        <w:rPr>
          <w:rFonts w:ascii="宋体"/>
          <w:sz w:val="28"/>
        </w:rPr>
      </w:pPr>
      <w:r>
        <w:rPr>
          <w:rFonts w:ascii="宋体" w:hAnsi="宋体" w:hint="eastAsia"/>
          <w:sz w:val="28"/>
        </w:rPr>
        <w:t>项目负责人（注册房地产估价师）：王贵娥</w:t>
      </w:r>
    </w:p>
    <w:p w:rsidR="00BF76C3" w:rsidRDefault="003A15F1">
      <w:pPr>
        <w:spacing w:line="500" w:lineRule="exact"/>
        <w:ind w:firstLine="570"/>
        <w:rPr>
          <w:rFonts w:ascii="宋体"/>
          <w:sz w:val="28"/>
        </w:rPr>
      </w:pPr>
      <w:r>
        <w:rPr>
          <w:rFonts w:ascii="宋体" w:hAnsi="宋体" w:hint="eastAsia"/>
          <w:sz w:val="28"/>
        </w:rPr>
        <w:t>技术负责人审签（注册房地产估价师）：高其林</w:t>
      </w:r>
    </w:p>
    <w:p w:rsidR="00BF76C3" w:rsidRDefault="003A15F1">
      <w:pPr>
        <w:pStyle w:val="2"/>
        <w:numPr>
          <w:ilvl w:val="0"/>
          <w:numId w:val="1"/>
        </w:numPr>
        <w:spacing w:before="0" w:after="0" w:line="500" w:lineRule="exact"/>
        <w:ind w:firstLineChars="200" w:firstLine="562"/>
      </w:pPr>
      <w:bookmarkStart w:id="16" w:name="_Toc463797150"/>
      <w:r>
        <w:rPr>
          <w:rFonts w:ascii="黑体" w:eastAsia="黑体" w:hAnsi="宋体" w:hint="eastAsia"/>
          <w:sz w:val="28"/>
        </w:rPr>
        <w:t>实地勘查期</w:t>
      </w:r>
      <w:bookmarkEnd w:id="16"/>
    </w:p>
    <w:p w:rsidR="00BF76C3" w:rsidRDefault="003A15F1">
      <w:pPr>
        <w:spacing w:line="500" w:lineRule="exact"/>
        <w:ind w:firstLineChars="50" w:firstLine="105"/>
        <w:rPr>
          <w:rFonts w:ascii="宋体" w:eastAsia="黑体"/>
          <w:sz w:val="28"/>
          <w:szCs w:val="28"/>
        </w:rPr>
      </w:pPr>
      <w:r>
        <w:rPr>
          <w:rFonts w:ascii="黑体" w:eastAsia="黑体"/>
        </w:rPr>
        <w:t xml:space="preserve">    </w:t>
      </w:r>
      <w:r w:rsidR="00BD5308">
        <w:rPr>
          <w:rFonts w:ascii="宋体" w:eastAsia="黑体" w:hAnsi="宋体" w:hint="eastAsia"/>
          <w:sz w:val="28"/>
          <w:szCs w:val="28"/>
        </w:rPr>
        <w:t>2018</w:t>
      </w:r>
      <w:r w:rsidR="00BD5308">
        <w:rPr>
          <w:rFonts w:ascii="宋体" w:eastAsia="黑体" w:hAnsi="宋体" w:hint="eastAsia"/>
          <w:sz w:val="28"/>
          <w:szCs w:val="28"/>
        </w:rPr>
        <w:t>年</w:t>
      </w:r>
      <w:r w:rsidR="00BD5308">
        <w:rPr>
          <w:rFonts w:ascii="宋体" w:eastAsia="黑体" w:hAnsi="宋体" w:hint="eastAsia"/>
          <w:sz w:val="28"/>
          <w:szCs w:val="28"/>
        </w:rPr>
        <w:t>6</w:t>
      </w:r>
      <w:r w:rsidR="00BD5308">
        <w:rPr>
          <w:rFonts w:ascii="宋体" w:eastAsia="黑体" w:hAnsi="宋体" w:hint="eastAsia"/>
          <w:sz w:val="28"/>
          <w:szCs w:val="28"/>
        </w:rPr>
        <w:t>月</w:t>
      </w:r>
      <w:r w:rsidR="00BD5308">
        <w:rPr>
          <w:rFonts w:ascii="宋体" w:eastAsia="黑体" w:hAnsi="宋体" w:hint="eastAsia"/>
          <w:sz w:val="28"/>
          <w:szCs w:val="28"/>
        </w:rPr>
        <w:t>8</w:t>
      </w:r>
      <w:r w:rsidR="00BD5308">
        <w:rPr>
          <w:rFonts w:ascii="宋体" w:eastAsia="黑体" w:hAnsi="宋体" w:hint="eastAsia"/>
          <w:sz w:val="28"/>
          <w:szCs w:val="28"/>
        </w:rPr>
        <w:t>日</w:t>
      </w:r>
    </w:p>
    <w:p w:rsidR="00BF76C3" w:rsidRDefault="003A15F1">
      <w:pPr>
        <w:pStyle w:val="2"/>
        <w:spacing w:before="0" w:after="0" w:line="500" w:lineRule="exact"/>
        <w:ind w:firstLineChars="200" w:firstLine="562"/>
        <w:rPr>
          <w:rFonts w:ascii="黑体" w:eastAsia="黑体" w:hAnsi="宋体"/>
          <w:b w:val="0"/>
          <w:bCs w:val="0"/>
          <w:sz w:val="28"/>
        </w:rPr>
      </w:pPr>
      <w:bookmarkStart w:id="17" w:name="_Toc463797151"/>
      <w:r>
        <w:rPr>
          <w:rFonts w:ascii="黑体" w:eastAsia="黑体" w:hAnsi="宋体" w:hint="eastAsia"/>
          <w:sz w:val="28"/>
        </w:rPr>
        <w:t>十三、估价作业期</w:t>
      </w:r>
      <w:bookmarkEnd w:id="17"/>
    </w:p>
    <w:p w:rsidR="00BF76C3" w:rsidRDefault="00BD5308">
      <w:pPr>
        <w:spacing w:line="500" w:lineRule="exact"/>
        <w:ind w:firstLine="570"/>
        <w:rPr>
          <w:rFonts w:ascii="宋体" w:cs="宋体"/>
          <w:sz w:val="28"/>
        </w:rPr>
      </w:pPr>
      <w:r>
        <w:rPr>
          <w:rFonts w:ascii="宋体" w:hAnsi="宋体" w:hint="eastAsia"/>
          <w:sz w:val="28"/>
        </w:rPr>
        <w:t>2018年6月8日</w:t>
      </w:r>
      <w:r w:rsidR="003A15F1">
        <w:rPr>
          <w:rFonts w:ascii="宋体" w:hAnsi="宋体" w:hint="eastAsia"/>
          <w:sz w:val="28"/>
        </w:rPr>
        <w:t>至</w:t>
      </w:r>
      <w:r>
        <w:rPr>
          <w:rFonts w:ascii="宋体" w:hAnsi="宋体" w:hint="eastAsia"/>
          <w:sz w:val="28"/>
        </w:rPr>
        <w:t>2018年6月18日</w:t>
      </w:r>
    </w:p>
    <w:p w:rsidR="00BF76C3" w:rsidRDefault="003A15F1">
      <w:pPr>
        <w:pStyle w:val="2"/>
        <w:spacing w:before="0" w:after="0" w:line="500" w:lineRule="exact"/>
        <w:ind w:firstLineChars="200" w:firstLine="562"/>
        <w:rPr>
          <w:rFonts w:ascii="黑体" w:eastAsia="黑体" w:hAnsi="宋体"/>
          <w:b w:val="0"/>
          <w:bCs w:val="0"/>
          <w:sz w:val="28"/>
        </w:rPr>
      </w:pPr>
      <w:bookmarkStart w:id="18" w:name="_Toc463797152"/>
      <w:r>
        <w:rPr>
          <w:rFonts w:ascii="黑体" w:eastAsia="黑体" w:hAnsi="宋体" w:hint="eastAsia"/>
          <w:sz w:val="28"/>
        </w:rPr>
        <w:lastRenderedPageBreak/>
        <w:t>十四、估价结果使用说明</w:t>
      </w:r>
      <w:bookmarkEnd w:id="18"/>
    </w:p>
    <w:p w:rsidR="00BF76C3" w:rsidRDefault="003A15F1">
      <w:pPr>
        <w:spacing w:line="500" w:lineRule="exact"/>
        <w:ind w:firstLineChars="200" w:firstLine="562"/>
        <w:rPr>
          <w:rFonts w:ascii="宋体"/>
          <w:sz w:val="28"/>
        </w:rPr>
      </w:pPr>
      <w:r>
        <w:rPr>
          <w:rFonts w:ascii="宋体" w:hAnsi="宋体" w:hint="eastAsia"/>
          <w:b/>
          <w:bCs/>
          <w:sz w:val="28"/>
        </w:rPr>
        <w:t>（一）</w:t>
      </w:r>
      <w:r>
        <w:rPr>
          <w:rFonts w:ascii="宋体" w:hAnsi="宋体" w:hint="eastAsia"/>
          <w:b/>
          <w:sz w:val="28"/>
        </w:rPr>
        <w:t>报告有效使用期限为壹年</w:t>
      </w:r>
      <w:r>
        <w:rPr>
          <w:rFonts w:ascii="宋体" w:hAnsi="宋体" w:hint="eastAsia"/>
          <w:sz w:val="28"/>
        </w:rPr>
        <w:t>，即自</w:t>
      </w:r>
      <w:r w:rsidR="00BD5308">
        <w:rPr>
          <w:rFonts w:ascii="宋体" w:hAnsi="宋体" w:hint="eastAsia"/>
          <w:sz w:val="28"/>
        </w:rPr>
        <w:t>2018年6月8日</w:t>
      </w:r>
      <w:r>
        <w:rPr>
          <w:rFonts w:ascii="宋体" w:hAnsi="宋体" w:hint="eastAsia"/>
          <w:sz w:val="28"/>
        </w:rPr>
        <w:t>起至</w:t>
      </w:r>
      <w:r w:rsidR="00BD5308">
        <w:rPr>
          <w:rFonts w:ascii="宋体" w:hAnsi="宋体" w:hint="eastAsia"/>
          <w:sz w:val="28"/>
        </w:rPr>
        <w:t>2019年6月7日</w:t>
      </w:r>
      <w:r>
        <w:rPr>
          <w:rFonts w:ascii="宋体" w:hAnsi="宋体" w:hint="eastAsia"/>
          <w:sz w:val="28"/>
        </w:rPr>
        <w:t>止。在报告有效使用期内，如遇房地产市场价格有较大变动时，可由本公司对估价结果进行适当调整或再评估。</w:t>
      </w:r>
    </w:p>
    <w:p w:rsidR="00BF76C3" w:rsidRDefault="003A15F1">
      <w:pPr>
        <w:spacing w:line="500" w:lineRule="exact"/>
        <w:ind w:firstLineChars="200" w:firstLine="562"/>
        <w:rPr>
          <w:rFonts w:ascii="宋体"/>
          <w:b/>
          <w:sz w:val="28"/>
        </w:rPr>
      </w:pPr>
      <w:r>
        <w:rPr>
          <w:rFonts w:ascii="宋体" w:hAnsi="宋体" w:hint="eastAsia"/>
          <w:b/>
          <w:bCs/>
          <w:sz w:val="28"/>
        </w:rPr>
        <w:t>（二）</w:t>
      </w:r>
      <w:r>
        <w:rPr>
          <w:rFonts w:ascii="宋体" w:hAnsi="宋体" w:hint="eastAsia"/>
          <w:b/>
          <w:sz w:val="28"/>
        </w:rPr>
        <w:t>估价对象在价值时点的状况与在完成实地勘察之日的状况一致，提请报告使用者注意。</w:t>
      </w:r>
    </w:p>
    <w:p w:rsidR="00BF76C3" w:rsidRDefault="003A15F1">
      <w:pPr>
        <w:pStyle w:val="2"/>
        <w:spacing w:before="0" w:after="0" w:line="540" w:lineRule="exact"/>
        <w:ind w:firstLineChars="200" w:firstLine="562"/>
        <w:rPr>
          <w:rFonts w:ascii="黑体" w:eastAsia="黑体" w:hAnsi="宋体"/>
          <w:b w:val="0"/>
          <w:bCs w:val="0"/>
          <w:sz w:val="28"/>
        </w:rPr>
      </w:pPr>
      <w:bookmarkStart w:id="19" w:name="_Toc463797153"/>
      <w:r>
        <w:rPr>
          <w:rFonts w:ascii="黑体" w:eastAsia="黑体" w:hAnsi="宋体" w:hint="eastAsia"/>
          <w:sz w:val="28"/>
        </w:rPr>
        <w:t>十五、附</w:t>
      </w:r>
      <w:r>
        <w:rPr>
          <w:rFonts w:ascii="黑体" w:eastAsia="黑体" w:hAnsi="宋体"/>
          <w:sz w:val="28"/>
        </w:rPr>
        <w:t xml:space="preserve">  </w:t>
      </w:r>
      <w:r>
        <w:rPr>
          <w:rFonts w:ascii="黑体" w:eastAsia="黑体" w:hAnsi="宋体" w:hint="eastAsia"/>
          <w:sz w:val="28"/>
        </w:rPr>
        <w:t>件</w:t>
      </w:r>
      <w:bookmarkEnd w:id="19"/>
    </w:p>
    <w:p w:rsidR="00BF76C3" w:rsidRDefault="003A15F1">
      <w:pPr>
        <w:spacing w:line="520" w:lineRule="exact"/>
        <w:ind w:firstLine="570"/>
        <w:rPr>
          <w:rFonts w:ascii="宋体"/>
          <w:sz w:val="28"/>
        </w:rPr>
      </w:pPr>
      <w:r>
        <w:rPr>
          <w:rFonts w:ascii="宋体" w:hAnsi="宋体" w:hint="eastAsia"/>
          <w:sz w:val="28"/>
        </w:rPr>
        <w:t>（一）桓台县人民法院鉴定委托书</w:t>
      </w:r>
      <w:r w:rsidR="00252628">
        <w:rPr>
          <w:rFonts w:ascii="宋体" w:hAnsi="宋体" w:hint="eastAsia"/>
          <w:sz w:val="28"/>
        </w:rPr>
        <w:t>（2018）鲁0321技委字第29号</w:t>
      </w:r>
    </w:p>
    <w:p w:rsidR="00BF76C3" w:rsidRDefault="003A15F1">
      <w:pPr>
        <w:spacing w:line="520" w:lineRule="exact"/>
        <w:ind w:firstLineChars="200" w:firstLine="560"/>
        <w:rPr>
          <w:rFonts w:ascii="宋体"/>
          <w:sz w:val="28"/>
        </w:rPr>
      </w:pPr>
      <w:r>
        <w:rPr>
          <w:rFonts w:ascii="宋体" w:hAnsi="宋体" w:hint="eastAsia"/>
          <w:sz w:val="28"/>
        </w:rPr>
        <w:t>（二）估价对象位置示意图</w:t>
      </w:r>
    </w:p>
    <w:p w:rsidR="00BF76C3" w:rsidRDefault="003A15F1">
      <w:pPr>
        <w:spacing w:line="520" w:lineRule="exact"/>
        <w:ind w:firstLineChars="200" w:firstLine="560"/>
        <w:rPr>
          <w:rFonts w:ascii="宋体"/>
          <w:sz w:val="28"/>
        </w:rPr>
      </w:pPr>
      <w:r>
        <w:rPr>
          <w:rFonts w:ascii="宋体" w:hAnsi="宋体" w:hint="eastAsia"/>
          <w:sz w:val="28"/>
        </w:rPr>
        <w:t>（三）估价对象实地照片</w:t>
      </w:r>
    </w:p>
    <w:p w:rsidR="00BF76C3" w:rsidRDefault="003A15F1">
      <w:pPr>
        <w:spacing w:line="520" w:lineRule="exact"/>
        <w:ind w:firstLineChars="200" w:firstLine="560"/>
        <w:rPr>
          <w:rFonts w:ascii="宋体"/>
          <w:sz w:val="28"/>
        </w:rPr>
      </w:pPr>
      <w:r>
        <w:rPr>
          <w:rFonts w:ascii="宋体" w:hAnsi="宋体" w:hint="eastAsia"/>
          <w:sz w:val="28"/>
        </w:rPr>
        <w:t>（四）</w:t>
      </w:r>
      <w:r>
        <w:rPr>
          <w:rFonts w:ascii="宋体" w:hAnsi="宋体" w:hint="eastAsia"/>
          <w:sz w:val="28"/>
        </w:rPr>
        <w:t>估价机构营业执照复印件</w:t>
      </w:r>
    </w:p>
    <w:p w:rsidR="00BF76C3" w:rsidRDefault="003A15F1">
      <w:pPr>
        <w:spacing w:line="520" w:lineRule="exact"/>
        <w:ind w:firstLineChars="200" w:firstLine="560"/>
        <w:rPr>
          <w:rFonts w:ascii="宋体"/>
          <w:sz w:val="28"/>
        </w:rPr>
      </w:pPr>
      <w:r>
        <w:rPr>
          <w:rFonts w:ascii="宋体" w:hAnsi="宋体" w:hint="eastAsia"/>
          <w:sz w:val="28"/>
        </w:rPr>
        <w:t>（</w:t>
      </w:r>
      <w:r w:rsidR="00252628">
        <w:rPr>
          <w:rFonts w:ascii="宋体" w:hAnsi="宋体" w:hint="eastAsia"/>
          <w:sz w:val="28"/>
        </w:rPr>
        <w:t>五</w:t>
      </w:r>
      <w:r>
        <w:rPr>
          <w:rFonts w:ascii="宋体" w:hAnsi="宋体" w:hint="eastAsia"/>
          <w:sz w:val="28"/>
        </w:rPr>
        <w:t>）估价机构资质证书复印件</w:t>
      </w:r>
    </w:p>
    <w:p w:rsidR="00BF76C3" w:rsidRDefault="003A15F1">
      <w:pPr>
        <w:spacing w:line="520" w:lineRule="exact"/>
        <w:ind w:firstLineChars="200" w:firstLine="560"/>
        <w:rPr>
          <w:rFonts w:ascii="宋体"/>
          <w:sz w:val="28"/>
        </w:rPr>
      </w:pPr>
      <w:r>
        <w:rPr>
          <w:rFonts w:ascii="宋体" w:hAnsi="宋体" w:hint="eastAsia"/>
          <w:sz w:val="28"/>
        </w:rPr>
        <w:t>（</w:t>
      </w:r>
      <w:r w:rsidR="00252628">
        <w:rPr>
          <w:rFonts w:ascii="宋体" w:hAnsi="宋体" w:hint="eastAsia"/>
          <w:sz w:val="28"/>
        </w:rPr>
        <w:t>六</w:t>
      </w:r>
      <w:r>
        <w:rPr>
          <w:rFonts w:ascii="宋体" w:hAnsi="宋体" w:hint="eastAsia"/>
          <w:sz w:val="28"/>
        </w:rPr>
        <w:t>）注册房地产估价师注册证书复印件</w:t>
      </w:r>
    </w:p>
    <w:p w:rsidR="00BF76C3" w:rsidRDefault="00BF76C3"/>
    <w:sectPr w:rsidR="00BF76C3" w:rsidSect="00BF76C3">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5F1" w:rsidRDefault="003A15F1" w:rsidP="00BF76C3">
      <w:r>
        <w:separator/>
      </w:r>
    </w:p>
  </w:endnote>
  <w:endnote w:type="continuationSeparator" w:id="0">
    <w:p w:rsidR="003A15F1" w:rsidRDefault="003A15F1" w:rsidP="00BF76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moder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6C3" w:rsidRDefault="003A15F1">
    <w:pPr>
      <w:pStyle w:val="a6"/>
      <w:pBdr>
        <w:top w:val="single" w:sz="4" w:space="1" w:color="auto"/>
      </w:pBdr>
      <w:ind w:firstLineChars="1700" w:firstLine="3060"/>
    </w:pPr>
    <w:r>
      <w:t xml:space="preserve">           </w:t>
    </w:r>
    <w:r w:rsidR="00BF76C3" w:rsidRPr="00BF76C3">
      <w:fldChar w:fldCharType="begin"/>
    </w:r>
    <w:r>
      <w:instrText>PAGE   \* MERGEFORMAT</w:instrText>
    </w:r>
    <w:r w:rsidR="00BF76C3" w:rsidRPr="00BF76C3">
      <w:fldChar w:fldCharType="separate"/>
    </w:r>
    <w:r w:rsidR="00FF15DE" w:rsidRPr="00FF15DE">
      <w:rPr>
        <w:noProof/>
        <w:lang w:val="zh-CN"/>
      </w:rPr>
      <w:t>12</w:t>
    </w:r>
    <w:r w:rsidR="00BF76C3">
      <w:rPr>
        <w:lang w:val="zh-CN"/>
      </w:rPr>
      <w:fldChar w:fldCharType="end"/>
    </w:r>
    <w:r>
      <w:t xml:space="preserve">       </w:t>
    </w:r>
    <w:r>
      <w:rPr>
        <w:rFonts w:hint="eastAsia"/>
      </w:rPr>
      <w:t>山东三一资产评估土地房地产估价有限公司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5F1" w:rsidRDefault="003A15F1" w:rsidP="00BF76C3">
      <w:r>
        <w:separator/>
      </w:r>
    </w:p>
  </w:footnote>
  <w:footnote w:type="continuationSeparator" w:id="0">
    <w:p w:rsidR="003A15F1" w:rsidRDefault="003A15F1" w:rsidP="00BF76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6C3" w:rsidRDefault="00BF76C3">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6C3" w:rsidRDefault="003A15F1">
    <w:pPr>
      <w:pStyle w:val="a7"/>
      <w:jc w:val="left"/>
    </w:pPr>
    <w:r>
      <w:rPr>
        <w:rFonts w:hint="eastAsia"/>
      </w:rPr>
      <w:t>桓台县人民法院委托的房地产估价报告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92461"/>
    <w:multiLevelType w:val="singleLevel"/>
    <w:tmpl w:val="56592461"/>
    <w:lvl w:ilvl="0">
      <w:start w:val="12"/>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0DD1"/>
    <w:rsid w:val="00004398"/>
    <w:rsid w:val="00005753"/>
    <w:rsid w:val="00011E76"/>
    <w:rsid w:val="000126EE"/>
    <w:rsid w:val="00013811"/>
    <w:rsid w:val="00013B67"/>
    <w:rsid w:val="000201FB"/>
    <w:rsid w:val="0002340B"/>
    <w:rsid w:val="00025CD9"/>
    <w:rsid w:val="00030866"/>
    <w:rsid w:val="00030E29"/>
    <w:rsid w:val="000401B9"/>
    <w:rsid w:val="00042DC4"/>
    <w:rsid w:val="000452D6"/>
    <w:rsid w:val="0005041A"/>
    <w:rsid w:val="0005343C"/>
    <w:rsid w:val="00054060"/>
    <w:rsid w:val="00054D5B"/>
    <w:rsid w:val="00065EAF"/>
    <w:rsid w:val="00070053"/>
    <w:rsid w:val="000702F5"/>
    <w:rsid w:val="000724C9"/>
    <w:rsid w:val="0007373E"/>
    <w:rsid w:val="0008269B"/>
    <w:rsid w:val="00083747"/>
    <w:rsid w:val="0008571D"/>
    <w:rsid w:val="000912AB"/>
    <w:rsid w:val="000953A4"/>
    <w:rsid w:val="000A0CB9"/>
    <w:rsid w:val="000A221C"/>
    <w:rsid w:val="000A27F2"/>
    <w:rsid w:val="000A33A5"/>
    <w:rsid w:val="000A494F"/>
    <w:rsid w:val="000A6069"/>
    <w:rsid w:val="000A6890"/>
    <w:rsid w:val="000B6B19"/>
    <w:rsid w:val="000C31FC"/>
    <w:rsid w:val="000C4AC1"/>
    <w:rsid w:val="000C73F9"/>
    <w:rsid w:val="000D3318"/>
    <w:rsid w:val="000D7C7D"/>
    <w:rsid w:val="000E5BB2"/>
    <w:rsid w:val="000E7FE1"/>
    <w:rsid w:val="000F3614"/>
    <w:rsid w:val="00101D87"/>
    <w:rsid w:val="001038F2"/>
    <w:rsid w:val="00114AC5"/>
    <w:rsid w:val="00120812"/>
    <w:rsid w:val="0012780E"/>
    <w:rsid w:val="001352DA"/>
    <w:rsid w:val="00135DAC"/>
    <w:rsid w:val="00142F40"/>
    <w:rsid w:val="001454E1"/>
    <w:rsid w:val="00152257"/>
    <w:rsid w:val="00152335"/>
    <w:rsid w:val="0015794B"/>
    <w:rsid w:val="001632C4"/>
    <w:rsid w:val="00165222"/>
    <w:rsid w:val="00171C50"/>
    <w:rsid w:val="00172976"/>
    <w:rsid w:val="0018489E"/>
    <w:rsid w:val="00187CBE"/>
    <w:rsid w:val="00191FFE"/>
    <w:rsid w:val="00192D42"/>
    <w:rsid w:val="00193ADE"/>
    <w:rsid w:val="0019777A"/>
    <w:rsid w:val="00197978"/>
    <w:rsid w:val="001A07D2"/>
    <w:rsid w:val="001A1CE6"/>
    <w:rsid w:val="001A5847"/>
    <w:rsid w:val="001A631B"/>
    <w:rsid w:val="001A6EBA"/>
    <w:rsid w:val="001B07A9"/>
    <w:rsid w:val="001B4411"/>
    <w:rsid w:val="001B6EE1"/>
    <w:rsid w:val="001B79CB"/>
    <w:rsid w:val="001C12A1"/>
    <w:rsid w:val="001C2720"/>
    <w:rsid w:val="001C6AFF"/>
    <w:rsid w:val="001D09A3"/>
    <w:rsid w:val="001D4D39"/>
    <w:rsid w:val="001E04D8"/>
    <w:rsid w:val="001E178B"/>
    <w:rsid w:val="001E289C"/>
    <w:rsid w:val="001E3BAD"/>
    <w:rsid w:val="001E5125"/>
    <w:rsid w:val="001E7368"/>
    <w:rsid w:val="00203546"/>
    <w:rsid w:val="002050B9"/>
    <w:rsid w:val="002057F3"/>
    <w:rsid w:val="002116E9"/>
    <w:rsid w:val="00214442"/>
    <w:rsid w:val="00214F84"/>
    <w:rsid w:val="0021655F"/>
    <w:rsid w:val="00226C2D"/>
    <w:rsid w:val="002432E9"/>
    <w:rsid w:val="0024751C"/>
    <w:rsid w:val="00250E6B"/>
    <w:rsid w:val="00252076"/>
    <w:rsid w:val="0025234B"/>
    <w:rsid w:val="00252628"/>
    <w:rsid w:val="00254DF5"/>
    <w:rsid w:val="00260CFA"/>
    <w:rsid w:val="00262863"/>
    <w:rsid w:val="0027509C"/>
    <w:rsid w:val="00276126"/>
    <w:rsid w:val="00276179"/>
    <w:rsid w:val="00280FFA"/>
    <w:rsid w:val="002944E7"/>
    <w:rsid w:val="002A167E"/>
    <w:rsid w:val="002A2092"/>
    <w:rsid w:val="002A68EF"/>
    <w:rsid w:val="002B0B61"/>
    <w:rsid w:val="002B15F0"/>
    <w:rsid w:val="002B34F6"/>
    <w:rsid w:val="002B42DF"/>
    <w:rsid w:val="002C0339"/>
    <w:rsid w:val="002C36F2"/>
    <w:rsid w:val="002D2398"/>
    <w:rsid w:val="002D6999"/>
    <w:rsid w:val="002D79CE"/>
    <w:rsid w:val="002E1BB0"/>
    <w:rsid w:val="002E6272"/>
    <w:rsid w:val="002F424D"/>
    <w:rsid w:val="002F46A0"/>
    <w:rsid w:val="002F4824"/>
    <w:rsid w:val="00303CAC"/>
    <w:rsid w:val="00311BD1"/>
    <w:rsid w:val="00311E8C"/>
    <w:rsid w:val="00311F64"/>
    <w:rsid w:val="003159C3"/>
    <w:rsid w:val="00315EFD"/>
    <w:rsid w:val="003162E6"/>
    <w:rsid w:val="00316439"/>
    <w:rsid w:val="00316EF8"/>
    <w:rsid w:val="00322AE8"/>
    <w:rsid w:val="003257E5"/>
    <w:rsid w:val="00334AE9"/>
    <w:rsid w:val="0033557E"/>
    <w:rsid w:val="00343AA9"/>
    <w:rsid w:val="00350477"/>
    <w:rsid w:val="00355369"/>
    <w:rsid w:val="003637E0"/>
    <w:rsid w:val="00367035"/>
    <w:rsid w:val="00371598"/>
    <w:rsid w:val="00374ED5"/>
    <w:rsid w:val="0038008A"/>
    <w:rsid w:val="0038042E"/>
    <w:rsid w:val="00386B3E"/>
    <w:rsid w:val="003915B4"/>
    <w:rsid w:val="003A15F1"/>
    <w:rsid w:val="003A2EB4"/>
    <w:rsid w:val="003A5A0E"/>
    <w:rsid w:val="003A62F8"/>
    <w:rsid w:val="003A6492"/>
    <w:rsid w:val="003C0CC7"/>
    <w:rsid w:val="003D363F"/>
    <w:rsid w:val="003E0438"/>
    <w:rsid w:val="003E4BC9"/>
    <w:rsid w:val="003E60B3"/>
    <w:rsid w:val="003E7B53"/>
    <w:rsid w:val="003F1C93"/>
    <w:rsid w:val="003F3A4D"/>
    <w:rsid w:val="00402AC2"/>
    <w:rsid w:val="00411E6F"/>
    <w:rsid w:val="00414388"/>
    <w:rsid w:val="004147D5"/>
    <w:rsid w:val="004148AC"/>
    <w:rsid w:val="00415D93"/>
    <w:rsid w:val="0042255E"/>
    <w:rsid w:val="004226F6"/>
    <w:rsid w:val="00422ABD"/>
    <w:rsid w:val="00426029"/>
    <w:rsid w:val="00432CA8"/>
    <w:rsid w:val="00435DC5"/>
    <w:rsid w:val="00436D3D"/>
    <w:rsid w:val="004376AB"/>
    <w:rsid w:val="00437E66"/>
    <w:rsid w:val="00443760"/>
    <w:rsid w:val="00461174"/>
    <w:rsid w:val="0046139B"/>
    <w:rsid w:val="0046169A"/>
    <w:rsid w:val="00464BE9"/>
    <w:rsid w:val="00470A96"/>
    <w:rsid w:val="00470C3B"/>
    <w:rsid w:val="00476CCA"/>
    <w:rsid w:val="0048228C"/>
    <w:rsid w:val="00484A49"/>
    <w:rsid w:val="004855D5"/>
    <w:rsid w:val="0048729A"/>
    <w:rsid w:val="00490BDD"/>
    <w:rsid w:val="00493402"/>
    <w:rsid w:val="00493509"/>
    <w:rsid w:val="004A3CD7"/>
    <w:rsid w:val="004C18CB"/>
    <w:rsid w:val="004C470B"/>
    <w:rsid w:val="004C61C3"/>
    <w:rsid w:val="004D3253"/>
    <w:rsid w:val="004E030D"/>
    <w:rsid w:val="004E4886"/>
    <w:rsid w:val="004E4C40"/>
    <w:rsid w:val="004E6BBD"/>
    <w:rsid w:val="004E6CD8"/>
    <w:rsid w:val="004F4D94"/>
    <w:rsid w:val="004F78A4"/>
    <w:rsid w:val="004F7FF6"/>
    <w:rsid w:val="00500F82"/>
    <w:rsid w:val="00505E77"/>
    <w:rsid w:val="00506CF2"/>
    <w:rsid w:val="005116AD"/>
    <w:rsid w:val="00512C3F"/>
    <w:rsid w:val="00514EB7"/>
    <w:rsid w:val="00517EF0"/>
    <w:rsid w:val="00525C59"/>
    <w:rsid w:val="00526EF6"/>
    <w:rsid w:val="00537506"/>
    <w:rsid w:val="00537966"/>
    <w:rsid w:val="00540153"/>
    <w:rsid w:val="00545BD6"/>
    <w:rsid w:val="00546E91"/>
    <w:rsid w:val="00547ABD"/>
    <w:rsid w:val="00554736"/>
    <w:rsid w:val="00567B9C"/>
    <w:rsid w:val="00571569"/>
    <w:rsid w:val="00573857"/>
    <w:rsid w:val="005746D3"/>
    <w:rsid w:val="0057699C"/>
    <w:rsid w:val="005770F0"/>
    <w:rsid w:val="005825CC"/>
    <w:rsid w:val="00585F53"/>
    <w:rsid w:val="005874AA"/>
    <w:rsid w:val="005879F9"/>
    <w:rsid w:val="0059028F"/>
    <w:rsid w:val="00590385"/>
    <w:rsid w:val="00590D48"/>
    <w:rsid w:val="00592A8B"/>
    <w:rsid w:val="00597A7A"/>
    <w:rsid w:val="005A1A85"/>
    <w:rsid w:val="005A57EE"/>
    <w:rsid w:val="005B1595"/>
    <w:rsid w:val="005B2FF5"/>
    <w:rsid w:val="005B5890"/>
    <w:rsid w:val="005B6A68"/>
    <w:rsid w:val="005C0659"/>
    <w:rsid w:val="005C1B17"/>
    <w:rsid w:val="005C4B07"/>
    <w:rsid w:val="005E02C8"/>
    <w:rsid w:val="005E057A"/>
    <w:rsid w:val="005E2D03"/>
    <w:rsid w:val="005E51A4"/>
    <w:rsid w:val="005F3FCD"/>
    <w:rsid w:val="005F5181"/>
    <w:rsid w:val="0060313A"/>
    <w:rsid w:val="006033F7"/>
    <w:rsid w:val="006071CA"/>
    <w:rsid w:val="00610239"/>
    <w:rsid w:val="006104C1"/>
    <w:rsid w:val="006215BE"/>
    <w:rsid w:val="006304C0"/>
    <w:rsid w:val="00634019"/>
    <w:rsid w:val="006349F6"/>
    <w:rsid w:val="00637C7F"/>
    <w:rsid w:val="00653621"/>
    <w:rsid w:val="0065439B"/>
    <w:rsid w:val="00657052"/>
    <w:rsid w:val="00657535"/>
    <w:rsid w:val="006732C3"/>
    <w:rsid w:val="00673CDB"/>
    <w:rsid w:val="00677E75"/>
    <w:rsid w:val="00683E7C"/>
    <w:rsid w:val="00684A3A"/>
    <w:rsid w:val="00687C16"/>
    <w:rsid w:val="00690C81"/>
    <w:rsid w:val="00691159"/>
    <w:rsid w:val="006921F9"/>
    <w:rsid w:val="006977B9"/>
    <w:rsid w:val="006A1F60"/>
    <w:rsid w:val="006B3E3E"/>
    <w:rsid w:val="006B46AA"/>
    <w:rsid w:val="006B4A68"/>
    <w:rsid w:val="006B4C5A"/>
    <w:rsid w:val="006C1D80"/>
    <w:rsid w:val="006C2D94"/>
    <w:rsid w:val="006C4D25"/>
    <w:rsid w:val="006E1F18"/>
    <w:rsid w:val="006E2276"/>
    <w:rsid w:val="006E4188"/>
    <w:rsid w:val="006E4651"/>
    <w:rsid w:val="006E4F58"/>
    <w:rsid w:val="006E5F21"/>
    <w:rsid w:val="006E6ED1"/>
    <w:rsid w:val="006F0C12"/>
    <w:rsid w:val="006F12FC"/>
    <w:rsid w:val="006F421D"/>
    <w:rsid w:val="006F512C"/>
    <w:rsid w:val="007036A6"/>
    <w:rsid w:val="00713E76"/>
    <w:rsid w:val="0071554A"/>
    <w:rsid w:val="00716242"/>
    <w:rsid w:val="00720997"/>
    <w:rsid w:val="00740FF0"/>
    <w:rsid w:val="0074100E"/>
    <w:rsid w:val="00742363"/>
    <w:rsid w:val="00752FE0"/>
    <w:rsid w:val="00754B0C"/>
    <w:rsid w:val="00767EBC"/>
    <w:rsid w:val="0077142A"/>
    <w:rsid w:val="00772522"/>
    <w:rsid w:val="00773D63"/>
    <w:rsid w:val="00785091"/>
    <w:rsid w:val="007874E6"/>
    <w:rsid w:val="007919AB"/>
    <w:rsid w:val="00796D0A"/>
    <w:rsid w:val="007A030B"/>
    <w:rsid w:val="007A096D"/>
    <w:rsid w:val="007A2F4A"/>
    <w:rsid w:val="007B5134"/>
    <w:rsid w:val="007B5893"/>
    <w:rsid w:val="007B74B5"/>
    <w:rsid w:val="007C2251"/>
    <w:rsid w:val="007C5D16"/>
    <w:rsid w:val="007C682E"/>
    <w:rsid w:val="007C77F3"/>
    <w:rsid w:val="007D2156"/>
    <w:rsid w:val="007D7279"/>
    <w:rsid w:val="007E27EF"/>
    <w:rsid w:val="007E3011"/>
    <w:rsid w:val="007E63CD"/>
    <w:rsid w:val="007F3A81"/>
    <w:rsid w:val="007F6740"/>
    <w:rsid w:val="00802F8B"/>
    <w:rsid w:val="00811B68"/>
    <w:rsid w:val="00813AC6"/>
    <w:rsid w:val="00826109"/>
    <w:rsid w:val="0082701A"/>
    <w:rsid w:val="00835A5F"/>
    <w:rsid w:val="00835B49"/>
    <w:rsid w:val="00837FE2"/>
    <w:rsid w:val="00841D00"/>
    <w:rsid w:val="0084208A"/>
    <w:rsid w:val="0085396D"/>
    <w:rsid w:val="00855F96"/>
    <w:rsid w:val="0085715C"/>
    <w:rsid w:val="00860F93"/>
    <w:rsid w:val="00861A42"/>
    <w:rsid w:val="00863548"/>
    <w:rsid w:val="00865C9E"/>
    <w:rsid w:val="00872F5A"/>
    <w:rsid w:val="00873CBD"/>
    <w:rsid w:val="008907DD"/>
    <w:rsid w:val="00897224"/>
    <w:rsid w:val="008A27EF"/>
    <w:rsid w:val="008A60D7"/>
    <w:rsid w:val="008A6102"/>
    <w:rsid w:val="008B0035"/>
    <w:rsid w:val="008B2CE5"/>
    <w:rsid w:val="008B4A5C"/>
    <w:rsid w:val="008B685A"/>
    <w:rsid w:val="008B7F84"/>
    <w:rsid w:val="008C253F"/>
    <w:rsid w:val="008C42F2"/>
    <w:rsid w:val="008D0600"/>
    <w:rsid w:val="008D1176"/>
    <w:rsid w:val="008D4898"/>
    <w:rsid w:val="008D6BEF"/>
    <w:rsid w:val="008E0369"/>
    <w:rsid w:val="008E3FA1"/>
    <w:rsid w:val="008E4E1E"/>
    <w:rsid w:val="008E7B94"/>
    <w:rsid w:val="008F3226"/>
    <w:rsid w:val="008F7034"/>
    <w:rsid w:val="00901BA8"/>
    <w:rsid w:val="00903665"/>
    <w:rsid w:val="0090660A"/>
    <w:rsid w:val="009100A4"/>
    <w:rsid w:val="00910FC6"/>
    <w:rsid w:val="0091122E"/>
    <w:rsid w:val="009139E2"/>
    <w:rsid w:val="009215AC"/>
    <w:rsid w:val="00927891"/>
    <w:rsid w:val="00927BC8"/>
    <w:rsid w:val="009356E1"/>
    <w:rsid w:val="00942215"/>
    <w:rsid w:val="00944A79"/>
    <w:rsid w:val="00957475"/>
    <w:rsid w:val="0096136D"/>
    <w:rsid w:val="009660ED"/>
    <w:rsid w:val="0097551C"/>
    <w:rsid w:val="00976630"/>
    <w:rsid w:val="009814CD"/>
    <w:rsid w:val="00982CE8"/>
    <w:rsid w:val="00983A25"/>
    <w:rsid w:val="009848E5"/>
    <w:rsid w:val="009859DE"/>
    <w:rsid w:val="00986412"/>
    <w:rsid w:val="00986A64"/>
    <w:rsid w:val="00991BB6"/>
    <w:rsid w:val="00993CA1"/>
    <w:rsid w:val="00994204"/>
    <w:rsid w:val="00995F06"/>
    <w:rsid w:val="009A3277"/>
    <w:rsid w:val="009B02B1"/>
    <w:rsid w:val="009B08F3"/>
    <w:rsid w:val="009B357B"/>
    <w:rsid w:val="009B3AB3"/>
    <w:rsid w:val="009B5094"/>
    <w:rsid w:val="009D57E8"/>
    <w:rsid w:val="009D727B"/>
    <w:rsid w:val="009E2076"/>
    <w:rsid w:val="009E601A"/>
    <w:rsid w:val="009F135F"/>
    <w:rsid w:val="009F2818"/>
    <w:rsid w:val="00A0599C"/>
    <w:rsid w:val="00A05AE5"/>
    <w:rsid w:val="00A10F2F"/>
    <w:rsid w:val="00A137FA"/>
    <w:rsid w:val="00A1382F"/>
    <w:rsid w:val="00A17F3E"/>
    <w:rsid w:val="00A37798"/>
    <w:rsid w:val="00A409F5"/>
    <w:rsid w:val="00A41268"/>
    <w:rsid w:val="00A42318"/>
    <w:rsid w:val="00A46D5E"/>
    <w:rsid w:val="00A511A6"/>
    <w:rsid w:val="00A5208C"/>
    <w:rsid w:val="00A54341"/>
    <w:rsid w:val="00A546BE"/>
    <w:rsid w:val="00A56156"/>
    <w:rsid w:val="00A64C96"/>
    <w:rsid w:val="00A65B39"/>
    <w:rsid w:val="00A66F6E"/>
    <w:rsid w:val="00A70A47"/>
    <w:rsid w:val="00A713F8"/>
    <w:rsid w:val="00A729F7"/>
    <w:rsid w:val="00A8332A"/>
    <w:rsid w:val="00A90D7E"/>
    <w:rsid w:val="00A911B1"/>
    <w:rsid w:val="00A93076"/>
    <w:rsid w:val="00A94F61"/>
    <w:rsid w:val="00A97B00"/>
    <w:rsid w:val="00AA4085"/>
    <w:rsid w:val="00AA4814"/>
    <w:rsid w:val="00AA65D1"/>
    <w:rsid w:val="00AA672F"/>
    <w:rsid w:val="00AB02E9"/>
    <w:rsid w:val="00AB1AE5"/>
    <w:rsid w:val="00AB3EB4"/>
    <w:rsid w:val="00AC1115"/>
    <w:rsid w:val="00AC17E0"/>
    <w:rsid w:val="00AC6A4D"/>
    <w:rsid w:val="00AE1C63"/>
    <w:rsid w:val="00AE5F0B"/>
    <w:rsid w:val="00AF0754"/>
    <w:rsid w:val="00AF1233"/>
    <w:rsid w:val="00AF1F01"/>
    <w:rsid w:val="00AF797F"/>
    <w:rsid w:val="00B012DE"/>
    <w:rsid w:val="00B027F7"/>
    <w:rsid w:val="00B03482"/>
    <w:rsid w:val="00B05D84"/>
    <w:rsid w:val="00B069D0"/>
    <w:rsid w:val="00B069D9"/>
    <w:rsid w:val="00B13B26"/>
    <w:rsid w:val="00B1529F"/>
    <w:rsid w:val="00B16FBC"/>
    <w:rsid w:val="00B26547"/>
    <w:rsid w:val="00B26A8C"/>
    <w:rsid w:val="00B30D04"/>
    <w:rsid w:val="00B35B10"/>
    <w:rsid w:val="00B3725A"/>
    <w:rsid w:val="00B40415"/>
    <w:rsid w:val="00B45D00"/>
    <w:rsid w:val="00B538B6"/>
    <w:rsid w:val="00B54D46"/>
    <w:rsid w:val="00B5681C"/>
    <w:rsid w:val="00B73A18"/>
    <w:rsid w:val="00B74958"/>
    <w:rsid w:val="00B77424"/>
    <w:rsid w:val="00B92125"/>
    <w:rsid w:val="00B95E41"/>
    <w:rsid w:val="00B97D36"/>
    <w:rsid w:val="00BA2161"/>
    <w:rsid w:val="00BA50B8"/>
    <w:rsid w:val="00BA6AC8"/>
    <w:rsid w:val="00BB0043"/>
    <w:rsid w:val="00BB4A58"/>
    <w:rsid w:val="00BB76B5"/>
    <w:rsid w:val="00BC1563"/>
    <w:rsid w:val="00BC71E3"/>
    <w:rsid w:val="00BD28AF"/>
    <w:rsid w:val="00BD35BA"/>
    <w:rsid w:val="00BD3FF1"/>
    <w:rsid w:val="00BD4B04"/>
    <w:rsid w:val="00BD5308"/>
    <w:rsid w:val="00BD651D"/>
    <w:rsid w:val="00BF520E"/>
    <w:rsid w:val="00BF76C3"/>
    <w:rsid w:val="00C03FB9"/>
    <w:rsid w:val="00C0480B"/>
    <w:rsid w:val="00C115F9"/>
    <w:rsid w:val="00C11A6F"/>
    <w:rsid w:val="00C14A94"/>
    <w:rsid w:val="00C152A6"/>
    <w:rsid w:val="00C2471D"/>
    <w:rsid w:val="00C2633B"/>
    <w:rsid w:val="00C2664A"/>
    <w:rsid w:val="00C26EF9"/>
    <w:rsid w:val="00C32713"/>
    <w:rsid w:val="00C32F64"/>
    <w:rsid w:val="00C34FCF"/>
    <w:rsid w:val="00C364C0"/>
    <w:rsid w:val="00C4405D"/>
    <w:rsid w:val="00C45C2A"/>
    <w:rsid w:val="00C51E51"/>
    <w:rsid w:val="00C52412"/>
    <w:rsid w:val="00C52713"/>
    <w:rsid w:val="00C630BF"/>
    <w:rsid w:val="00C648C3"/>
    <w:rsid w:val="00C71D99"/>
    <w:rsid w:val="00C74970"/>
    <w:rsid w:val="00C81494"/>
    <w:rsid w:val="00C81D18"/>
    <w:rsid w:val="00C87928"/>
    <w:rsid w:val="00C91C37"/>
    <w:rsid w:val="00C94807"/>
    <w:rsid w:val="00C948CC"/>
    <w:rsid w:val="00C95229"/>
    <w:rsid w:val="00C9542F"/>
    <w:rsid w:val="00C9637B"/>
    <w:rsid w:val="00C9755E"/>
    <w:rsid w:val="00CA121F"/>
    <w:rsid w:val="00CA2DEA"/>
    <w:rsid w:val="00CA6600"/>
    <w:rsid w:val="00CB6631"/>
    <w:rsid w:val="00CC0F78"/>
    <w:rsid w:val="00CC1EBC"/>
    <w:rsid w:val="00CC5D9B"/>
    <w:rsid w:val="00CC6383"/>
    <w:rsid w:val="00CC691E"/>
    <w:rsid w:val="00CC6F51"/>
    <w:rsid w:val="00CD47CE"/>
    <w:rsid w:val="00CD543C"/>
    <w:rsid w:val="00CD5B13"/>
    <w:rsid w:val="00CD5C01"/>
    <w:rsid w:val="00CD63EA"/>
    <w:rsid w:val="00CE4699"/>
    <w:rsid w:val="00CE608B"/>
    <w:rsid w:val="00CF565C"/>
    <w:rsid w:val="00CF7A84"/>
    <w:rsid w:val="00D00D82"/>
    <w:rsid w:val="00D1227E"/>
    <w:rsid w:val="00D1394B"/>
    <w:rsid w:val="00D17989"/>
    <w:rsid w:val="00D22FB5"/>
    <w:rsid w:val="00D255EC"/>
    <w:rsid w:val="00D2725B"/>
    <w:rsid w:val="00D32463"/>
    <w:rsid w:val="00D33BB8"/>
    <w:rsid w:val="00D34E36"/>
    <w:rsid w:val="00D41938"/>
    <w:rsid w:val="00D46BA5"/>
    <w:rsid w:val="00D47099"/>
    <w:rsid w:val="00D47811"/>
    <w:rsid w:val="00D56A51"/>
    <w:rsid w:val="00D56BB8"/>
    <w:rsid w:val="00D57C38"/>
    <w:rsid w:val="00D60035"/>
    <w:rsid w:val="00D63379"/>
    <w:rsid w:val="00D66456"/>
    <w:rsid w:val="00D70DC6"/>
    <w:rsid w:val="00D74464"/>
    <w:rsid w:val="00D76A57"/>
    <w:rsid w:val="00D82275"/>
    <w:rsid w:val="00D92D20"/>
    <w:rsid w:val="00D96457"/>
    <w:rsid w:val="00DA0C89"/>
    <w:rsid w:val="00DA2455"/>
    <w:rsid w:val="00DA7E4F"/>
    <w:rsid w:val="00DB211A"/>
    <w:rsid w:val="00DB478E"/>
    <w:rsid w:val="00DB4830"/>
    <w:rsid w:val="00DC5977"/>
    <w:rsid w:val="00DC5B82"/>
    <w:rsid w:val="00DC703F"/>
    <w:rsid w:val="00DD6AE4"/>
    <w:rsid w:val="00DE0DD1"/>
    <w:rsid w:val="00DE0E17"/>
    <w:rsid w:val="00DE1199"/>
    <w:rsid w:val="00DE38D6"/>
    <w:rsid w:val="00DE3EFA"/>
    <w:rsid w:val="00DE5A86"/>
    <w:rsid w:val="00DF02B3"/>
    <w:rsid w:val="00DF4038"/>
    <w:rsid w:val="00DF72C7"/>
    <w:rsid w:val="00E02384"/>
    <w:rsid w:val="00E03F24"/>
    <w:rsid w:val="00E04D8C"/>
    <w:rsid w:val="00E05DE2"/>
    <w:rsid w:val="00E06C83"/>
    <w:rsid w:val="00E13B25"/>
    <w:rsid w:val="00E14AD0"/>
    <w:rsid w:val="00E1549B"/>
    <w:rsid w:val="00E162CF"/>
    <w:rsid w:val="00E16525"/>
    <w:rsid w:val="00E175DF"/>
    <w:rsid w:val="00E21661"/>
    <w:rsid w:val="00E24316"/>
    <w:rsid w:val="00E24950"/>
    <w:rsid w:val="00E24BE5"/>
    <w:rsid w:val="00E26067"/>
    <w:rsid w:val="00E34B42"/>
    <w:rsid w:val="00E40E0C"/>
    <w:rsid w:val="00E420FF"/>
    <w:rsid w:val="00E43F62"/>
    <w:rsid w:val="00E4594C"/>
    <w:rsid w:val="00E46F31"/>
    <w:rsid w:val="00E5114B"/>
    <w:rsid w:val="00E623AA"/>
    <w:rsid w:val="00E678D8"/>
    <w:rsid w:val="00E8267A"/>
    <w:rsid w:val="00E8467B"/>
    <w:rsid w:val="00E8679A"/>
    <w:rsid w:val="00E87B6D"/>
    <w:rsid w:val="00E92F04"/>
    <w:rsid w:val="00E930F0"/>
    <w:rsid w:val="00E9612F"/>
    <w:rsid w:val="00EA0DE9"/>
    <w:rsid w:val="00EA2118"/>
    <w:rsid w:val="00EA3C94"/>
    <w:rsid w:val="00EB37B1"/>
    <w:rsid w:val="00EC58AC"/>
    <w:rsid w:val="00ED29A7"/>
    <w:rsid w:val="00ED4418"/>
    <w:rsid w:val="00ED5260"/>
    <w:rsid w:val="00ED7ECD"/>
    <w:rsid w:val="00EE0D1C"/>
    <w:rsid w:val="00EE723B"/>
    <w:rsid w:val="00EF0E48"/>
    <w:rsid w:val="00EF4471"/>
    <w:rsid w:val="00EF54B9"/>
    <w:rsid w:val="00F015F6"/>
    <w:rsid w:val="00F06E68"/>
    <w:rsid w:val="00F12643"/>
    <w:rsid w:val="00F144C5"/>
    <w:rsid w:val="00F16A3E"/>
    <w:rsid w:val="00F2269D"/>
    <w:rsid w:val="00F24022"/>
    <w:rsid w:val="00F241D6"/>
    <w:rsid w:val="00F328B4"/>
    <w:rsid w:val="00F338D0"/>
    <w:rsid w:val="00F33E52"/>
    <w:rsid w:val="00F34157"/>
    <w:rsid w:val="00F3744E"/>
    <w:rsid w:val="00F40533"/>
    <w:rsid w:val="00F41E6E"/>
    <w:rsid w:val="00F424E9"/>
    <w:rsid w:val="00F43D3B"/>
    <w:rsid w:val="00F4633E"/>
    <w:rsid w:val="00F510CE"/>
    <w:rsid w:val="00F51CCD"/>
    <w:rsid w:val="00F60CE9"/>
    <w:rsid w:val="00F63C21"/>
    <w:rsid w:val="00F73112"/>
    <w:rsid w:val="00F75E33"/>
    <w:rsid w:val="00F777A4"/>
    <w:rsid w:val="00F84A5E"/>
    <w:rsid w:val="00F879F0"/>
    <w:rsid w:val="00F93F31"/>
    <w:rsid w:val="00F94B2B"/>
    <w:rsid w:val="00F978CD"/>
    <w:rsid w:val="00FA309A"/>
    <w:rsid w:val="00FA5CDD"/>
    <w:rsid w:val="00FB07F1"/>
    <w:rsid w:val="00FB1B86"/>
    <w:rsid w:val="00FB1BDD"/>
    <w:rsid w:val="00FB2053"/>
    <w:rsid w:val="00FB304F"/>
    <w:rsid w:val="00FC0C88"/>
    <w:rsid w:val="00FC1724"/>
    <w:rsid w:val="00FC1D7A"/>
    <w:rsid w:val="00FC6D6B"/>
    <w:rsid w:val="00FD1B5E"/>
    <w:rsid w:val="00FD416D"/>
    <w:rsid w:val="00FD7359"/>
    <w:rsid w:val="00FD7D79"/>
    <w:rsid w:val="00FD7E5D"/>
    <w:rsid w:val="00FE0310"/>
    <w:rsid w:val="00FE5B27"/>
    <w:rsid w:val="00FE5C88"/>
    <w:rsid w:val="00FE7500"/>
    <w:rsid w:val="00FF0439"/>
    <w:rsid w:val="00FF15DE"/>
    <w:rsid w:val="00FF3565"/>
    <w:rsid w:val="00FF7787"/>
    <w:rsid w:val="06187C8D"/>
    <w:rsid w:val="062D7C32"/>
    <w:rsid w:val="06840641"/>
    <w:rsid w:val="06F67622"/>
    <w:rsid w:val="08FA104A"/>
    <w:rsid w:val="095B7DEA"/>
    <w:rsid w:val="09675BE4"/>
    <w:rsid w:val="09E92ED1"/>
    <w:rsid w:val="11EC4876"/>
    <w:rsid w:val="1524581A"/>
    <w:rsid w:val="18ED6749"/>
    <w:rsid w:val="19AD58A0"/>
    <w:rsid w:val="1A9C7638"/>
    <w:rsid w:val="1C037E84"/>
    <w:rsid w:val="202B0253"/>
    <w:rsid w:val="236E03B0"/>
    <w:rsid w:val="245D2237"/>
    <w:rsid w:val="24683E4B"/>
    <w:rsid w:val="2481760A"/>
    <w:rsid w:val="250C32D4"/>
    <w:rsid w:val="25C42A83"/>
    <w:rsid w:val="278B23EE"/>
    <w:rsid w:val="27B457B1"/>
    <w:rsid w:val="27DD53DF"/>
    <w:rsid w:val="29D56AB0"/>
    <w:rsid w:val="2F2D4FF3"/>
    <w:rsid w:val="2FBB395D"/>
    <w:rsid w:val="32506E1A"/>
    <w:rsid w:val="32CF19D5"/>
    <w:rsid w:val="33626DB3"/>
    <w:rsid w:val="33A132C4"/>
    <w:rsid w:val="35957929"/>
    <w:rsid w:val="36C92313"/>
    <w:rsid w:val="38EE3475"/>
    <w:rsid w:val="3B425EC8"/>
    <w:rsid w:val="41485829"/>
    <w:rsid w:val="42C92591"/>
    <w:rsid w:val="42CF43AB"/>
    <w:rsid w:val="44E32791"/>
    <w:rsid w:val="46A71178"/>
    <w:rsid w:val="487D32FD"/>
    <w:rsid w:val="48F467BF"/>
    <w:rsid w:val="49825129"/>
    <w:rsid w:val="4CC51A03"/>
    <w:rsid w:val="4D9E7167"/>
    <w:rsid w:val="4F30407B"/>
    <w:rsid w:val="4FBD38DE"/>
    <w:rsid w:val="50D756B0"/>
    <w:rsid w:val="52D24983"/>
    <w:rsid w:val="531639E1"/>
    <w:rsid w:val="5357444A"/>
    <w:rsid w:val="570F6AE4"/>
    <w:rsid w:val="57335A1F"/>
    <w:rsid w:val="61813705"/>
    <w:rsid w:val="62BA44F0"/>
    <w:rsid w:val="63E044E9"/>
    <w:rsid w:val="65D61184"/>
    <w:rsid w:val="68AB31C8"/>
    <w:rsid w:val="6A4C3175"/>
    <w:rsid w:val="6CD43218"/>
    <w:rsid w:val="6CEF420E"/>
    <w:rsid w:val="6E03170B"/>
    <w:rsid w:val="72F90EAF"/>
    <w:rsid w:val="75C45189"/>
    <w:rsid w:val="767F0539"/>
    <w:rsid w:val="7A610456"/>
    <w:rsid w:val="7AF244C2"/>
    <w:rsid w:val="7BD40338"/>
    <w:rsid w:val="7C4B57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semiHidden="0" w:unhideWhenUsed="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semiHidden="0" w:unhideWhenUsed="0" w:qFormat="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6C3"/>
    <w:pPr>
      <w:widowControl w:val="0"/>
      <w:jc w:val="both"/>
    </w:pPr>
    <w:rPr>
      <w:kern w:val="2"/>
      <w:sz w:val="21"/>
      <w:szCs w:val="24"/>
    </w:rPr>
  </w:style>
  <w:style w:type="paragraph" w:styleId="1">
    <w:name w:val="heading 1"/>
    <w:basedOn w:val="a"/>
    <w:next w:val="a"/>
    <w:link w:val="1Char"/>
    <w:uiPriority w:val="99"/>
    <w:qFormat/>
    <w:rsid w:val="00BF76C3"/>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BF76C3"/>
    <w:pPr>
      <w:keepNext/>
      <w:keepLines/>
      <w:spacing w:before="260" w:after="260" w:line="416" w:lineRule="auto"/>
      <w:outlineLvl w:val="1"/>
    </w:pPr>
    <w:rPr>
      <w:rFonts w:ascii="Cambria" w:hAnsi="Cambria" w:cs="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BF76C3"/>
    <w:pPr>
      <w:spacing w:line="420" w:lineRule="exact"/>
      <w:ind w:firstLineChars="200" w:firstLine="560"/>
    </w:pPr>
    <w:rPr>
      <w:rFonts w:ascii="宋体" w:hAnsi="宋体"/>
      <w:sz w:val="28"/>
    </w:rPr>
  </w:style>
  <w:style w:type="paragraph" w:styleId="a4">
    <w:name w:val="Date"/>
    <w:basedOn w:val="a"/>
    <w:next w:val="a"/>
    <w:link w:val="Char0"/>
    <w:uiPriority w:val="99"/>
    <w:qFormat/>
    <w:rsid w:val="00BF76C3"/>
    <w:pPr>
      <w:ind w:leftChars="2500" w:left="100"/>
    </w:pPr>
  </w:style>
  <w:style w:type="paragraph" w:styleId="a5">
    <w:name w:val="Balloon Text"/>
    <w:basedOn w:val="a"/>
    <w:link w:val="Char1"/>
    <w:uiPriority w:val="99"/>
    <w:qFormat/>
    <w:rsid w:val="00BF76C3"/>
    <w:rPr>
      <w:sz w:val="18"/>
      <w:szCs w:val="18"/>
    </w:rPr>
  </w:style>
  <w:style w:type="paragraph" w:styleId="a6">
    <w:name w:val="footer"/>
    <w:basedOn w:val="a"/>
    <w:link w:val="Char2"/>
    <w:uiPriority w:val="99"/>
    <w:rsid w:val="00BF76C3"/>
    <w:pPr>
      <w:tabs>
        <w:tab w:val="center" w:pos="4153"/>
        <w:tab w:val="right" w:pos="8306"/>
      </w:tabs>
      <w:snapToGrid w:val="0"/>
      <w:jc w:val="left"/>
    </w:pPr>
    <w:rPr>
      <w:sz w:val="18"/>
      <w:szCs w:val="18"/>
    </w:rPr>
  </w:style>
  <w:style w:type="paragraph" w:styleId="a7">
    <w:name w:val="header"/>
    <w:basedOn w:val="a"/>
    <w:link w:val="Char3"/>
    <w:uiPriority w:val="99"/>
    <w:qFormat/>
    <w:rsid w:val="00BF76C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BF76C3"/>
  </w:style>
  <w:style w:type="paragraph" w:styleId="20">
    <w:name w:val="toc 2"/>
    <w:basedOn w:val="a"/>
    <w:next w:val="a"/>
    <w:uiPriority w:val="39"/>
    <w:qFormat/>
    <w:rsid w:val="00BF76C3"/>
    <w:pPr>
      <w:ind w:leftChars="200" w:left="420"/>
    </w:pPr>
  </w:style>
  <w:style w:type="paragraph" w:styleId="a8">
    <w:name w:val="Normal (Web)"/>
    <w:basedOn w:val="a"/>
    <w:uiPriority w:val="99"/>
    <w:qFormat/>
    <w:rsid w:val="00BF76C3"/>
    <w:pPr>
      <w:jc w:val="left"/>
    </w:pPr>
    <w:rPr>
      <w:kern w:val="0"/>
      <w:sz w:val="24"/>
      <w:szCs w:val="20"/>
    </w:rPr>
  </w:style>
  <w:style w:type="character" w:styleId="a9">
    <w:name w:val="Strong"/>
    <w:basedOn w:val="a0"/>
    <w:uiPriority w:val="99"/>
    <w:qFormat/>
    <w:rsid w:val="00BF76C3"/>
    <w:rPr>
      <w:rFonts w:cs="Times New Roman"/>
      <w:b/>
    </w:rPr>
  </w:style>
  <w:style w:type="character" w:styleId="aa">
    <w:name w:val="FollowedHyperlink"/>
    <w:basedOn w:val="a0"/>
    <w:uiPriority w:val="99"/>
    <w:qFormat/>
    <w:rsid w:val="00BF76C3"/>
    <w:rPr>
      <w:rFonts w:cs="Times New Roman"/>
      <w:color w:val="800080"/>
      <w:u w:val="none"/>
    </w:rPr>
  </w:style>
  <w:style w:type="character" w:styleId="ab">
    <w:name w:val="Hyperlink"/>
    <w:basedOn w:val="a0"/>
    <w:uiPriority w:val="99"/>
    <w:qFormat/>
    <w:rsid w:val="00BF76C3"/>
    <w:rPr>
      <w:rFonts w:cs="Times New Roman"/>
      <w:color w:val="0000FF"/>
      <w:u w:val="none"/>
    </w:rPr>
  </w:style>
  <w:style w:type="character" w:customStyle="1" w:styleId="1Char">
    <w:name w:val="标题 1 Char"/>
    <w:basedOn w:val="a0"/>
    <w:link w:val="1"/>
    <w:uiPriority w:val="99"/>
    <w:qFormat/>
    <w:locked/>
    <w:rsid w:val="00BF76C3"/>
    <w:rPr>
      <w:rFonts w:ascii="Times New Roman" w:eastAsia="宋体" w:hAnsi="Times New Roman" w:cs="Times New Roman"/>
      <w:b/>
      <w:bCs/>
      <w:kern w:val="44"/>
      <w:sz w:val="44"/>
      <w:szCs w:val="44"/>
    </w:rPr>
  </w:style>
  <w:style w:type="character" w:customStyle="1" w:styleId="2Char">
    <w:name w:val="标题 2 Char"/>
    <w:basedOn w:val="a0"/>
    <w:link w:val="2"/>
    <w:uiPriority w:val="99"/>
    <w:locked/>
    <w:rsid w:val="00BF76C3"/>
    <w:rPr>
      <w:rFonts w:ascii="Cambria" w:eastAsia="宋体" w:hAnsi="Cambria" w:cs="黑体"/>
      <w:b/>
      <w:bCs/>
      <w:sz w:val="32"/>
      <w:szCs w:val="32"/>
    </w:rPr>
  </w:style>
  <w:style w:type="character" w:customStyle="1" w:styleId="Char">
    <w:name w:val="正文文本缩进 Char"/>
    <w:basedOn w:val="a0"/>
    <w:link w:val="a3"/>
    <w:uiPriority w:val="99"/>
    <w:qFormat/>
    <w:locked/>
    <w:rsid w:val="00BF76C3"/>
    <w:rPr>
      <w:rFonts w:ascii="宋体" w:eastAsia="宋体" w:hAnsi="宋体" w:cs="Times New Roman"/>
      <w:sz w:val="24"/>
      <w:szCs w:val="24"/>
    </w:rPr>
  </w:style>
  <w:style w:type="character" w:customStyle="1" w:styleId="Char0">
    <w:name w:val="日期 Char"/>
    <w:basedOn w:val="a0"/>
    <w:link w:val="a4"/>
    <w:uiPriority w:val="99"/>
    <w:locked/>
    <w:rsid w:val="00BF76C3"/>
    <w:rPr>
      <w:rFonts w:cs="Times New Roman"/>
      <w:kern w:val="2"/>
      <w:sz w:val="24"/>
      <w:szCs w:val="24"/>
    </w:rPr>
  </w:style>
  <w:style w:type="character" w:customStyle="1" w:styleId="Char1">
    <w:name w:val="批注框文本 Char"/>
    <w:basedOn w:val="a0"/>
    <w:link w:val="a5"/>
    <w:uiPriority w:val="99"/>
    <w:semiHidden/>
    <w:qFormat/>
    <w:locked/>
    <w:rsid w:val="00BF76C3"/>
    <w:rPr>
      <w:rFonts w:cs="Times New Roman"/>
      <w:kern w:val="2"/>
      <w:sz w:val="18"/>
      <w:szCs w:val="18"/>
    </w:rPr>
  </w:style>
  <w:style w:type="character" w:customStyle="1" w:styleId="Char2">
    <w:name w:val="页脚 Char"/>
    <w:basedOn w:val="a0"/>
    <w:link w:val="a6"/>
    <w:uiPriority w:val="99"/>
    <w:locked/>
    <w:rsid w:val="00BF76C3"/>
    <w:rPr>
      <w:rFonts w:ascii="Times New Roman" w:eastAsia="宋体" w:hAnsi="Times New Roman" w:cs="Times New Roman"/>
      <w:sz w:val="18"/>
      <w:szCs w:val="18"/>
    </w:rPr>
  </w:style>
  <w:style w:type="character" w:customStyle="1" w:styleId="Char3">
    <w:name w:val="页眉 Char"/>
    <w:basedOn w:val="a0"/>
    <w:link w:val="a7"/>
    <w:uiPriority w:val="99"/>
    <w:qFormat/>
    <w:locked/>
    <w:rsid w:val="00BF76C3"/>
    <w:rPr>
      <w:rFonts w:ascii="Times New Roman" w:eastAsia="宋体" w:hAnsi="Times New Roman" w:cs="Times New Roman"/>
      <w:sz w:val="18"/>
      <w:szCs w:val="18"/>
    </w:rPr>
  </w:style>
  <w:style w:type="paragraph" w:customStyle="1" w:styleId="reader-word-layer">
    <w:name w:val="reader-word-layer"/>
    <w:basedOn w:val="a"/>
    <w:uiPriority w:val="99"/>
    <w:rsid w:val="00BF76C3"/>
    <w:pPr>
      <w:widowControl/>
      <w:spacing w:before="100" w:beforeAutospacing="1" w:after="100" w:afterAutospacing="1"/>
      <w:jc w:val="left"/>
    </w:pPr>
    <w:rPr>
      <w:rFonts w:ascii="宋体" w:hAnsi="宋体" w:cs="宋体"/>
      <w:kern w:val="0"/>
      <w:sz w:val="24"/>
    </w:rPr>
  </w:style>
  <w:style w:type="character" w:customStyle="1" w:styleId="n">
    <w:name w:val="n"/>
    <w:basedOn w:val="a0"/>
    <w:uiPriority w:val="99"/>
    <w:qFormat/>
    <w:rsid w:val="00BF76C3"/>
    <w:rPr>
      <w:rFonts w:ascii="Arial" w:hAnsi="Arial" w:cs="Arial"/>
    </w:rPr>
  </w:style>
  <w:style w:type="paragraph" w:customStyle="1" w:styleId="Ac">
    <w:name w:val="正文 A"/>
    <w:uiPriority w:val="99"/>
    <w:qFormat/>
    <w:rsid w:val="00BF76C3"/>
    <w:pPr>
      <w:widowControl w:val="0"/>
      <w:spacing w:line="480" w:lineRule="exact"/>
      <w:ind w:firstLine="560"/>
      <w:jc w:val="both"/>
    </w:pPr>
    <w:rPr>
      <w:rFonts w:ascii="Lucida Grande" w:hAnsi="Lucida Grande"/>
      <w:color w:val="000000"/>
      <w:kern w:val="2"/>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4D638C-14ED-4115-B38F-5F90B8542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14</Pages>
  <Words>1308</Words>
  <Characters>7456</Characters>
  <Application>Microsoft Office Word</Application>
  <DocSecurity>0</DocSecurity>
  <Lines>62</Lines>
  <Paragraphs>17</Paragraphs>
  <ScaleCrop>false</ScaleCrop>
  <Company>微软中国</Company>
  <LinksUpToDate>false</LinksUpToDate>
  <CharactersWithSpaces>8747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房地产司法签定估价报告</dc:title>
  <dc:creator>Y</dc:creator>
  <cp:lastModifiedBy>dell</cp:lastModifiedBy>
  <cp:revision>448</cp:revision>
  <cp:lastPrinted>2018-06-07T01:41:00Z</cp:lastPrinted>
  <dcterms:created xsi:type="dcterms:W3CDTF">2015-09-21T01:48:00Z</dcterms:created>
  <dcterms:modified xsi:type="dcterms:W3CDTF">2018-06-18T07:53:00Z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