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49" w:rsidRPr="00CD1DFD" w:rsidRDefault="001A4D49">
      <w:pPr>
        <w:rPr>
          <w:sz w:val="11"/>
          <w:szCs w:val="11"/>
        </w:rPr>
      </w:pPr>
    </w:p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 w:rsidP="0094331C">
      <w:pPr>
        <w:rPr>
          <w:b/>
          <w:sz w:val="52"/>
          <w:szCs w:val="52"/>
        </w:rPr>
      </w:pPr>
    </w:p>
    <w:p w:rsidR="0094331C" w:rsidRDefault="0094331C" w:rsidP="0094331C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房</w:t>
      </w:r>
    </w:p>
    <w:p w:rsidR="0094331C" w:rsidRDefault="0094331C" w:rsidP="0094331C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地</w:t>
      </w:r>
    </w:p>
    <w:p w:rsidR="001A4D49" w:rsidRDefault="00FF44AF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产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询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价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告</w:t>
      </w: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 w:rsidP="00497AA1">
      <w:pPr>
        <w:rPr>
          <w:rFonts w:ascii="Times New Roman"/>
          <w:sz w:val="44"/>
          <w:szCs w:val="44"/>
        </w:rPr>
      </w:pPr>
    </w:p>
    <w:p w:rsidR="001A4D49" w:rsidRDefault="00FF44AF">
      <w:pPr>
        <w:ind w:firstLineChars="700" w:firstLine="3080"/>
        <w:rPr>
          <w:rFonts w:ascii="Times New Roman" w:hAnsi="Times New Roman"/>
          <w:sz w:val="44"/>
          <w:szCs w:val="44"/>
          <w:u w:val="thick"/>
        </w:rPr>
      </w:pPr>
      <w:r>
        <w:rPr>
          <w:rFonts w:ascii="Times New Roman" w:hint="eastAsia"/>
          <w:sz w:val="44"/>
          <w:szCs w:val="44"/>
        </w:rPr>
        <w:lastRenderedPageBreak/>
        <w:t>房</w:t>
      </w:r>
      <w:r w:rsidR="00497AA1">
        <w:rPr>
          <w:rFonts w:ascii="Times New Roman" w:hint="eastAsia"/>
          <w:sz w:val="44"/>
          <w:szCs w:val="44"/>
        </w:rPr>
        <w:t>地</w:t>
      </w:r>
      <w:r>
        <w:rPr>
          <w:rFonts w:ascii="Times New Roman" w:hint="eastAsia"/>
          <w:sz w:val="44"/>
          <w:szCs w:val="44"/>
        </w:rPr>
        <w:t>产询价</w:t>
      </w:r>
      <w:r>
        <w:rPr>
          <w:rFonts w:ascii="Times New Roman"/>
          <w:sz w:val="44"/>
          <w:szCs w:val="44"/>
        </w:rPr>
        <w:t>报告</w:t>
      </w:r>
    </w:p>
    <w:p w:rsidR="001A4D49" w:rsidRDefault="00FF44AF">
      <w:pPr>
        <w:ind w:firstLineChars="450" w:firstLine="14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/>
          <w:sz w:val="32"/>
          <w:szCs w:val="32"/>
        </w:rPr>
        <w:t>鲁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/>
          <w:sz w:val="32"/>
          <w:szCs w:val="32"/>
        </w:rPr>
        <w:t>贵</w:t>
      </w:r>
      <w:r>
        <w:rPr>
          <w:rFonts w:ascii="Times New Roman" w:eastAsia="楷体_GB2312" w:hAnsi="Times New Roman" w:hint="eastAsia"/>
          <w:sz w:val="32"/>
          <w:szCs w:val="32"/>
        </w:rPr>
        <w:t>房</w:t>
      </w:r>
      <w:r w:rsidR="00BE5A53">
        <w:rPr>
          <w:rFonts w:ascii="Times New Roman" w:eastAsia="楷体_GB2312" w:hAnsi="Times New Roman" w:hint="eastAsia"/>
          <w:sz w:val="32"/>
          <w:szCs w:val="32"/>
        </w:rPr>
        <w:t>询</w:t>
      </w: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201</w:t>
      </w:r>
      <w:r>
        <w:rPr>
          <w:rFonts w:ascii="Times New Roman" w:eastAsia="楷体_GB2312" w:hAnsi="Times New Roman" w:hint="eastAsia"/>
          <w:sz w:val="32"/>
          <w:szCs w:val="32"/>
        </w:rPr>
        <w:t>8</w:t>
      </w:r>
      <w:r>
        <w:rPr>
          <w:rFonts w:ascii="Times New Roman" w:eastAsia="楷体_GB2312" w:hAnsi="Times New Roman"/>
          <w:sz w:val="32"/>
          <w:szCs w:val="32"/>
        </w:rPr>
        <w:t>）</w:t>
      </w: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 w:hint="eastAsia"/>
          <w:sz w:val="32"/>
          <w:szCs w:val="32"/>
        </w:rPr>
        <w:t>询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 w:hint="eastAsia"/>
          <w:sz w:val="32"/>
          <w:szCs w:val="32"/>
        </w:rPr>
        <w:t>济宁字</w:t>
      </w:r>
      <w:r>
        <w:rPr>
          <w:rFonts w:ascii="Times New Roman" w:eastAsia="楷体_GB2312" w:hAnsi="Times New Roman"/>
          <w:sz w:val="32"/>
          <w:szCs w:val="32"/>
        </w:rPr>
        <w:t>第</w:t>
      </w:r>
      <w:r>
        <w:rPr>
          <w:rFonts w:ascii="Times New Roman" w:eastAsia="楷体_GB2312" w:hAnsi="Times New Roman" w:hint="eastAsia"/>
          <w:sz w:val="32"/>
          <w:szCs w:val="32"/>
        </w:rPr>
        <w:t>0</w:t>
      </w:r>
      <w:r w:rsidR="00497AA1">
        <w:rPr>
          <w:rFonts w:ascii="Times New Roman" w:eastAsia="楷体_GB2312" w:hAnsi="Times New Roman" w:hint="eastAsia"/>
          <w:sz w:val="32"/>
          <w:szCs w:val="32"/>
        </w:rPr>
        <w:t>5</w:t>
      </w:r>
      <w:r w:rsidR="00C34BE8">
        <w:rPr>
          <w:rFonts w:ascii="Times New Roman" w:eastAsia="楷体_GB2312" w:hAnsi="Times New Roman" w:hint="eastAsia"/>
          <w:sz w:val="32"/>
          <w:szCs w:val="32"/>
        </w:rPr>
        <w:t>9</w:t>
      </w:r>
      <w:r>
        <w:rPr>
          <w:rFonts w:ascii="Times New Roman" w:eastAsia="楷体_GB2312" w:hAnsi="Times New Roman"/>
          <w:sz w:val="32"/>
          <w:szCs w:val="32"/>
        </w:rPr>
        <w:t>号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</w:t>
      </w:r>
      <w:r>
        <w:rPr>
          <w:rFonts w:ascii="Times New Roman" w:eastAsia="仿宋_GB2312" w:hAnsi="Times New Roman"/>
          <w:sz w:val="28"/>
          <w:szCs w:val="28"/>
        </w:rPr>
        <w:t>、委托估价方：山东产权交易中心有限公司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、估价目的</w:t>
      </w:r>
      <w:r>
        <w:rPr>
          <w:rFonts w:ascii="Times New Roman" w:eastAsia="仿宋_GB2312" w:hAnsi="Times New Roman" w:hint="eastAsia"/>
          <w:sz w:val="28"/>
          <w:szCs w:val="28"/>
        </w:rPr>
        <w:t>：为</w:t>
      </w:r>
      <w:r>
        <w:rPr>
          <w:rFonts w:ascii="Times New Roman" w:eastAsia="仿宋_GB2312" w:hAnsi="Times New Roman"/>
          <w:sz w:val="28"/>
          <w:szCs w:val="28"/>
        </w:rPr>
        <w:t>网络司法拍卖提供价值参考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价值时点：</w:t>
      </w:r>
      <w:r>
        <w:rPr>
          <w:rFonts w:ascii="Times New Roman" w:eastAsia="仿宋_GB2312" w:hAnsi="Times New Roman"/>
          <w:sz w:val="28"/>
          <w:szCs w:val="28"/>
        </w:rPr>
        <w:t>2018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06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，以估价人员</w:t>
      </w:r>
      <w:r>
        <w:rPr>
          <w:rFonts w:eastAsia="仿宋_GB2312"/>
          <w:sz w:val="28"/>
          <w:szCs w:val="28"/>
        </w:rPr>
        <w:t>实地查勘之日</w:t>
      </w:r>
      <w:r>
        <w:rPr>
          <w:rFonts w:eastAsia="仿宋_GB2312" w:hint="eastAsia"/>
          <w:sz w:val="28"/>
          <w:szCs w:val="28"/>
        </w:rPr>
        <w:t>确定。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估价依据：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1</w:t>
      </w:r>
      <w:r>
        <w:rPr>
          <w:rFonts w:ascii="Times New Roman" w:eastAsia="仿宋_GB2312"/>
          <w:sz w:val="28"/>
          <w:szCs w:val="28"/>
        </w:rPr>
        <w:t>）《中华人民共和国城市房地产管理法》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2</w:t>
      </w:r>
      <w:r>
        <w:rPr>
          <w:rFonts w:ascii="Times New Roman" w:eastAsia="仿宋_GB2312"/>
          <w:sz w:val="28"/>
          <w:szCs w:val="28"/>
        </w:rPr>
        <w:t>）《中华人民共和国土地管理法》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3</w:t>
      </w:r>
      <w:r>
        <w:rPr>
          <w:rFonts w:ascii="Times New Roman" w:eastAsia="仿宋_GB2312"/>
          <w:sz w:val="28"/>
          <w:szCs w:val="28"/>
        </w:rPr>
        <w:t>）《房地产估价规范》（</w:t>
      </w:r>
      <w:r>
        <w:rPr>
          <w:rFonts w:ascii="Times New Roman" w:eastAsia="仿宋_GB2312"/>
          <w:sz w:val="28"/>
          <w:szCs w:val="28"/>
        </w:rPr>
        <w:t>GB/T50291-</w:t>
      </w:r>
      <w:r>
        <w:rPr>
          <w:rFonts w:ascii="Times New Roman" w:eastAsia="仿宋_GB2312" w:hint="eastAsia"/>
          <w:sz w:val="28"/>
          <w:szCs w:val="28"/>
        </w:rPr>
        <w:t>2015</w:t>
      </w:r>
      <w:r>
        <w:rPr>
          <w:rFonts w:ascii="Times New Roman" w:eastAsia="仿宋_GB2312"/>
          <w:sz w:val="28"/>
          <w:szCs w:val="28"/>
        </w:rPr>
        <w:t>）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4</w:t>
      </w:r>
      <w:r>
        <w:rPr>
          <w:rFonts w:ascii="Times New Roman" w:eastAsia="仿宋_GB2312"/>
          <w:sz w:val="28"/>
          <w:szCs w:val="28"/>
        </w:rPr>
        <w:t>）《房地产估价基本术语标准》（</w:t>
      </w:r>
      <w:r>
        <w:rPr>
          <w:rFonts w:ascii="Times New Roman" w:eastAsia="仿宋_GB2312"/>
          <w:sz w:val="28"/>
          <w:szCs w:val="28"/>
        </w:rPr>
        <w:t>GB/T50899-2013</w:t>
      </w:r>
      <w:r>
        <w:rPr>
          <w:rFonts w:ascii="Times New Roman" w:eastAsia="仿宋_GB2312"/>
          <w:sz w:val="28"/>
          <w:szCs w:val="28"/>
        </w:rPr>
        <w:t>）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5</w:t>
      </w:r>
      <w:r>
        <w:rPr>
          <w:rFonts w:ascii="Times New Roman" w:eastAsia="仿宋_GB2312"/>
          <w:sz w:val="28"/>
          <w:szCs w:val="28"/>
        </w:rPr>
        <w:t>）</w:t>
      </w:r>
      <w:r>
        <w:rPr>
          <w:rFonts w:ascii="Times New Roman" w:eastAsia="仿宋_GB2312" w:hint="eastAsia"/>
          <w:sz w:val="28"/>
          <w:szCs w:val="28"/>
        </w:rPr>
        <w:t>询价</w:t>
      </w:r>
      <w:r>
        <w:rPr>
          <w:rFonts w:ascii="Times New Roman" w:eastAsia="仿宋_GB2312"/>
          <w:sz w:val="28"/>
          <w:szCs w:val="28"/>
        </w:rPr>
        <w:t>委托人提供的</w:t>
      </w:r>
      <w:r>
        <w:rPr>
          <w:rFonts w:ascii="Times New Roman" w:eastAsia="仿宋_GB2312" w:hint="eastAsia"/>
          <w:sz w:val="28"/>
          <w:szCs w:val="28"/>
        </w:rPr>
        <w:t>房产相关</w:t>
      </w:r>
      <w:r>
        <w:rPr>
          <w:rFonts w:ascii="Times New Roman" w:eastAsia="仿宋_GB2312"/>
          <w:sz w:val="28"/>
          <w:szCs w:val="28"/>
        </w:rPr>
        <w:t>材料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6</w:t>
      </w:r>
      <w:r>
        <w:rPr>
          <w:rFonts w:ascii="Times New Roman" w:eastAsia="仿宋_GB2312"/>
          <w:sz w:val="28"/>
          <w:szCs w:val="28"/>
        </w:rPr>
        <w:t>）估价人员现场勘查</w:t>
      </w:r>
      <w:r>
        <w:rPr>
          <w:rFonts w:ascii="Times New Roman" w:eastAsia="仿宋_GB2312" w:hint="eastAsia"/>
          <w:sz w:val="28"/>
          <w:szCs w:val="28"/>
        </w:rPr>
        <w:t>及所搜集掌握的询价所需</w:t>
      </w:r>
      <w:r>
        <w:rPr>
          <w:rFonts w:ascii="Times New Roman" w:eastAsia="仿宋_GB2312"/>
          <w:sz w:val="28"/>
          <w:szCs w:val="28"/>
        </w:rPr>
        <w:t>资料</w:t>
      </w:r>
      <w:r>
        <w:rPr>
          <w:rFonts w:ascii="Times New Roman" w:eastAsia="仿宋_GB2312" w:hint="eastAsia"/>
          <w:sz w:val="28"/>
          <w:szCs w:val="28"/>
        </w:rPr>
        <w:t>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五、询价对象概况：</w:t>
      </w:r>
    </w:p>
    <w:tbl>
      <w:tblPr>
        <w:tblStyle w:val="a6"/>
        <w:tblW w:w="8522" w:type="dxa"/>
        <w:tblLayout w:type="fixed"/>
        <w:tblLook w:val="04A0"/>
      </w:tblPr>
      <w:tblGrid>
        <w:gridCol w:w="1602"/>
        <w:gridCol w:w="6920"/>
      </w:tblGrid>
      <w:tr w:rsidR="001A4D49" w:rsidTr="006D04A6">
        <w:trPr>
          <w:trHeight w:val="750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位置状况</w:t>
            </w:r>
          </w:p>
        </w:tc>
        <w:tc>
          <w:tcPr>
            <w:tcW w:w="6920" w:type="dxa"/>
          </w:tcPr>
          <w:p w:rsidR="001A4D49" w:rsidRDefault="001727D0" w:rsidP="00BE5A53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微山县</w:t>
            </w:r>
            <w:r w:rsidR="00BE5A53">
              <w:rPr>
                <w:rFonts w:ascii="Times New Roman" w:eastAsia="仿宋_GB2312" w:hAnsi="Times New Roman" w:hint="eastAsia"/>
                <w:sz w:val="28"/>
                <w:szCs w:val="28"/>
              </w:rPr>
              <w:t>商业街南首西侧</w:t>
            </w:r>
          </w:p>
        </w:tc>
      </w:tr>
      <w:tr w:rsidR="001A4D49" w:rsidTr="006D04A6">
        <w:trPr>
          <w:trHeight w:val="2356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实体状况</w:t>
            </w:r>
          </w:p>
        </w:tc>
        <w:tc>
          <w:tcPr>
            <w:tcW w:w="6920" w:type="dxa"/>
          </w:tcPr>
          <w:p w:rsidR="001A4D49" w:rsidRDefault="00FF44AF" w:rsidP="0071280E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询价对象</w:t>
            </w:r>
            <w:r w:rsidR="001C63DA">
              <w:rPr>
                <w:rFonts w:ascii="Times New Roman" w:eastAsia="仿宋_GB2312" w:hAnsi="Times New Roman" w:hint="eastAsia"/>
                <w:sz w:val="28"/>
                <w:szCs w:val="28"/>
              </w:rPr>
              <w:t>为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一幢</w:t>
            </w:r>
            <w:r w:rsidR="001727D0">
              <w:rPr>
                <w:rFonts w:ascii="Times New Roman" w:eastAsia="仿宋_GB2312" w:hAnsi="Times New Roman" w:hint="eastAsia"/>
                <w:sz w:val="28"/>
                <w:szCs w:val="28"/>
              </w:rPr>
              <w:t>混合</w:t>
            </w:r>
            <w:r w:rsidR="001C63DA">
              <w:rPr>
                <w:rFonts w:ascii="Times New Roman" w:eastAsia="仿宋_GB2312" w:hAnsi="Times New Roman" w:hint="eastAsia"/>
                <w:sz w:val="28"/>
                <w:szCs w:val="28"/>
              </w:rPr>
              <w:t>结构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商业楼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1727D0">
              <w:rPr>
                <w:rFonts w:ascii="Times New Roman" w:eastAsia="仿宋_GB2312" w:hAnsi="Times New Roman" w:hint="eastAsia"/>
                <w:sz w:val="28"/>
                <w:szCs w:val="28"/>
              </w:rPr>
              <w:t>总层数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="001727D0">
              <w:rPr>
                <w:rFonts w:ascii="Times New Roman" w:eastAsia="仿宋_GB2312" w:hAnsi="Times New Roman" w:hint="eastAsia"/>
                <w:sz w:val="28"/>
                <w:szCs w:val="28"/>
              </w:rPr>
              <w:t>层，所在层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1-4</w:t>
            </w:r>
            <w:r w:rsidR="001727D0">
              <w:rPr>
                <w:rFonts w:ascii="Times New Roman" w:eastAsia="仿宋_GB2312" w:hAnsi="Times New Roman" w:hint="eastAsia"/>
                <w:sz w:val="28"/>
                <w:szCs w:val="28"/>
              </w:rPr>
              <w:t>层，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总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建筑面积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1067.44</w:t>
            </w:r>
            <w:r w:rsidRPr="00714D14"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  <w:r w:rsidR="001727D0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土地面积</w:t>
            </w:r>
            <w:r w:rsidR="00FE0935">
              <w:rPr>
                <w:rFonts w:ascii="Times New Roman" w:eastAsia="仿宋_GB2312" w:hAnsi="Times New Roman" w:hint="eastAsia"/>
                <w:sz w:val="28"/>
                <w:szCs w:val="28"/>
              </w:rPr>
              <w:t>363.12</w:t>
            </w:r>
            <w:r w:rsidR="00FE0935" w:rsidRPr="00714D14">
              <w:rPr>
                <w:rFonts w:ascii="宋体" w:eastAsia="宋体" w:hAnsi="宋体" w:cs="宋体" w:hint="eastAsia"/>
                <w:sz w:val="28"/>
                <w:szCs w:val="28"/>
              </w:rPr>
              <w:t>㎡</w:t>
            </w:r>
            <w:r w:rsidR="00714D14" w:rsidRPr="00714D14">
              <w:rPr>
                <w:rFonts w:ascii="Times New Roman" w:eastAsia="仿宋_GB2312" w:hAnsi="Times New Roman" w:hint="eastAsia"/>
                <w:sz w:val="28"/>
                <w:szCs w:val="28"/>
              </w:rPr>
              <w:t>，地类（用途）为商住，</w:t>
            </w:r>
            <w:r w:rsidR="00F95752">
              <w:rPr>
                <w:rFonts w:ascii="Times New Roman" w:eastAsia="仿宋_GB2312" w:hAnsi="Times New Roman" w:hint="eastAsia"/>
                <w:sz w:val="28"/>
                <w:szCs w:val="28"/>
              </w:rPr>
              <w:t>房屋外墙刷防水涂料，</w:t>
            </w:r>
            <w:r w:rsidR="00D21920">
              <w:rPr>
                <w:rFonts w:ascii="Times New Roman" w:eastAsia="仿宋_GB2312" w:hAnsi="Times New Roman" w:hint="eastAsia"/>
                <w:sz w:val="28"/>
                <w:szCs w:val="28"/>
              </w:rPr>
              <w:t>内墙刷乳胶漆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，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地面</w:t>
            </w:r>
            <w:r w:rsidR="00714D14">
              <w:rPr>
                <w:rFonts w:ascii="Times New Roman" w:eastAsia="仿宋_GB2312" w:hAnsi="Times New Roman" w:hint="eastAsia"/>
                <w:sz w:val="28"/>
                <w:szCs w:val="28"/>
              </w:rPr>
              <w:t>部分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铺地板砖</w:t>
            </w:r>
            <w:r w:rsidR="00714D14">
              <w:rPr>
                <w:rFonts w:ascii="Times New Roman" w:eastAsia="仿宋_GB2312" w:hAnsi="Times New Roman" w:hint="eastAsia"/>
                <w:sz w:val="28"/>
                <w:szCs w:val="28"/>
              </w:rPr>
              <w:t>，部分铺木地板，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塑钢窗，</w:t>
            </w:r>
            <w:r w:rsidR="00714D14">
              <w:rPr>
                <w:rFonts w:ascii="Times New Roman" w:eastAsia="仿宋_GB2312" w:hAnsi="Times New Roman" w:hint="eastAsia"/>
                <w:sz w:val="28"/>
                <w:szCs w:val="28"/>
              </w:rPr>
              <w:t>实际用途为部分办公，部分闲置，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水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电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、卫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等设施齐全，维护、使用、保养状况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一般。</w:t>
            </w:r>
          </w:p>
        </w:tc>
      </w:tr>
      <w:tr w:rsidR="001A4D49" w:rsidTr="006D04A6">
        <w:trPr>
          <w:trHeight w:val="1130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权属状况</w:t>
            </w:r>
          </w:p>
        </w:tc>
        <w:tc>
          <w:tcPr>
            <w:tcW w:w="6920" w:type="dxa"/>
          </w:tcPr>
          <w:p w:rsidR="001A4D49" w:rsidRDefault="00FF44AF" w:rsidP="00D71D67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依据房</w:t>
            </w:r>
            <w:r w:rsidR="00BE5A53">
              <w:rPr>
                <w:rFonts w:ascii="Times New Roman" w:eastAsia="仿宋_GB2312" w:hAnsi="Times New Roman" w:hint="eastAsia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产相关材料：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房屋所有权证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号：</w:t>
            </w:r>
            <w:r w:rsidR="003F4258">
              <w:rPr>
                <w:rFonts w:ascii="Times New Roman" w:eastAsia="仿宋_GB2312" w:hAnsi="Times New Roman" w:hint="eastAsia"/>
                <w:sz w:val="28"/>
                <w:szCs w:val="28"/>
              </w:rPr>
              <w:t>微</w:t>
            </w:r>
            <w:r w:rsidR="00BE5A53">
              <w:rPr>
                <w:rFonts w:ascii="Times New Roman" w:eastAsia="仿宋_GB2312" w:hAnsi="Times New Roman" w:hint="eastAsia"/>
                <w:sz w:val="28"/>
                <w:szCs w:val="28"/>
              </w:rPr>
              <w:t>山县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房权证</w:t>
            </w:r>
            <w:r w:rsidR="003F4258">
              <w:rPr>
                <w:rFonts w:ascii="Times New Roman" w:eastAsia="仿宋_GB2312" w:hAnsi="Times New Roman" w:hint="eastAsia"/>
                <w:sz w:val="28"/>
                <w:szCs w:val="28"/>
              </w:rPr>
              <w:t>县城</w:t>
            </w:r>
            <w:r w:rsidR="00BE5A53">
              <w:rPr>
                <w:rFonts w:ascii="Times New Roman" w:eastAsia="仿宋_GB2312" w:hAnsi="Times New Roman" w:hint="eastAsia"/>
                <w:sz w:val="28"/>
                <w:szCs w:val="28"/>
              </w:rPr>
              <w:t>011646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号，</w:t>
            </w:r>
            <w:r w:rsidR="00BE5A53">
              <w:rPr>
                <w:rFonts w:ascii="Times New Roman" w:eastAsia="仿宋_GB2312" w:hAnsi="Times New Roman" w:hint="eastAsia"/>
                <w:sz w:val="28"/>
                <w:szCs w:val="28"/>
              </w:rPr>
              <w:t>土地使用权证号：微国用</w:t>
            </w:r>
            <w:r w:rsidR="00BE5A53">
              <w:rPr>
                <w:rFonts w:ascii="Times New Roman" w:eastAsia="仿宋_GB2312" w:hAnsi="Times New Roman" w:hint="eastAsia"/>
                <w:sz w:val="28"/>
                <w:szCs w:val="28"/>
              </w:rPr>
              <w:t>2006</w:t>
            </w:r>
            <w:r w:rsidR="007B2379">
              <w:rPr>
                <w:rFonts w:ascii="Times New Roman" w:eastAsia="仿宋_GB2312" w:hAnsi="Times New Roman" w:hint="eastAsia"/>
                <w:sz w:val="28"/>
                <w:szCs w:val="28"/>
              </w:rPr>
              <w:t>字第</w:t>
            </w:r>
            <w:r w:rsidR="007B2379">
              <w:rPr>
                <w:rFonts w:ascii="Times New Roman" w:eastAsia="仿宋_GB2312" w:hAnsi="Times New Roman" w:hint="eastAsia"/>
                <w:sz w:val="28"/>
                <w:szCs w:val="28"/>
              </w:rPr>
              <w:t>0826000</w:t>
            </w:r>
            <w:r w:rsidR="00D71D67">
              <w:rPr>
                <w:rFonts w:ascii="Times New Roman" w:eastAsia="仿宋_GB2312" w:hAnsi="Times New Roman" w:hint="eastAsia"/>
                <w:sz w:val="28"/>
                <w:szCs w:val="28"/>
              </w:rPr>
              <w:t>00</w:t>
            </w:r>
            <w:r w:rsidR="007B2379">
              <w:rPr>
                <w:rFonts w:ascii="Times New Roman" w:eastAsia="仿宋_GB2312" w:hAnsi="Times New Roman" w:hint="eastAsia"/>
                <w:sz w:val="28"/>
                <w:szCs w:val="28"/>
              </w:rPr>
              <w:t>792</w:t>
            </w:r>
            <w:r w:rsidR="007B2379">
              <w:rPr>
                <w:rFonts w:ascii="Times New Roman" w:eastAsia="仿宋_GB2312" w:hAnsi="Times New Roman" w:hint="eastAsia"/>
                <w:sz w:val="28"/>
                <w:szCs w:val="28"/>
              </w:rPr>
              <w:t>号，权利人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="007B2379">
              <w:rPr>
                <w:rFonts w:ascii="Times New Roman" w:eastAsia="仿宋_GB2312" w:hAnsi="Times New Roman" w:hint="eastAsia"/>
                <w:sz w:val="28"/>
                <w:szCs w:val="28"/>
              </w:rPr>
              <w:t>朱恒金</w:t>
            </w:r>
          </w:p>
        </w:tc>
      </w:tr>
    </w:tbl>
    <w:p w:rsidR="001A4D49" w:rsidRDefault="00FF44AF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价值类型：公开市场价值。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七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估价方法：</w:t>
      </w:r>
      <w:r>
        <w:rPr>
          <w:rFonts w:ascii="Times New Roman" w:eastAsia="仿宋_GB2312" w:hAnsi="Times New Roman"/>
          <w:sz w:val="28"/>
          <w:szCs w:val="28"/>
        </w:rPr>
        <w:t>比较法和</w:t>
      </w:r>
      <w:r>
        <w:rPr>
          <w:rFonts w:ascii="Times New Roman" w:eastAsia="仿宋_GB2312" w:hAnsi="Times New Roman" w:hint="eastAsia"/>
          <w:sz w:val="28"/>
          <w:szCs w:val="28"/>
        </w:rPr>
        <w:t>收益法</w:t>
      </w:r>
      <w:r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八、</w:t>
      </w:r>
      <w:r>
        <w:rPr>
          <w:rFonts w:ascii="Times New Roman" w:eastAsia="仿宋_GB2312" w:hAnsi="Times New Roman" w:hint="eastAsia"/>
          <w:sz w:val="28"/>
          <w:szCs w:val="28"/>
        </w:rPr>
        <w:t>估价结果：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建筑面积单价：</w:t>
      </w:r>
      <w:r w:rsidR="00593EB2">
        <w:rPr>
          <w:rFonts w:ascii="Times New Roman" w:eastAsia="仿宋_GB2312" w:hAnsi="Times New Roman" w:hint="eastAsia"/>
          <w:sz w:val="28"/>
          <w:szCs w:val="28"/>
        </w:rPr>
        <w:t>12030</w:t>
      </w:r>
      <w:r>
        <w:rPr>
          <w:rFonts w:ascii="Times New Roman" w:eastAsia="仿宋_GB2312" w:hAnsi="Times New Roman" w:hint="eastAsia"/>
          <w:sz w:val="28"/>
          <w:szCs w:val="28"/>
        </w:rPr>
        <w:t>元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Arial" w:eastAsia="宋体" w:hAnsi="Arial" w:cs="Arial"/>
          <w:color w:val="333333"/>
          <w:kern w:val="0"/>
          <w:sz w:val="28"/>
          <w:szCs w:val="28"/>
          <w:shd w:val="clear" w:color="auto" w:fill="FFFFFF"/>
        </w:rPr>
        <w:t>㎡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房地产总价：</w:t>
      </w:r>
      <w:r w:rsidR="00593EB2">
        <w:rPr>
          <w:rFonts w:ascii="Times New Roman" w:eastAsia="仿宋_GB2312" w:hAnsi="Times New Roman" w:hint="eastAsia"/>
          <w:sz w:val="28"/>
          <w:szCs w:val="28"/>
        </w:rPr>
        <w:t>1284.13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  <w:r w:rsidR="001F1852">
        <w:rPr>
          <w:rFonts w:ascii="Times New Roman" w:eastAsia="仿宋_GB2312" w:hAnsi="Times New Roman" w:hint="eastAsia"/>
          <w:sz w:val="28"/>
          <w:szCs w:val="28"/>
        </w:rPr>
        <w:t>(</w:t>
      </w:r>
      <w:r w:rsidR="001F1852">
        <w:rPr>
          <w:rFonts w:ascii="Times New Roman" w:eastAsia="仿宋_GB2312" w:hAnsi="Times New Roman" w:hint="eastAsia"/>
          <w:sz w:val="28"/>
          <w:szCs w:val="28"/>
        </w:rPr>
        <w:t>包含</w:t>
      </w:r>
      <w:r w:rsidR="001F1852">
        <w:rPr>
          <w:rFonts w:ascii="Times New Roman" w:eastAsia="仿宋_GB2312" w:hAnsi="Times New Roman" w:hint="eastAsia"/>
          <w:sz w:val="28"/>
          <w:szCs w:val="28"/>
        </w:rPr>
        <w:t>363.12</w:t>
      </w:r>
      <w:r w:rsidR="001F1852">
        <w:rPr>
          <w:rFonts w:ascii="Arial" w:eastAsia="宋体" w:hAnsi="Arial" w:cs="Arial"/>
          <w:color w:val="333333"/>
          <w:kern w:val="0"/>
          <w:sz w:val="28"/>
          <w:szCs w:val="28"/>
          <w:shd w:val="clear" w:color="auto" w:fill="FFFFFF"/>
        </w:rPr>
        <w:t>㎡</w:t>
      </w:r>
      <w:r w:rsidR="001F1852">
        <w:rPr>
          <w:rFonts w:ascii="Arial" w:eastAsia="宋体" w:hAnsi="Arial" w:cs="Arial" w:hint="eastAsia"/>
          <w:color w:val="333333"/>
          <w:kern w:val="0"/>
          <w:sz w:val="28"/>
          <w:szCs w:val="28"/>
          <w:shd w:val="clear" w:color="auto" w:fill="FFFFFF"/>
        </w:rPr>
        <w:t>土地使用权价值</w:t>
      </w:r>
      <w:r w:rsidR="001F1852">
        <w:rPr>
          <w:rFonts w:ascii="Times New Roman" w:eastAsia="仿宋_GB2312" w:hAnsi="Times New Roman" w:hint="eastAsia"/>
          <w:sz w:val="28"/>
          <w:szCs w:val="28"/>
        </w:rPr>
        <w:t>)</w:t>
      </w:r>
    </w:p>
    <w:p w:rsidR="001A4D49" w:rsidRDefault="00FF44AF">
      <w:pPr>
        <w:snapToGrid w:val="0"/>
        <w:spacing w:line="500" w:lineRule="exact"/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大写金额（人民币）：</w:t>
      </w:r>
      <w:r w:rsidR="00593EB2">
        <w:rPr>
          <w:rFonts w:ascii="Times New Roman" w:eastAsia="仿宋_GB2312" w:hAnsi="Times New Roman" w:hint="eastAsia"/>
          <w:sz w:val="28"/>
          <w:szCs w:val="28"/>
        </w:rPr>
        <w:t>壹仟贰佰捌拾肆万壹仟叁佰</w:t>
      </w:r>
      <w:r>
        <w:rPr>
          <w:rFonts w:ascii="Times New Roman" w:eastAsia="仿宋_GB2312" w:hAnsi="Times New Roman"/>
          <w:sz w:val="28"/>
          <w:szCs w:val="28"/>
        </w:rPr>
        <w:t>元整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bookmarkStart w:id="0" w:name="_GoBack"/>
      <w:bookmarkEnd w:id="0"/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九、报告有效期：本评估报告</w:t>
      </w:r>
      <w:r>
        <w:rPr>
          <w:rFonts w:ascii="Times New Roman" w:eastAsia="仿宋_GB2312" w:hAnsi="Times New Roman"/>
          <w:bCs/>
          <w:sz w:val="28"/>
          <w:szCs w:val="28"/>
        </w:rPr>
        <w:t>在市场无明显价格波动条件下</w:t>
      </w:r>
      <w:r>
        <w:rPr>
          <w:rFonts w:ascii="Times New Roman" w:eastAsia="仿宋_GB2312" w:hAnsi="Times New Roman" w:hint="eastAsia"/>
          <w:bCs/>
          <w:sz w:val="28"/>
          <w:szCs w:val="28"/>
        </w:rPr>
        <w:t>，有效期自报告出具日期</w:t>
      </w:r>
      <w:r w:rsidR="00BE5A53">
        <w:rPr>
          <w:rFonts w:ascii="Times New Roman" w:eastAsia="仿宋_GB2312" w:hAnsi="Times New Roman" w:hint="eastAsia"/>
          <w:bCs/>
          <w:sz w:val="28"/>
          <w:szCs w:val="28"/>
        </w:rPr>
        <w:t>半</w:t>
      </w:r>
      <w:r>
        <w:rPr>
          <w:rFonts w:ascii="Times New Roman" w:eastAsia="仿宋_GB2312" w:hAnsi="Times New Roman" w:hint="eastAsia"/>
          <w:bCs/>
          <w:sz w:val="28"/>
          <w:szCs w:val="28"/>
        </w:rPr>
        <w:t>年内使用有效。</w:t>
      </w:r>
    </w:p>
    <w:p w:rsidR="001A4D49" w:rsidRDefault="00FF44AF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本询价结果为</w:t>
      </w:r>
      <w:r w:rsidR="00BE5A53">
        <w:rPr>
          <w:rFonts w:ascii="Times New Roman" w:eastAsia="仿宋_GB2312" w:hAnsi="Times New Roman" w:hint="eastAsia"/>
          <w:sz w:val="28"/>
          <w:szCs w:val="28"/>
        </w:rPr>
        <w:t>为</w:t>
      </w:r>
      <w:r w:rsidR="00BE5A53">
        <w:rPr>
          <w:rFonts w:ascii="Times New Roman" w:eastAsia="仿宋_GB2312" w:hAnsi="Times New Roman"/>
          <w:sz w:val="28"/>
          <w:szCs w:val="28"/>
        </w:rPr>
        <w:t>网络司法拍卖提供价值参考</w:t>
      </w:r>
      <w:r>
        <w:rPr>
          <w:rFonts w:ascii="Times New Roman" w:eastAsia="仿宋_GB2312" w:hAnsi="Times New Roman" w:hint="eastAsia"/>
          <w:bCs/>
          <w:sz w:val="28"/>
          <w:szCs w:val="28"/>
        </w:rPr>
        <w:t>，不具有法律强制性，也不作为成交的直接依据，成交是否由双方协商确定。</w:t>
      </w: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FF44AF">
      <w:pPr>
        <w:ind w:right="140"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山东贵恒信房地产土地评估经纪有限公司</w:t>
      </w:r>
    </w:p>
    <w:p w:rsidR="001A4D49" w:rsidRDefault="00FF44AF">
      <w:pPr>
        <w:ind w:firstLineChars="200" w:firstLine="56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一八年六月二十</w:t>
      </w:r>
      <w:r w:rsidR="00CC0814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1A4D49" w:rsidRDefault="001A4D49">
      <w:pPr>
        <w:jc w:val="center"/>
      </w:pPr>
    </w:p>
    <w:sectPr w:rsidR="001A4D49" w:rsidSect="001A4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F1" w:rsidRDefault="009168F1" w:rsidP="0094331C">
      <w:r>
        <w:separator/>
      </w:r>
    </w:p>
  </w:endnote>
  <w:endnote w:type="continuationSeparator" w:id="1">
    <w:p w:rsidR="009168F1" w:rsidRDefault="009168F1" w:rsidP="0094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F1" w:rsidRDefault="009168F1" w:rsidP="0094331C">
      <w:r>
        <w:separator/>
      </w:r>
    </w:p>
  </w:footnote>
  <w:footnote w:type="continuationSeparator" w:id="1">
    <w:p w:rsidR="009168F1" w:rsidRDefault="009168F1" w:rsidP="00943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F64"/>
    <w:rsid w:val="00017D7F"/>
    <w:rsid w:val="00076800"/>
    <w:rsid w:val="000F5782"/>
    <w:rsid w:val="001727D0"/>
    <w:rsid w:val="001A4D49"/>
    <w:rsid w:val="001C63DA"/>
    <w:rsid w:val="001F1852"/>
    <w:rsid w:val="002010DB"/>
    <w:rsid w:val="00250076"/>
    <w:rsid w:val="002573C7"/>
    <w:rsid w:val="00281D13"/>
    <w:rsid w:val="002B4CF3"/>
    <w:rsid w:val="002C2D4C"/>
    <w:rsid w:val="00326180"/>
    <w:rsid w:val="00394911"/>
    <w:rsid w:val="003F4258"/>
    <w:rsid w:val="00497AA1"/>
    <w:rsid w:val="004E46A1"/>
    <w:rsid w:val="0053796F"/>
    <w:rsid w:val="005777E8"/>
    <w:rsid w:val="00584D94"/>
    <w:rsid w:val="00593EB2"/>
    <w:rsid w:val="005E353E"/>
    <w:rsid w:val="006031AB"/>
    <w:rsid w:val="00654BD6"/>
    <w:rsid w:val="00656735"/>
    <w:rsid w:val="006B1A3A"/>
    <w:rsid w:val="006D04A6"/>
    <w:rsid w:val="006D2300"/>
    <w:rsid w:val="0071280E"/>
    <w:rsid w:val="00714D14"/>
    <w:rsid w:val="0079579C"/>
    <w:rsid w:val="007B2379"/>
    <w:rsid w:val="00847C8C"/>
    <w:rsid w:val="00867ABD"/>
    <w:rsid w:val="00870007"/>
    <w:rsid w:val="009168F1"/>
    <w:rsid w:val="0094331C"/>
    <w:rsid w:val="009B62D1"/>
    <w:rsid w:val="009D5632"/>
    <w:rsid w:val="009D7926"/>
    <w:rsid w:val="00AA0F37"/>
    <w:rsid w:val="00AE09C8"/>
    <w:rsid w:val="00AF4236"/>
    <w:rsid w:val="00BB786D"/>
    <w:rsid w:val="00BC7BD0"/>
    <w:rsid w:val="00BE5A53"/>
    <w:rsid w:val="00C34BE8"/>
    <w:rsid w:val="00C372E2"/>
    <w:rsid w:val="00C412B2"/>
    <w:rsid w:val="00C63F64"/>
    <w:rsid w:val="00C67851"/>
    <w:rsid w:val="00CC0814"/>
    <w:rsid w:val="00CD1DFD"/>
    <w:rsid w:val="00CD428F"/>
    <w:rsid w:val="00D21920"/>
    <w:rsid w:val="00D30CBC"/>
    <w:rsid w:val="00D50C62"/>
    <w:rsid w:val="00D71D67"/>
    <w:rsid w:val="00DF483E"/>
    <w:rsid w:val="00E32F72"/>
    <w:rsid w:val="00E625E5"/>
    <w:rsid w:val="00E94675"/>
    <w:rsid w:val="00E962DA"/>
    <w:rsid w:val="00EA70A4"/>
    <w:rsid w:val="00EE6CFD"/>
    <w:rsid w:val="00F160F5"/>
    <w:rsid w:val="00F42D90"/>
    <w:rsid w:val="00F629F2"/>
    <w:rsid w:val="00F95752"/>
    <w:rsid w:val="00FB242C"/>
    <w:rsid w:val="00FE0935"/>
    <w:rsid w:val="00FF44AF"/>
    <w:rsid w:val="0B1E10E1"/>
    <w:rsid w:val="0BB9064F"/>
    <w:rsid w:val="18746930"/>
    <w:rsid w:val="1A8851AE"/>
    <w:rsid w:val="1F1A338E"/>
    <w:rsid w:val="3A144E0C"/>
    <w:rsid w:val="5A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A4D49"/>
    <w:pPr>
      <w:ind w:firstLineChars="200" w:firstLine="600"/>
    </w:pPr>
    <w:rPr>
      <w:rFonts w:ascii="仿宋_GB2312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rsid w:val="001A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A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4D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1A4D4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A4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cp:lastPrinted>2018-07-04T09:20:00Z</cp:lastPrinted>
  <dcterms:created xsi:type="dcterms:W3CDTF">2018-05-29T08:24:00Z</dcterms:created>
  <dcterms:modified xsi:type="dcterms:W3CDTF">2018-07-04T09:21:00Z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