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rPr>
      </w:pPr>
    </w:p>
    <w:p>
      <w:pPr>
        <w:rPr>
          <w:rFonts w:ascii="仿宋_GB2312" w:eastAsia="仿宋_GB2312"/>
        </w:rPr>
      </w:pPr>
      <w:r>
        <w:rPr>
          <w:rFonts w:hint="eastAsia" w:ascii="仿宋_GB2312" w:eastAsia="仿宋_GB2312"/>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61595</wp:posOffset>
                </wp:positionV>
                <wp:extent cx="1314450" cy="1307465"/>
                <wp:effectExtent l="0" t="0" r="19050" b="26035"/>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14450" cy="1307465"/>
                        </a:xfrm>
                        <a:prstGeom prst="rect">
                          <a:avLst/>
                        </a:prstGeom>
                        <a:solidFill>
                          <a:srgbClr val="FFFFFF"/>
                        </a:solidFill>
                        <a:ln w="9525">
                          <a:solidFill>
                            <a:srgbClr val="FFFFFF"/>
                          </a:solidFill>
                          <a:miter lim="800000"/>
                        </a:ln>
                      </wps:spPr>
                      <wps:txbx>
                        <w:txbxContent>
                          <w:p/>
                        </w:txbxContent>
                      </wps:txbx>
                      <wps:bodyPr rot="0" vert="horz" wrap="square" anchor="t" anchorCtr="0" upright="1"/>
                    </wps:wsp>
                  </a:graphicData>
                </a:graphic>
              </wp:anchor>
            </w:drawing>
          </mc:Choice>
          <mc:Fallback>
            <w:pict>
              <v:shape id="文本框 2" o:spid="_x0000_s1026" o:spt="202" type="#_x0000_t202" style="position:absolute;left:0pt;margin-left:0.45pt;margin-top:4.85pt;height:102.95pt;width:103.5pt;z-index:251658240;mso-width-relative:page;mso-height-relative:page;" fillcolor="#FFFFFF" filled="t" stroked="t" coordsize="21600,21600" o:gfxdata="UEsDBAoAAAAAAIdO4kAAAAAAAAAAAAAAAAAEAAAAZHJzL1BLAwQUAAAACACHTuJAPLKSwNQAAAAG&#10;AQAADwAAAGRycy9kb3ducmV2LnhtbE2OwW7CMBBE75X4B2sr9VIVO5EKJcRBCLXqGeilNxMvSdR4&#10;ncSGQL+e5dReVjOa0ezLVxfXijMOofGkIZkqEEiltw1VGr72Hy9vIEI0ZE3rCTVcMcCqmDzkJrN+&#10;pC2ed7ESPEIhMxrqGLtMylDW6EyY+g6Js6MfnIlsh0rawYw87lqZKjWTzjTEH2rT4abG8md3chr8&#10;+H51HnuVPn//us/Nut8e017rp8dELUFEvMS/MtzxGR0KZjr4E9kgWg0L7vGdg+AwVXP2BxbJ6wxk&#10;kcv/+MUNUEsDBBQAAAAIAIdO4kAzeg47/QEAAOwDAAAOAAAAZHJzL2Uyb0RvYy54bWytU0uS0zAQ&#10;3VPFHVTaEzu/YXDFmYJMhc3wqRo4gCLLtgpJLSQl9nAAuAErNuw5V85BS3YyA+ym0EIlqbtfd79+&#10;Wl31WpGDcF6CKel0klMiDIdKmqakHz9sn11S4gMzFVNgREnvhKdX66dPVp0txAxaUJVwBEGMLzpb&#10;0jYEW2SZ563QzE/ACoPGGpxmAa+uySrHOkTXKpvl+UXWgausAy68x9frwUjXCb+uBQ/v6tqLQFRJ&#10;sbaQdpf2Xdyz9YoVjWO2lXwsgz2iCs2kwaRnqGsWGNk7+Q+UltyBhzpMOOgM6lpykXrAbqb5X93c&#10;tsyK1AuS4+2ZJv//YPnbw3tHZFXSOSWGaRzR8fu3449fx59fySzS01lfoNetRb/Qv4Iex5xa9fYG&#10;+CdPDGxaZhrx0jnoWsEqLG8aI7MHoQOOjyC77g1UmIftAySgvnY6codsEETHMd2dRyP6QHhMOZ8u&#10;Fks0cbRN5/nzxcUy5WDFKdw6H14L0CQeSupw9gmeHW58iOWw4uQSs3lQstpKpdLFNbuNcuTAUCfb&#10;tEb0P9yUIV1JXyxny4GBR0BoGVDwSuqSXuZxjXmUGQmLHA1shX7XjwPYQXWH1DkYBIwfDg8tuC+U&#10;dCjekvrPe+YEJcxwfC5pOB03YVD73jrZtBh1PxqUVGJllH/U7MN7quf+k6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yyksDUAAAABgEAAA8AAAAAAAAAAQAgAAAAIgAAAGRycy9kb3ducmV2Lnht&#10;bFBLAQIUABQAAAAIAIdO4kAzeg47/QEAAOwDAAAOAAAAAAAAAAEAIAAAACMBAABkcnMvZTJvRG9j&#10;LnhtbFBLBQYAAAAABgAGAFkBAACSBQAAAAA=&#10;">
                <v:fill on="t" focussize="0,0"/>
                <v:stroke color="#FFFFFF" miterlimit="8" joinstyle="miter"/>
                <v:imagedata o:title=""/>
                <o:lock v:ext="edit" aspectratio="f"/>
                <v:textbox>
                  <w:txbxContent>
                    <w:p/>
                  </w:txbxContent>
                </v:textbox>
              </v:shape>
            </w:pict>
          </mc:Fallback>
        </mc:AlternateContent>
      </w:r>
    </w:p>
    <w:p>
      <w:pPr>
        <w:rPr>
          <w:rFonts w:ascii="仿宋_GB2312" w:eastAsia="仿宋_GB2312"/>
        </w:rPr>
      </w:pPr>
    </w:p>
    <w:p>
      <w:pPr>
        <w:rPr>
          <w:rFonts w:ascii="仿宋_GB2312" w:eastAsia="仿宋_GB2312"/>
        </w:rPr>
      </w:pPr>
    </w:p>
    <w:p>
      <w:pPr>
        <w:jc w:val="center"/>
        <w:rPr>
          <w:rFonts w:ascii="仿宋_GB2312" w:hAnsi="仿宋" w:eastAsia="仿宋_GB2312"/>
          <w:spacing w:val="-90"/>
          <w:sz w:val="18"/>
          <w:szCs w:val="18"/>
        </w:rPr>
      </w:pPr>
    </w:p>
    <w:p>
      <w:pPr>
        <w:jc w:val="center"/>
        <w:rPr>
          <w:rFonts w:ascii="仿宋_GB2312" w:eastAsia="仿宋_GB2312"/>
          <w:spacing w:val="-90"/>
          <w:sz w:val="120"/>
        </w:rPr>
      </w:pPr>
      <w:r>
        <w:rPr>
          <w:rFonts w:hint="eastAsia" w:ascii="仿宋_GB2312" w:hAnsi="仿宋" w:eastAsia="仿宋_GB2312"/>
          <w:spacing w:val="-90"/>
          <w:sz w:val="96"/>
          <w:szCs w:val="96"/>
        </w:rPr>
        <w:t>房地产司法鉴定估价报告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hAnsi="宋体" w:eastAsia="仿宋_GB2312"/>
          <w:b/>
          <w:bCs/>
          <w:sz w:val="32"/>
        </w:rPr>
      </w:pPr>
    </w:p>
    <w:p>
      <w:pPr>
        <w:tabs>
          <w:tab w:val="left" w:pos="3285"/>
        </w:tabs>
        <w:spacing w:line="240" w:lineRule="atLeast"/>
        <w:ind w:left="2087" w:hanging="2079" w:hangingChars="695"/>
        <w:rPr>
          <w:rFonts w:ascii="仿宋_GB2312" w:hAnsi="宋体" w:eastAsia="仿宋_GB2312"/>
          <w:b/>
          <w:bCs/>
          <w:color w:val="FF0000"/>
          <w:sz w:val="32"/>
        </w:rPr>
      </w:pPr>
      <w:bookmarkStart w:id="0" w:name="_Toc428176454"/>
      <w:r>
        <w:rPr>
          <w:rFonts w:hint="eastAsia" w:ascii="仿宋_GB2312" w:hAnsi="宋体" w:eastAsia="仿宋_GB2312"/>
          <w:b/>
          <w:bCs/>
          <w:sz w:val="32"/>
        </w:rPr>
        <w:t>估价报告编号</w:t>
      </w:r>
      <w:r>
        <w:rPr>
          <w:rFonts w:hint="eastAsia" w:ascii="仿宋_GB2312" w:eastAsia="仿宋_GB2312"/>
          <w:b/>
          <w:bCs/>
          <w:sz w:val="32"/>
          <w:szCs w:val="32"/>
          <w:lang w:val="zh-CN"/>
        </w:rPr>
        <w:t>：[鲁]华明土评[201</w:t>
      </w:r>
      <w:r>
        <w:rPr>
          <w:rFonts w:hint="eastAsia" w:ascii="仿宋_GB2312" w:eastAsia="仿宋_GB2312"/>
          <w:b/>
          <w:bCs/>
          <w:sz w:val="32"/>
          <w:szCs w:val="32"/>
        </w:rPr>
        <w:t>8</w:t>
      </w:r>
      <w:r>
        <w:rPr>
          <w:rFonts w:hint="eastAsia" w:ascii="仿宋_GB2312" w:eastAsia="仿宋_GB2312"/>
          <w:b/>
          <w:bCs/>
          <w:sz w:val="32"/>
          <w:szCs w:val="32"/>
          <w:lang w:val="zh-CN"/>
        </w:rPr>
        <w:t>][技]字第</w:t>
      </w:r>
      <w:r>
        <w:rPr>
          <w:rFonts w:hint="eastAsia" w:ascii="仿宋_GB2312" w:eastAsia="仿宋_GB2312"/>
          <w:b/>
          <w:bCs/>
          <w:sz w:val="32"/>
          <w:szCs w:val="32"/>
        </w:rPr>
        <w:t>ZB006</w:t>
      </w:r>
      <w:r>
        <w:rPr>
          <w:rFonts w:hint="eastAsia" w:ascii="仿宋_GB2312" w:eastAsia="仿宋_GB2312"/>
          <w:b/>
          <w:bCs/>
          <w:sz w:val="32"/>
          <w:szCs w:val="32"/>
          <w:lang w:val="zh-CN"/>
        </w:rPr>
        <w:t>号</w:t>
      </w:r>
    </w:p>
    <w:p>
      <w:pPr>
        <w:tabs>
          <w:tab w:val="left" w:pos="3285"/>
        </w:tabs>
        <w:spacing w:line="240" w:lineRule="atLeast"/>
        <w:ind w:left="2087" w:hanging="2079" w:hangingChars="695"/>
        <w:rPr>
          <w:rFonts w:ascii="仿宋_GB2312" w:hAnsi="宋体" w:eastAsia="仿宋_GB2312"/>
          <w:b/>
          <w:bCs/>
          <w:sz w:val="32"/>
        </w:rPr>
      </w:pPr>
      <w:r>
        <w:rPr>
          <w:rFonts w:hint="eastAsia" w:ascii="仿宋_GB2312" w:hAnsi="宋体" w:eastAsia="仿宋_GB2312"/>
          <w:b/>
          <w:bCs/>
          <w:sz w:val="32"/>
        </w:rPr>
        <w:t>估价项目名称：淄博泰祚商贸有限公司国有出让土地使用权司法鉴定评估</w:t>
      </w:r>
    </w:p>
    <w:p>
      <w:pPr>
        <w:tabs>
          <w:tab w:val="left" w:pos="3285"/>
        </w:tabs>
        <w:spacing w:line="240" w:lineRule="atLeast"/>
        <w:rPr>
          <w:rFonts w:ascii="仿宋_GB2312" w:hAnsi="宋体" w:eastAsia="仿宋_GB2312"/>
          <w:b/>
          <w:bCs/>
          <w:sz w:val="32"/>
        </w:rPr>
      </w:pPr>
      <w:r>
        <w:rPr>
          <w:rFonts w:hint="eastAsia" w:ascii="仿宋_GB2312" w:hAnsi="宋体" w:eastAsia="仿宋_GB2312"/>
          <w:b/>
          <w:bCs/>
          <w:sz w:val="32"/>
        </w:rPr>
        <w:t>估价委托人：淄博市张店区人民法院</w:t>
      </w:r>
    </w:p>
    <w:p>
      <w:pPr>
        <w:spacing w:line="240" w:lineRule="atLeast"/>
        <w:rPr>
          <w:rFonts w:ascii="仿宋_GB2312" w:hAnsi="宋体" w:eastAsia="仿宋_GB2312"/>
          <w:b/>
          <w:bCs/>
          <w:sz w:val="32"/>
        </w:rPr>
      </w:pPr>
      <w:r>
        <w:rPr>
          <w:rFonts w:hint="eastAsia" w:ascii="仿宋_GB2312" w:hAnsi="宋体" w:eastAsia="仿宋_GB2312"/>
          <w:b/>
          <w:bCs/>
          <w:sz w:val="32"/>
        </w:rPr>
        <w:t>房地产估价机构：山东华明土地房地产评估有限公司</w:t>
      </w:r>
    </w:p>
    <w:p>
      <w:pPr>
        <w:spacing w:line="240" w:lineRule="atLeast"/>
        <w:rPr>
          <w:rFonts w:ascii="仿宋_GB2312" w:hAnsi="宋体" w:eastAsia="仿宋_GB2312"/>
          <w:b/>
          <w:bCs/>
          <w:sz w:val="32"/>
        </w:rPr>
      </w:pPr>
      <w:r>
        <w:rPr>
          <w:rFonts w:hint="eastAsia" w:ascii="仿宋_GB2312" w:hAnsi="宋体" w:eastAsia="仿宋_GB2312"/>
          <w:b/>
          <w:bCs/>
          <w:sz w:val="32"/>
        </w:rPr>
        <w:t>注册土地估价师：李明华     2004370037</w:t>
      </w:r>
    </w:p>
    <w:p>
      <w:pPr>
        <w:spacing w:line="240" w:lineRule="atLeast"/>
        <w:rPr>
          <w:rFonts w:ascii="仿宋_GB2312" w:hAnsi="宋体" w:eastAsia="仿宋_GB2312"/>
          <w:b/>
          <w:bCs/>
          <w:color w:val="FF0000"/>
          <w:sz w:val="32"/>
        </w:rPr>
      </w:pPr>
      <w:r>
        <w:rPr>
          <w:rFonts w:hint="eastAsia" w:ascii="仿宋_GB2312" w:hAnsi="宋体" w:eastAsia="仿宋_GB2312"/>
          <w:b/>
          <w:bCs/>
          <w:sz w:val="32"/>
        </w:rPr>
        <w:t xml:space="preserve">                刘珂欣     2007370044</w:t>
      </w:r>
    </w:p>
    <w:p>
      <w:pPr>
        <w:spacing w:line="240" w:lineRule="atLeast"/>
        <w:rPr>
          <w:rFonts w:ascii="仿宋_GB2312" w:hAnsi="宋体" w:eastAsia="仿宋_GB2312"/>
          <w:b/>
          <w:bCs/>
          <w:sz w:val="32"/>
        </w:rPr>
      </w:pPr>
      <w:r>
        <w:rPr>
          <w:rFonts w:hint="eastAsia" w:ascii="仿宋_GB2312" w:hAnsi="宋体" w:eastAsia="仿宋_GB2312"/>
          <w:b/>
          <w:bCs/>
          <w:sz w:val="32"/>
        </w:rPr>
        <w:t>估价报告出具日期：2018年6月4日</w:t>
      </w:r>
    </w:p>
    <w:p>
      <w:pPr>
        <w:autoSpaceDE w:val="0"/>
        <w:autoSpaceDN w:val="0"/>
        <w:adjustRightInd w:val="0"/>
        <w:spacing w:line="240" w:lineRule="atLeast"/>
        <w:rPr>
          <w:rFonts w:ascii="仿宋_GB2312" w:eastAsia="仿宋_GB2312"/>
          <w:b/>
          <w:bCs/>
          <w:sz w:val="32"/>
          <w:szCs w:val="32"/>
          <w:lang w:val="zh-CN"/>
        </w:rPr>
      </w:pPr>
    </w:p>
    <w:p>
      <w:pPr>
        <w:pStyle w:val="39"/>
        <w:spacing w:before="308" w:beforeLines="50" w:after="308" w:afterLines="50"/>
        <w:ind w:firstLine="0" w:firstLineChars="0"/>
        <w:jc w:val="center"/>
        <w:rPr>
          <w:rFonts w:ascii="黑体" w:hAnsi="宋体" w:eastAsia="黑体"/>
          <w:b/>
          <w:color w:val="auto"/>
          <w:sz w:val="44"/>
          <w:szCs w:val="44"/>
        </w:rPr>
      </w:pPr>
      <w:r>
        <w:rPr>
          <w:rFonts w:hAnsi="宋体"/>
          <w:color w:val="auto"/>
          <w:sz w:val="36"/>
          <w:szCs w:val="36"/>
        </w:rPr>
        <w:br w:type="page"/>
      </w:r>
      <w:r>
        <w:rPr>
          <w:rFonts w:hint="eastAsia" w:ascii="黑体" w:eastAsia="黑体"/>
          <w:b/>
          <w:color w:val="auto"/>
          <w:sz w:val="44"/>
          <w:szCs w:val="44"/>
        </w:rPr>
        <w:t>致估价委托人函</w:t>
      </w:r>
      <w:bookmarkEnd w:id="0"/>
    </w:p>
    <w:p>
      <w:pPr>
        <w:pStyle w:val="13"/>
        <w:keepNext w:val="0"/>
        <w:keepLines w:val="0"/>
        <w:pageBreakBefore w:val="0"/>
        <w:widowControl w:val="0"/>
        <w:tabs>
          <w:tab w:val="left" w:pos="3285"/>
        </w:tabs>
        <w:kinsoku/>
        <w:wordWrap/>
        <w:overflowPunct/>
        <w:topLinePunct w:val="0"/>
        <w:autoSpaceDE/>
        <w:autoSpaceDN/>
        <w:bidi w:val="0"/>
        <w:adjustRightInd/>
        <w:snapToGrid/>
        <w:spacing w:line="480" w:lineRule="exact"/>
        <w:textAlignment w:val="auto"/>
        <w:outlineLvl w:val="9"/>
        <w:rPr>
          <w:rFonts w:ascii="仿宋_GB2312" w:eastAsia="仿宋_GB2312"/>
          <w:b/>
          <w:sz w:val="28"/>
          <w:szCs w:val="28"/>
        </w:rPr>
      </w:pPr>
      <w:r>
        <w:rPr>
          <w:rFonts w:hint="eastAsia" w:ascii="仿宋_GB2312" w:hAnsi="宋体" w:eastAsia="仿宋_GB2312"/>
          <w:b/>
          <w:bCs/>
        </w:rPr>
        <w:t>淄博市张店区人民法院</w:t>
      </w:r>
      <w:r>
        <w:rPr>
          <w:rFonts w:hint="eastAsia" w:ascii="仿宋_GB2312" w:eastAsia="仿宋_GB2312"/>
          <w:b/>
          <w:sz w:val="28"/>
          <w:szCs w:val="28"/>
        </w:rPr>
        <w:t>：</w:t>
      </w:r>
    </w:p>
    <w:p>
      <w:pPr>
        <w:keepNext w:val="0"/>
        <w:keepLines w:val="0"/>
        <w:pageBreakBefore w:val="0"/>
        <w:widowControl w:val="0"/>
        <w:tabs>
          <w:tab w:val="left" w:pos="3285"/>
        </w:tabs>
        <w:kinsoku/>
        <w:wordWrap/>
        <w:overflowPunct/>
        <w:topLinePunct w:val="0"/>
        <w:autoSpaceDE/>
        <w:autoSpaceDN/>
        <w:bidi w:val="0"/>
        <w:adjustRightInd/>
        <w:snapToGrid/>
        <w:spacing w:line="480" w:lineRule="exact"/>
        <w:ind w:firstLine="518" w:firstLineChars="200"/>
        <w:textAlignment w:val="auto"/>
        <w:outlineLvl w:val="9"/>
        <w:rPr>
          <w:rFonts w:ascii="仿宋_GB2312" w:eastAsia="仿宋_GB2312"/>
          <w:sz w:val="28"/>
          <w:szCs w:val="28"/>
        </w:rPr>
      </w:pPr>
      <w:r>
        <w:rPr>
          <w:rFonts w:hint="eastAsia" w:ascii="仿宋_GB2312" w:eastAsia="仿宋_GB2312"/>
          <w:sz w:val="28"/>
          <w:szCs w:val="28"/>
        </w:rPr>
        <w:t>受贵方委托，我公司于2018年5月24日派出注册土地估价师，对张店区中埠镇铁冶村南两宗土地使用权进行了实地查勘、市场调查和测算，为贵院执二庭受理的齐商银行股份有限公司公园支行与淄博泰祚商贸有限公司、刘维辉、腾劼金融借款合同纠纷一案提供价值参考而评估其国有土地使用权市场价值。</w:t>
      </w:r>
    </w:p>
    <w:p>
      <w:pPr>
        <w:keepNext w:val="0"/>
        <w:keepLines w:val="0"/>
        <w:pageBreakBefore w:val="0"/>
        <w:widowControl w:val="0"/>
        <w:kinsoku/>
        <w:wordWrap/>
        <w:overflowPunct/>
        <w:topLinePunct w:val="0"/>
        <w:autoSpaceDE/>
        <w:autoSpaceDN/>
        <w:bidi w:val="0"/>
        <w:adjustRightInd/>
        <w:snapToGrid/>
        <w:spacing w:line="480" w:lineRule="exact"/>
        <w:ind w:firstLine="518" w:firstLineChars="200"/>
        <w:textAlignment w:val="auto"/>
        <w:outlineLvl w:val="9"/>
        <w:rPr>
          <w:rFonts w:ascii="仿宋_GB2312" w:eastAsia="仿宋_GB2312"/>
          <w:sz w:val="28"/>
          <w:szCs w:val="28"/>
        </w:rPr>
      </w:pPr>
      <w:r>
        <w:rPr>
          <w:rFonts w:hint="eastAsia" w:ascii="仿宋_GB2312" w:eastAsia="仿宋_GB2312"/>
          <w:b/>
          <w:sz w:val="28"/>
          <w:szCs w:val="28"/>
        </w:rPr>
        <w:t>估价目的：</w:t>
      </w:r>
      <w:r>
        <w:rPr>
          <w:rFonts w:hint="eastAsia" w:ascii="仿宋_GB2312" w:eastAsia="仿宋_GB2312"/>
          <w:sz w:val="28"/>
          <w:szCs w:val="28"/>
        </w:rPr>
        <w:t>为司法拍卖（变卖）提供国有土地使用权市场价值参考依据。</w:t>
      </w:r>
    </w:p>
    <w:p>
      <w:pPr>
        <w:keepNext w:val="0"/>
        <w:keepLines w:val="0"/>
        <w:pageBreakBefore w:val="0"/>
        <w:widowControl w:val="0"/>
        <w:kinsoku/>
        <w:wordWrap/>
        <w:overflowPunct/>
        <w:topLinePunct w:val="0"/>
        <w:autoSpaceDE/>
        <w:autoSpaceDN/>
        <w:bidi w:val="0"/>
        <w:adjustRightInd/>
        <w:snapToGrid/>
        <w:spacing w:line="480" w:lineRule="exact"/>
        <w:ind w:firstLine="507" w:firstLineChars="196"/>
        <w:textAlignment w:val="auto"/>
        <w:outlineLvl w:val="9"/>
        <w:rPr>
          <w:rFonts w:ascii="仿宋_GB2312" w:eastAsia="仿宋_GB2312"/>
          <w:sz w:val="28"/>
          <w:szCs w:val="28"/>
        </w:rPr>
      </w:pPr>
      <w:r>
        <w:rPr>
          <w:rFonts w:hint="eastAsia" w:ascii="仿宋_GB2312" w:eastAsia="仿宋_GB2312"/>
          <w:b/>
          <w:sz w:val="28"/>
          <w:szCs w:val="28"/>
        </w:rPr>
        <w:t>估价对象：</w:t>
      </w:r>
      <w:r>
        <w:rPr>
          <w:rFonts w:hint="eastAsia" w:ascii="仿宋_GB2312" w:eastAsia="仿宋_GB2312"/>
          <w:sz w:val="28"/>
          <w:szCs w:val="28"/>
        </w:rPr>
        <w:t>估价对象为两宗土地使用权，座落于张店区中埠镇铁冶村南, 宗地一国有土地使用证号为淄国用（2013）第A23445号，土地使用权人为淄博泰祚商贸有限公司，地类（用途）为工业用地，</w:t>
      </w:r>
      <w:r>
        <w:rPr>
          <w:rFonts w:ascii="仿宋_GB2312" w:eastAsia="仿宋_GB2312"/>
          <w:sz w:val="28"/>
          <w:szCs w:val="28"/>
        </w:rPr>
        <w:t>土地使用权类型</w:t>
      </w:r>
      <w:r>
        <w:rPr>
          <w:rFonts w:hint="eastAsia" w:ascii="仿宋_GB2312" w:eastAsia="仿宋_GB2312"/>
          <w:sz w:val="28"/>
          <w:szCs w:val="28"/>
        </w:rPr>
        <w:t>为出让，终止日期为2060年05月12日，土地使用权面积为14949.35平方米;宗地二国有土地使用证号为淄国用（2013）第A23446号，土地使用权人为淄博泰祚商贸有限公司，地类（用途）为工业用地，</w:t>
      </w:r>
      <w:r>
        <w:rPr>
          <w:rFonts w:ascii="仿宋_GB2312" w:eastAsia="仿宋_GB2312"/>
          <w:sz w:val="28"/>
          <w:szCs w:val="28"/>
        </w:rPr>
        <w:t>土地使用权类型</w:t>
      </w:r>
      <w:r>
        <w:rPr>
          <w:rFonts w:hint="eastAsia" w:ascii="仿宋_GB2312" w:eastAsia="仿宋_GB2312"/>
          <w:sz w:val="28"/>
          <w:szCs w:val="28"/>
        </w:rPr>
        <w:t>为出让，终止日期为2060年05月12日，土地使用权面积为15904.65平方米。本次估价范围不包含债权债务等其他因素。</w:t>
      </w:r>
    </w:p>
    <w:p>
      <w:pPr>
        <w:keepNext w:val="0"/>
        <w:keepLines w:val="0"/>
        <w:pageBreakBefore w:val="0"/>
        <w:widowControl w:val="0"/>
        <w:kinsoku/>
        <w:wordWrap/>
        <w:overflowPunct/>
        <w:topLinePunct w:val="0"/>
        <w:autoSpaceDE/>
        <w:autoSpaceDN/>
        <w:bidi w:val="0"/>
        <w:adjustRightInd/>
        <w:snapToGrid/>
        <w:spacing w:line="480" w:lineRule="exact"/>
        <w:ind w:firstLine="507" w:firstLineChars="196"/>
        <w:textAlignment w:val="auto"/>
        <w:outlineLvl w:val="9"/>
        <w:rPr>
          <w:rFonts w:ascii="仿宋_GB2312" w:eastAsia="仿宋_GB2312"/>
          <w:sz w:val="28"/>
          <w:szCs w:val="28"/>
        </w:rPr>
      </w:pPr>
      <w:r>
        <w:rPr>
          <w:rFonts w:hint="eastAsia" w:ascii="仿宋_GB2312" w:eastAsia="仿宋_GB2312"/>
          <w:b/>
          <w:sz w:val="28"/>
          <w:szCs w:val="28"/>
        </w:rPr>
        <w:t>价值时点：</w:t>
      </w:r>
      <w:r>
        <w:rPr>
          <w:rFonts w:hint="eastAsia" w:ascii="仿宋_GB2312" w:eastAsia="仿宋_GB2312"/>
          <w:sz w:val="28"/>
          <w:szCs w:val="28"/>
        </w:rPr>
        <w:t>二〇一八年五月二十四日。</w:t>
      </w:r>
    </w:p>
    <w:p>
      <w:pPr>
        <w:keepNext w:val="0"/>
        <w:keepLines w:val="0"/>
        <w:pageBreakBefore w:val="0"/>
        <w:widowControl w:val="0"/>
        <w:kinsoku/>
        <w:wordWrap/>
        <w:overflowPunct/>
        <w:topLinePunct w:val="0"/>
        <w:autoSpaceDE/>
        <w:autoSpaceDN/>
        <w:bidi w:val="0"/>
        <w:adjustRightInd/>
        <w:snapToGrid/>
        <w:spacing w:line="480" w:lineRule="exact"/>
        <w:ind w:firstLine="518" w:firstLineChars="200"/>
        <w:textAlignment w:val="auto"/>
        <w:outlineLvl w:val="9"/>
        <w:rPr>
          <w:rFonts w:ascii="仿宋_GB2312" w:hAnsi="仿宋" w:eastAsia="仿宋_GB2312"/>
          <w:sz w:val="28"/>
          <w:szCs w:val="28"/>
        </w:rPr>
      </w:pPr>
      <w:r>
        <w:rPr>
          <w:rFonts w:hint="eastAsia" w:ascii="仿宋_GB2312" w:eastAsia="仿宋_GB2312"/>
          <w:b/>
          <w:sz w:val="28"/>
          <w:szCs w:val="28"/>
        </w:rPr>
        <w:t>价值类型：</w:t>
      </w:r>
      <w:r>
        <w:rPr>
          <w:rFonts w:hint="eastAsia" w:ascii="仿宋_GB2312" w:hAnsi="仿宋" w:eastAsia="仿宋_GB2312"/>
          <w:sz w:val="28"/>
          <w:szCs w:val="28"/>
        </w:rPr>
        <w:t>本报告中的价值是在估价目的、价值时点条件下的公开市场价值标准。</w:t>
      </w:r>
    </w:p>
    <w:p>
      <w:pPr>
        <w:keepNext w:val="0"/>
        <w:keepLines w:val="0"/>
        <w:pageBreakBefore w:val="0"/>
        <w:widowControl w:val="0"/>
        <w:kinsoku/>
        <w:wordWrap/>
        <w:overflowPunct/>
        <w:topLinePunct w:val="0"/>
        <w:autoSpaceDE/>
        <w:autoSpaceDN/>
        <w:bidi w:val="0"/>
        <w:adjustRightInd/>
        <w:snapToGrid/>
        <w:spacing w:line="480" w:lineRule="exact"/>
        <w:ind w:firstLine="518" w:firstLineChars="200"/>
        <w:textAlignment w:val="auto"/>
        <w:outlineLvl w:val="9"/>
        <w:rPr>
          <w:rFonts w:ascii="仿宋_GB2312" w:eastAsia="仿宋_GB2312"/>
          <w:sz w:val="28"/>
          <w:szCs w:val="28"/>
        </w:rPr>
      </w:pPr>
      <w:r>
        <w:rPr>
          <w:rFonts w:hint="eastAsia" w:ascii="仿宋_GB2312" w:eastAsia="仿宋_GB2312"/>
          <w:b/>
          <w:sz w:val="28"/>
          <w:szCs w:val="28"/>
        </w:rPr>
        <w:t>估价方法：</w:t>
      </w:r>
      <w:r>
        <w:rPr>
          <w:rFonts w:hint="eastAsia" w:ascii="仿宋_GB2312" w:eastAsia="仿宋_GB2312"/>
          <w:sz w:val="28"/>
          <w:szCs w:val="28"/>
        </w:rPr>
        <w:t>本次评估选用</w:t>
      </w:r>
      <w:r>
        <w:rPr>
          <w:rFonts w:hint="eastAsia" w:ascii="仿宋_GB2312" w:eastAsia="仿宋_GB2312"/>
          <w:sz w:val="28"/>
        </w:rPr>
        <w:t>基准地价系数修正法、成本逼近法</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07" w:firstLineChars="196"/>
        <w:textAlignment w:val="auto"/>
        <w:outlineLvl w:val="9"/>
        <w:rPr>
          <w:rFonts w:hint="eastAsia" w:ascii="仿宋_GB2312" w:eastAsia="仿宋_GB2312"/>
          <w:spacing w:val="-2"/>
          <w:sz w:val="28"/>
        </w:rPr>
      </w:pPr>
      <w:r>
        <w:rPr>
          <w:rFonts w:hint="eastAsia" w:ascii="仿宋_GB2312" w:eastAsia="仿宋_GB2312"/>
          <w:b/>
          <w:sz w:val="28"/>
          <w:szCs w:val="28"/>
        </w:rPr>
        <w:t>估价结果：</w:t>
      </w:r>
      <w:r>
        <w:rPr>
          <w:rFonts w:hint="eastAsia" w:ascii="仿宋_GB2312" w:eastAsia="仿宋_GB2312"/>
          <w:sz w:val="28"/>
          <w:szCs w:val="28"/>
        </w:rPr>
        <w:t>张店区中埠镇铁冶村南两宗土地使用权在价值时点的市场价值为人民币1295.87万元，大写人民币壹仟贰佰玖拾伍万捌仟柒佰元整，</w:t>
      </w:r>
      <w:r>
        <w:rPr>
          <w:rFonts w:hint="eastAsia" w:ascii="仿宋_GB2312" w:eastAsia="仿宋_GB2312"/>
          <w:spacing w:val="-2"/>
          <w:sz w:val="28"/>
        </w:rPr>
        <w:t>土地评估单价详见评估价值明细表。详见下表：</w:t>
      </w:r>
    </w:p>
    <w:p>
      <w:pPr>
        <w:ind w:firstLine="507" w:firstLineChars="196"/>
        <w:jc w:val="center"/>
        <w:rPr>
          <w:rFonts w:ascii="仿宋_GB2312" w:eastAsia="仿宋_GB2312"/>
          <w:b/>
          <w:sz w:val="28"/>
          <w:szCs w:val="28"/>
        </w:rPr>
      </w:pPr>
      <w:r>
        <w:rPr>
          <w:rFonts w:hint="eastAsia" w:ascii="仿宋_GB2312" w:eastAsia="仿宋_GB2312"/>
          <w:b/>
          <w:sz w:val="28"/>
          <w:szCs w:val="28"/>
        </w:rPr>
        <w:t>评估价值明细表</w:t>
      </w:r>
    </w:p>
    <w:tbl>
      <w:tblPr>
        <w:tblStyle w:val="31"/>
        <w:tblW w:w="9076" w:type="dxa"/>
        <w:jc w:val="center"/>
        <w:tblInd w:w="-10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850"/>
        <w:gridCol w:w="3119"/>
        <w:gridCol w:w="992"/>
        <w:gridCol w:w="1147"/>
        <w:gridCol w:w="106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序号</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名称</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土地坐落</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用途</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使用权面积（㎡）</w:t>
            </w:r>
          </w:p>
        </w:tc>
        <w:tc>
          <w:tcPr>
            <w:tcW w:w="10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单位价格（元</w:t>
            </w:r>
            <w:r>
              <w:rPr>
                <w:rFonts w:ascii="仿宋_GB2312" w:hAnsi="宋体" w:eastAsia="仿宋_GB2312" w:cs="宋体"/>
                <w:b/>
                <w:bCs/>
                <w:color w:val="000000"/>
                <w:kern w:val="0"/>
                <w:sz w:val="22"/>
                <w:szCs w:val="22"/>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评估价值（万元）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宗地一</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张店区中埠镇铁冶村南</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Cs w:val="21"/>
              </w:rPr>
            </w:pPr>
            <w:r>
              <w:rPr>
                <w:rFonts w:hint="eastAsia" w:ascii="仿宋_GB2312" w:eastAsia="仿宋_GB2312"/>
                <w:color w:val="000000"/>
                <w:szCs w:val="21"/>
              </w:rPr>
              <w:t>工业用地</w:t>
            </w:r>
          </w:p>
        </w:tc>
        <w:tc>
          <w:tcPr>
            <w:tcW w:w="11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14949.35</w:t>
            </w: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420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627.87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宗地二</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张店区中埠镇铁冶村南</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Cs w:val="21"/>
              </w:rPr>
            </w:pPr>
            <w:r>
              <w:rPr>
                <w:rFonts w:hint="eastAsia" w:ascii="仿宋_GB2312" w:eastAsia="仿宋_GB2312"/>
                <w:color w:val="000000"/>
                <w:szCs w:val="21"/>
              </w:rPr>
              <w:t>工业用地</w:t>
            </w:r>
          </w:p>
        </w:tc>
        <w:tc>
          <w:tcPr>
            <w:tcW w:w="11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Cs w:val="21"/>
              </w:rPr>
            </w:pPr>
            <w:r>
              <w:rPr>
                <w:rFonts w:hint="eastAsia" w:ascii="仿宋_GB2312" w:eastAsia="仿宋_GB2312"/>
                <w:color w:val="000000"/>
                <w:szCs w:val="21"/>
              </w:rPr>
              <w:t>15904.65</w:t>
            </w: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420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668.00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2"/>
                <w:szCs w:val="22"/>
              </w:rPr>
            </w:pPr>
            <w:r>
              <w:rPr>
                <w:rFonts w:hint="eastAsia" w:ascii="仿宋_GB2312" w:hAnsi="宋体" w:eastAsia="仿宋_GB2312" w:cs="宋体"/>
                <w:b/>
                <w:color w:val="000000"/>
                <w:kern w:val="0"/>
                <w:sz w:val="22"/>
                <w:szCs w:val="22"/>
              </w:rPr>
              <w:t>合计</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2"/>
                <w:szCs w:val="22"/>
              </w:rPr>
            </w:pP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2"/>
                <w:szCs w:val="22"/>
              </w:rPr>
            </w:pPr>
          </w:p>
        </w:tc>
        <w:tc>
          <w:tcPr>
            <w:tcW w:w="11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30854.00</w:t>
            </w:r>
          </w:p>
        </w:tc>
        <w:tc>
          <w:tcPr>
            <w:tcW w:w="10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1295.87</w:t>
            </w:r>
          </w:p>
        </w:tc>
      </w:tr>
    </w:tbl>
    <w:p>
      <w:pPr>
        <w:ind w:firstLine="507" w:firstLineChars="196"/>
        <w:rPr>
          <w:rFonts w:eastAsia="仿宋_GB2312"/>
          <w:b/>
          <w:snapToGrid w:val="0"/>
          <w:kern w:val="0"/>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07" w:firstLineChars="196"/>
        <w:textAlignment w:val="auto"/>
        <w:outlineLvl w:val="9"/>
        <w:rPr>
          <w:rFonts w:eastAsia="仿宋_GB2312"/>
          <w:b/>
          <w:snapToGrid w:val="0"/>
          <w:kern w:val="0"/>
          <w:sz w:val="28"/>
          <w:szCs w:val="28"/>
        </w:rPr>
      </w:pPr>
      <w:r>
        <w:rPr>
          <w:rFonts w:eastAsia="仿宋_GB2312"/>
          <w:b/>
          <w:snapToGrid w:val="0"/>
          <w:kern w:val="0"/>
          <w:sz w:val="28"/>
          <w:szCs w:val="28"/>
        </w:rPr>
        <w:t>特别提示：</w:t>
      </w:r>
    </w:p>
    <w:p>
      <w:pPr>
        <w:keepNext w:val="0"/>
        <w:keepLines w:val="0"/>
        <w:pageBreakBefore w:val="0"/>
        <w:widowControl w:val="0"/>
        <w:kinsoku/>
        <w:wordWrap/>
        <w:overflowPunct/>
        <w:topLinePunct w:val="0"/>
        <w:autoSpaceDE/>
        <w:autoSpaceDN/>
        <w:bidi w:val="0"/>
        <w:adjustRightInd/>
        <w:snapToGrid/>
        <w:spacing w:line="480" w:lineRule="exact"/>
        <w:ind w:firstLine="507" w:firstLineChars="196"/>
        <w:textAlignment w:val="auto"/>
        <w:outlineLvl w:val="9"/>
        <w:rPr>
          <w:rFonts w:ascii="仿宋_GB2312" w:eastAsia="仿宋_GB2312"/>
          <w:sz w:val="28"/>
          <w:szCs w:val="28"/>
        </w:rPr>
      </w:pPr>
      <w:r>
        <w:rPr>
          <w:rFonts w:hint="eastAsia" w:ascii="仿宋_GB2312" w:eastAsia="仿宋_GB2312"/>
          <w:sz w:val="28"/>
          <w:szCs w:val="28"/>
        </w:rPr>
        <w:t>1、根据《房地产司法鉴定评估指导意见》的有关要求，房地产拍卖（变卖）鉴定评估，价值定义为房地产市场价值评估，通常不评估变现价值，不考虑房地产拍卖（变卖）成交后交易的税费以及税费的转移分担。</w:t>
      </w:r>
    </w:p>
    <w:p>
      <w:pPr>
        <w:keepNext w:val="0"/>
        <w:keepLines w:val="0"/>
        <w:pageBreakBefore w:val="0"/>
        <w:widowControl w:val="0"/>
        <w:kinsoku/>
        <w:wordWrap/>
        <w:overflowPunct/>
        <w:topLinePunct w:val="0"/>
        <w:autoSpaceDE/>
        <w:autoSpaceDN/>
        <w:bidi w:val="0"/>
        <w:adjustRightInd/>
        <w:snapToGrid/>
        <w:spacing w:line="480" w:lineRule="exact"/>
        <w:ind w:firstLine="507" w:firstLineChars="196"/>
        <w:textAlignment w:val="auto"/>
        <w:outlineLvl w:val="9"/>
        <w:rPr>
          <w:rFonts w:ascii="仿宋_GB2312" w:eastAsia="仿宋_GB2312"/>
          <w:sz w:val="28"/>
          <w:szCs w:val="28"/>
        </w:rPr>
      </w:pPr>
      <w:r>
        <w:rPr>
          <w:rFonts w:hint="eastAsia" w:ascii="仿宋_GB2312" w:eastAsia="仿宋_GB2312"/>
          <w:sz w:val="28"/>
          <w:szCs w:val="28"/>
        </w:rPr>
        <w:t>房地产市场价值，是房地产经适当营销后，有熟悉情况、谨慎行事且不受强迫的交易双方，以公平交易方式在价值时点自愿进行交易的金额。</w:t>
      </w:r>
    </w:p>
    <w:p>
      <w:pPr>
        <w:keepNext w:val="0"/>
        <w:keepLines w:val="0"/>
        <w:pageBreakBefore w:val="0"/>
        <w:widowControl w:val="0"/>
        <w:kinsoku/>
        <w:wordWrap/>
        <w:overflowPunct/>
        <w:topLinePunct w:val="0"/>
        <w:autoSpaceDE/>
        <w:autoSpaceDN/>
        <w:bidi w:val="0"/>
        <w:adjustRightInd/>
        <w:snapToGrid/>
        <w:spacing w:line="480" w:lineRule="exact"/>
        <w:ind w:firstLine="507" w:firstLineChars="196"/>
        <w:textAlignment w:val="auto"/>
        <w:outlineLvl w:val="9"/>
        <w:rPr>
          <w:rFonts w:ascii="仿宋_GB2312" w:eastAsia="仿宋_GB2312"/>
          <w:sz w:val="28"/>
          <w:szCs w:val="28"/>
        </w:rPr>
      </w:pPr>
      <w:r>
        <w:rPr>
          <w:rFonts w:hint="eastAsia" w:ascii="仿宋_GB2312" w:eastAsia="仿宋_GB2312"/>
          <w:sz w:val="28"/>
          <w:szCs w:val="28"/>
        </w:rPr>
        <w:t>2、成交价格受处置方式、宣传推广力度和买受人对估价对象的了解及对房地产市场的判断等因素有关，同时还应考虑转让过程中需缴纳的相关税费。现实房地产交易中，一般难以达到理想的公开市场条件，致使实际交易价格往往与估价结果不够一致。</w:t>
      </w:r>
    </w:p>
    <w:p>
      <w:pPr>
        <w:ind w:firstLine="507" w:firstLineChars="196"/>
        <w:rPr>
          <w:rFonts w:eastAsia="仿宋_GB2312"/>
          <w:b/>
          <w:snapToGrid w:val="0"/>
          <w:kern w:val="0"/>
          <w:sz w:val="28"/>
          <w:szCs w:val="28"/>
        </w:rPr>
      </w:pPr>
    </w:p>
    <w:p>
      <w:pPr>
        <w:spacing w:line="240" w:lineRule="atLeast"/>
        <w:ind w:left="378" w:leftChars="200" w:firstLine="5206" w:firstLineChars="2010"/>
        <w:jc w:val="left"/>
        <w:rPr>
          <w:rFonts w:ascii="仿宋_GB2312" w:eastAsia="仿宋_GB2312"/>
          <w:sz w:val="28"/>
          <w:szCs w:val="28"/>
        </w:rPr>
      </w:pPr>
      <w:r>
        <w:rPr>
          <w:rFonts w:hint="eastAsia" w:ascii="仿宋_GB2312" w:eastAsia="仿宋_GB2312"/>
          <w:sz w:val="28"/>
          <w:szCs w:val="28"/>
        </w:rPr>
        <w:t>法定代表人签章：</w:t>
      </w:r>
    </w:p>
    <w:p>
      <w:pPr>
        <w:spacing w:line="240" w:lineRule="atLeast"/>
        <w:ind w:left="378" w:leftChars="200" w:firstLine="4403" w:firstLineChars="1700"/>
        <w:jc w:val="left"/>
        <w:rPr>
          <w:rFonts w:ascii="仿宋_GB2312" w:eastAsia="仿宋_GB2312"/>
          <w:sz w:val="28"/>
          <w:szCs w:val="28"/>
        </w:rPr>
      </w:pPr>
      <w:r>
        <w:rPr>
          <w:rFonts w:hint="eastAsia" w:ascii="仿宋_GB2312" w:eastAsia="仿宋_GB2312"/>
          <w:sz w:val="28"/>
          <w:szCs w:val="28"/>
        </w:rPr>
        <w:t>山东华明土地房地产评估有限公司</w:t>
      </w:r>
      <w:bookmarkStart w:id="1" w:name="_Toc427940246"/>
    </w:p>
    <w:bookmarkEnd w:id="1"/>
    <w:p>
      <w:pPr>
        <w:spacing w:line="240" w:lineRule="atLeast"/>
        <w:ind w:firstLine="5463" w:firstLineChars="2109"/>
        <w:jc w:val="left"/>
        <w:rPr>
          <w:rFonts w:ascii="仿宋_GB2312" w:eastAsia="仿宋_GB2312"/>
          <w:sz w:val="28"/>
          <w:szCs w:val="28"/>
        </w:rPr>
      </w:pPr>
      <w:r>
        <w:rPr>
          <w:rFonts w:hint="eastAsia" w:ascii="仿宋_GB2312" w:eastAsia="仿宋_GB2312"/>
          <w:sz w:val="28"/>
          <w:szCs w:val="28"/>
        </w:rPr>
        <w:t>二〇一八年六月四日</w:t>
      </w:r>
    </w:p>
    <w:p>
      <w:pPr>
        <w:tabs>
          <w:tab w:val="left" w:pos="3285"/>
        </w:tabs>
        <w:jc w:val="center"/>
        <w:rPr>
          <w:rFonts w:ascii="仿宋_GB2312" w:eastAsia="仿宋_GB2312"/>
          <w:sz w:val="44"/>
        </w:rPr>
        <w:sectPr>
          <w:headerReference r:id="rId3" w:type="default"/>
          <w:footerReference r:id="rId4" w:type="default"/>
          <w:footerReference r:id="rId5" w:type="even"/>
          <w:type w:val="continuous"/>
          <w:pgSz w:w="11907" w:h="16834"/>
          <w:pgMar w:top="1418" w:right="964" w:bottom="1418" w:left="1701" w:header="851" w:footer="992" w:gutter="0"/>
          <w:cols w:space="425" w:num="1"/>
          <w:titlePg/>
          <w:docGrid w:type="linesAndChars" w:linePitch="616" w:charSpace="-4301"/>
        </w:sectPr>
      </w:pPr>
    </w:p>
    <w:p>
      <w:pPr>
        <w:pStyle w:val="39"/>
        <w:spacing w:before="308" w:beforeLines="50" w:after="308" w:afterLines="50"/>
        <w:ind w:firstLine="0" w:firstLineChars="0"/>
        <w:jc w:val="center"/>
        <w:rPr>
          <w:rFonts w:ascii="黑体" w:eastAsia="黑体"/>
          <w:b/>
          <w:color w:val="auto"/>
          <w:sz w:val="44"/>
          <w:szCs w:val="44"/>
        </w:rPr>
      </w:pPr>
      <w:r>
        <w:rPr>
          <w:rFonts w:hint="eastAsia" w:ascii="黑体" w:eastAsia="黑体"/>
          <w:b/>
          <w:color w:val="auto"/>
          <w:sz w:val="44"/>
          <w:szCs w:val="44"/>
        </w:rPr>
        <w:t>目  录</w:t>
      </w:r>
    </w:p>
    <w:p>
      <w:pPr>
        <w:pStyle w:val="19"/>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Calibri" w:hAnsi="Calibri" w:eastAsia="宋体"/>
          <w:b w:val="0"/>
          <w:sz w:val="21"/>
          <w:szCs w:val="22"/>
        </w:rPr>
      </w:pPr>
      <w:r>
        <w:rPr>
          <w:highlight w:val="yellow"/>
        </w:rPr>
        <w:fldChar w:fldCharType="begin"/>
      </w:r>
      <w:r>
        <w:rPr>
          <w:highlight w:val="yellow"/>
        </w:rPr>
        <w:instrText xml:space="preserve"> TOC \o "1-3" \h \z \u </w:instrText>
      </w:r>
      <w:r>
        <w:rPr>
          <w:highlight w:val="yellow"/>
        </w:rPr>
        <w:fldChar w:fldCharType="separate"/>
      </w:r>
      <w:r>
        <w:fldChar w:fldCharType="begin"/>
      </w:r>
      <w:r>
        <w:instrText xml:space="preserve"> HYPERLINK \l "_Toc443570596" </w:instrText>
      </w:r>
      <w:r>
        <w:fldChar w:fldCharType="separate"/>
      </w:r>
      <w:r>
        <w:rPr>
          <w:rStyle w:val="29"/>
          <w:rFonts w:hint="eastAsia"/>
        </w:rPr>
        <w:t>估价师声明</w:t>
      </w:r>
      <w:r>
        <w:tab/>
      </w:r>
      <w:r>
        <w:fldChar w:fldCharType="begin"/>
      </w:r>
      <w:r>
        <w:instrText xml:space="preserve"> PAGEREF _Toc443570596 \h </w:instrText>
      </w:r>
      <w:r>
        <w:fldChar w:fldCharType="separate"/>
      </w:r>
      <w:r>
        <w:t>1</w:t>
      </w:r>
      <w:r>
        <w:fldChar w:fldCharType="end"/>
      </w:r>
      <w:r>
        <w:fldChar w:fldCharType="end"/>
      </w:r>
    </w:p>
    <w:p>
      <w:pPr>
        <w:pStyle w:val="19"/>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Calibri" w:hAnsi="Calibri" w:eastAsia="宋体"/>
          <w:b w:val="0"/>
          <w:sz w:val="21"/>
          <w:szCs w:val="22"/>
        </w:rPr>
      </w:pPr>
      <w:r>
        <w:fldChar w:fldCharType="begin"/>
      </w:r>
      <w:r>
        <w:instrText xml:space="preserve"> HYPERLINK \l "_Toc443570597" </w:instrText>
      </w:r>
      <w:r>
        <w:fldChar w:fldCharType="separate"/>
      </w:r>
      <w:r>
        <w:rPr>
          <w:rStyle w:val="29"/>
          <w:rFonts w:hint="eastAsia"/>
        </w:rPr>
        <w:t>估价假设和限制条件</w:t>
      </w:r>
      <w:r>
        <w:tab/>
      </w:r>
      <w:r>
        <w:fldChar w:fldCharType="begin"/>
      </w:r>
      <w:r>
        <w:instrText xml:space="preserve"> PAGEREF _Toc443570597 \h </w:instrText>
      </w:r>
      <w:r>
        <w:fldChar w:fldCharType="separate"/>
      </w:r>
      <w:r>
        <w:t>2</w:t>
      </w:r>
      <w:r>
        <w:fldChar w:fldCharType="end"/>
      </w:r>
      <w:r>
        <w:fldChar w:fldCharType="end"/>
      </w:r>
    </w:p>
    <w:p>
      <w:pPr>
        <w:pStyle w:val="19"/>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Calibri" w:hAnsi="Calibri" w:eastAsia="宋体"/>
          <w:b w:val="0"/>
          <w:sz w:val="21"/>
          <w:szCs w:val="22"/>
        </w:rPr>
      </w:pPr>
      <w:r>
        <w:fldChar w:fldCharType="begin"/>
      </w:r>
      <w:r>
        <w:instrText xml:space="preserve"> HYPERLINK \l "_Toc443570598" </w:instrText>
      </w:r>
      <w:r>
        <w:fldChar w:fldCharType="separate"/>
      </w:r>
      <w:r>
        <w:rPr>
          <w:rStyle w:val="29"/>
          <w:rFonts w:hint="eastAsia"/>
        </w:rPr>
        <w:t>估价结果报告</w:t>
      </w:r>
      <w:r>
        <w:tab/>
      </w:r>
      <w:r>
        <w:fldChar w:fldCharType="begin"/>
      </w:r>
      <w:r>
        <w:instrText xml:space="preserve"> PAGEREF _Toc443570598 \h </w:instrText>
      </w:r>
      <w:r>
        <w:fldChar w:fldCharType="separate"/>
      </w:r>
      <w:r>
        <w:t>5</w:t>
      </w:r>
      <w:r>
        <w:fldChar w:fldCharType="end"/>
      </w:r>
      <w:r>
        <w:fldChar w:fldCharType="end"/>
      </w:r>
    </w:p>
    <w:p>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outlineLvl w:val="9"/>
        <w:rPr>
          <w:rFonts w:ascii="Calibri" w:hAnsi="Calibri" w:eastAsia="宋体"/>
          <w:sz w:val="21"/>
          <w:szCs w:val="22"/>
        </w:rPr>
      </w:pPr>
      <w:r>
        <w:fldChar w:fldCharType="begin"/>
      </w:r>
      <w:r>
        <w:instrText xml:space="preserve"> HYPERLINK \l "_Toc443570599" </w:instrText>
      </w:r>
      <w:r>
        <w:fldChar w:fldCharType="separate"/>
      </w:r>
      <w:r>
        <w:rPr>
          <w:rStyle w:val="29"/>
          <w:rFonts w:hint="eastAsia"/>
        </w:rPr>
        <w:t>一、估价委托人</w:t>
      </w:r>
      <w:r>
        <w:tab/>
      </w:r>
      <w:r>
        <w:fldChar w:fldCharType="begin"/>
      </w:r>
      <w:r>
        <w:instrText xml:space="preserve"> PAGEREF _Toc443570599 \h </w:instrText>
      </w:r>
      <w:r>
        <w:fldChar w:fldCharType="separate"/>
      </w:r>
      <w:r>
        <w:t>5</w:t>
      </w:r>
      <w:r>
        <w:fldChar w:fldCharType="end"/>
      </w:r>
      <w:r>
        <w:fldChar w:fldCharType="end"/>
      </w:r>
    </w:p>
    <w:p>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outlineLvl w:val="9"/>
        <w:rPr>
          <w:rFonts w:ascii="Calibri" w:hAnsi="Calibri" w:eastAsia="宋体"/>
          <w:sz w:val="21"/>
          <w:szCs w:val="22"/>
        </w:rPr>
      </w:pPr>
      <w:r>
        <w:fldChar w:fldCharType="begin"/>
      </w:r>
      <w:r>
        <w:instrText xml:space="preserve"> HYPERLINK \l "_Toc443570600" </w:instrText>
      </w:r>
      <w:r>
        <w:fldChar w:fldCharType="separate"/>
      </w:r>
      <w:r>
        <w:rPr>
          <w:rStyle w:val="29"/>
          <w:rFonts w:hint="eastAsia"/>
        </w:rPr>
        <w:t>二、房地产估价机构</w:t>
      </w:r>
      <w:r>
        <w:tab/>
      </w:r>
      <w:r>
        <w:fldChar w:fldCharType="begin"/>
      </w:r>
      <w:r>
        <w:instrText xml:space="preserve"> PAGEREF _Toc443570600 \h </w:instrText>
      </w:r>
      <w:r>
        <w:fldChar w:fldCharType="separate"/>
      </w:r>
      <w:r>
        <w:t>5</w:t>
      </w:r>
      <w:r>
        <w:fldChar w:fldCharType="end"/>
      </w:r>
      <w:r>
        <w:fldChar w:fldCharType="end"/>
      </w:r>
    </w:p>
    <w:p>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outlineLvl w:val="9"/>
        <w:rPr>
          <w:rFonts w:ascii="Calibri" w:hAnsi="Calibri" w:eastAsia="宋体"/>
          <w:sz w:val="21"/>
          <w:szCs w:val="22"/>
        </w:rPr>
      </w:pPr>
      <w:r>
        <w:fldChar w:fldCharType="begin"/>
      </w:r>
      <w:r>
        <w:instrText xml:space="preserve"> HYPERLINK \l "_Toc443570601" </w:instrText>
      </w:r>
      <w:r>
        <w:fldChar w:fldCharType="separate"/>
      </w:r>
      <w:r>
        <w:rPr>
          <w:rStyle w:val="29"/>
          <w:rFonts w:hint="eastAsia"/>
        </w:rPr>
        <w:t>三、估价目的</w:t>
      </w:r>
      <w:r>
        <w:tab/>
      </w:r>
      <w:r>
        <w:fldChar w:fldCharType="begin"/>
      </w:r>
      <w:r>
        <w:instrText xml:space="preserve"> PAGEREF _Toc443570601 \h </w:instrText>
      </w:r>
      <w:r>
        <w:fldChar w:fldCharType="separate"/>
      </w:r>
      <w:r>
        <w:t>5</w:t>
      </w:r>
      <w:r>
        <w:fldChar w:fldCharType="end"/>
      </w:r>
      <w:r>
        <w:fldChar w:fldCharType="end"/>
      </w:r>
    </w:p>
    <w:p>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outlineLvl w:val="9"/>
        <w:rPr>
          <w:rFonts w:ascii="Calibri" w:hAnsi="Calibri" w:eastAsia="宋体"/>
          <w:sz w:val="21"/>
          <w:szCs w:val="22"/>
        </w:rPr>
      </w:pPr>
      <w:r>
        <w:fldChar w:fldCharType="begin"/>
      </w:r>
      <w:r>
        <w:instrText xml:space="preserve"> HYPERLINK \l "_Toc443570602" </w:instrText>
      </w:r>
      <w:r>
        <w:fldChar w:fldCharType="separate"/>
      </w:r>
      <w:r>
        <w:rPr>
          <w:rStyle w:val="29"/>
          <w:rFonts w:hint="eastAsia"/>
        </w:rPr>
        <w:t>四、估价对象</w:t>
      </w:r>
      <w:r>
        <w:tab/>
      </w:r>
      <w:r>
        <w:fldChar w:fldCharType="begin"/>
      </w:r>
      <w:r>
        <w:instrText xml:space="preserve"> PAGEREF _Toc443570602 \h </w:instrText>
      </w:r>
      <w:r>
        <w:fldChar w:fldCharType="separate"/>
      </w:r>
      <w:r>
        <w:t>5</w:t>
      </w:r>
      <w:r>
        <w:fldChar w:fldCharType="end"/>
      </w:r>
      <w:r>
        <w:fldChar w:fldCharType="end"/>
      </w:r>
    </w:p>
    <w:p>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outlineLvl w:val="9"/>
        <w:rPr>
          <w:rFonts w:ascii="Calibri" w:hAnsi="Calibri" w:eastAsia="宋体"/>
          <w:sz w:val="21"/>
          <w:szCs w:val="22"/>
        </w:rPr>
      </w:pPr>
      <w:r>
        <w:fldChar w:fldCharType="begin"/>
      </w:r>
      <w:r>
        <w:instrText xml:space="preserve"> HYPERLINK \l "_Toc443570603" </w:instrText>
      </w:r>
      <w:r>
        <w:fldChar w:fldCharType="separate"/>
      </w:r>
      <w:r>
        <w:rPr>
          <w:rStyle w:val="29"/>
          <w:rFonts w:hint="eastAsia"/>
        </w:rPr>
        <w:t>五、价值时点</w:t>
      </w:r>
      <w:r>
        <w:tab/>
      </w:r>
      <w:r>
        <w:fldChar w:fldCharType="begin"/>
      </w:r>
      <w:r>
        <w:instrText xml:space="preserve"> PAGEREF _Toc443570603 \h </w:instrText>
      </w:r>
      <w:r>
        <w:fldChar w:fldCharType="separate"/>
      </w:r>
      <w:r>
        <w:t>6</w:t>
      </w:r>
      <w:r>
        <w:fldChar w:fldCharType="end"/>
      </w:r>
      <w:r>
        <w:fldChar w:fldCharType="end"/>
      </w:r>
    </w:p>
    <w:p>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outlineLvl w:val="9"/>
        <w:rPr>
          <w:rFonts w:ascii="Calibri" w:hAnsi="Calibri" w:eastAsia="宋体"/>
          <w:sz w:val="21"/>
          <w:szCs w:val="22"/>
        </w:rPr>
      </w:pPr>
      <w:r>
        <w:fldChar w:fldCharType="begin"/>
      </w:r>
      <w:r>
        <w:instrText xml:space="preserve"> HYPERLINK \l "_Toc443570604" </w:instrText>
      </w:r>
      <w:r>
        <w:fldChar w:fldCharType="separate"/>
      </w:r>
      <w:r>
        <w:rPr>
          <w:rStyle w:val="29"/>
          <w:rFonts w:hint="eastAsia"/>
        </w:rPr>
        <w:t>六、价值类型</w:t>
      </w:r>
      <w:r>
        <w:tab/>
      </w:r>
      <w:r>
        <w:fldChar w:fldCharType="begin"/>
      </w:r>
      <w:r>
        <w:instrText xml:space="preserve"> PAGEREF _Toc443570604 \h </w:instrText>
      </w:r>
      <w:r>
        <w:fldChar w:fldCharType="separate"/>
      </w:r>
      <w:r>
        <w:t>6</w:t>
      </w:r>
      <w:r>
        <w:fldChar w:fldCharType="end"/>
      </w:r>
      <w:r>
        <w:fldChar w:fldCharType="end"/>
      </w:r>
    </w:p>
    <w:p>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outlineLvl w:val="9"/>
        <w:rPr>
          <w:rFonts w:ascii="Calibri" w:hAnsi="Calibri" w:eastAsia="宋体"/>
          <w:sz w:val="21"/>
          <w:szCs w:val="22"/>
        </w:rPr>
      </w:pPr>
      <w:r>
        <w:fldChar w:fldCharType="begin"/>
      </w:r>
      <w:r>
        <w:instrText xml:space="preserve"> HYPERLINK \l "_Toc443570605" </w:instrText>
      </w:r>
      <w:r>
        <w:fldChar w:fldCharType="separate"/>
      </w:r>
      <w:r>
        <w:rPr>
          <w:rStyle w:val="29"/>
          <w:rFonts w:hint="eastAsia"/>
        </w:rPr>
        <w:t>七、估价原则</w:t>
      </w:r>
      <w:r>
        <w:tab/>
      </w:r>
      <w:r>
        <w:fldChar w:fldCharType="begin"/>
      </w:r>
      <w:r>
        <w:instrText xml:space="preserve"> PAGEREF _Toc443570605 \h </w:instrText>
      </w:r>
      <w:r>
        <w:fldChar w:fldCharType="separate"/>
      </w:r>
      <w:r>
        <w:t>6</w:t>
      </w:r>
      <w:r>
        <w:fldChar w:fldCharType="end"/>
      </w:r>
      <w:r>
        <w:fldChar w:fldCharType="end"/>
      </w:r>
    </w:p>
    <w:p>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outlineLvl w:val="9"/>
        <w:rPr>
          <w:rFonts w:ascii="Calibri" w:hAnsi="Calibri" w:eastAsia="宋体"/>
          <w:sz w:val="21"/>
          <w:szCs w:val="22"/>
        </w:rPr>
      </w:pPr>
      <w:r>
        <w:fldChar w:fldCharType="begin"/>
      </w:r>
      <w:r>
        <w:instrText xml:space="preserve"> HYPERLINK \l "_Toc443570606" </w:instrText>
      </w:r>
      <w:r>
        <w:fldChar w:fldCharType="separate"/>
      </w:r>
      <w:r>
        <w:rPr>
          <w:rStyle w:val="29"/>
          <w:rFonts w:hint="eastAsia"/>
        </w:rPr>
        <w:t>八、估价依据</w:t>
      </w:r>
      <w:r>
        <w:tab/>
      </w:r>
      <w:r>
        <w:rPr>
          <w:rFonts w:hint="eastAsia"/>
          <w:lang w:val="en-US" w:eastAsia="zh-CN"/>
        </w:rPr>
        <w:t>8</w:t>
      </w:r>
      <w:r>
        <w:fldChar w:fldCharType="end"/>
      </w:r>
    </w:p>
    <w:p>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outlineLvl w:val="9"/>
        <w:rPr>
          <w:rFonts w:ascii="Calibri" w:hAnsi="Calibri" w:eastAsia="宋体"/>
          <w:sz w:val="21"/>
          <w:szCs w:val="22"/>
        </w:rPr>
      </w:pPr>
      <w:r>
        <w:fldChar w:fldCharType="begin"/>
      </w:r>
      <w:r>
        <w:instrText xml:space="preserve"> HYPERLINK \l "_Toc443570607" </w:instrText>
      </w:r>
      <w:r>
        <w:fldChar w:fldCharType="separate"/>
      </w:r>
      <w:r>
        <w:rPr>
          <w:rStyle w:val="29"/>
          <w:rFonts w:hint="eastAsia"/>
        </w:rPr>
        <w:t>九、估价方法</w:t>
      </w:r>
      <w:r>
        <w:tab/>
      </w:r>
      <w:r>
        <w:fldChar w:fldCharType="begin"/>
      </w:r>
      <w:r>
        <w:instrText xml:space="preserve"> PAGEREF _Toc443570607 \h </w:instrText>
      </w:r>
      <w:r>
        <w:fldChar w:fldCharType="separate"/>
      </w:r>
      <w:r>
        <w:t>10</w:t>
      </w:r>
      <w:r>
        <w:fldChar w:fldCharType="end"/>
      </w:r>
      <w:r>
        <w:fldChar w:fldCharType="end"/>
      </w:r>
    </w:p>
    <w:p>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outlineLvl w:val="9"/>
        <w:rPr>
          <w:rFonts w:ascii="Calibri" w:hAnsi="Calibri" w:eastAsia="宋体"/>
          <w:sz w:val="21"/>
          <w:szCs w:val="22"/>
        </w:rPr>
      </w:pPr>
      <w:r>
        <w:fldChar w:fldCharType="begin"/>
      </w:r>
      <w:r>
        <w:instrText xml:space="preserve"> HYPERLINK \l "_Toc443570608" </w:instrText>
      </w:r>
      <w:r>
        <w:fldChar w:fldCharType="separate"/>
      </w:r>
      <w:r>
        <w:rPr>
          <w:rStyle w:val="29"/>
          <w:rFonts w:hint="eastAsia"/>
        </w:rPr>
        <w:t>十、估价结果</w:t>
      </w:r>
      <w:r>
        <w:tab/>
      </w:r>
      <w:r>
        <w:fldChar w:fldCharType="begin"/>
      </w:r>
      <w:r>
        <w:instrText xml:space="preserve"> PAGEREF _Toc443570608 \h </w:instrText>
      </w:r>
      <w:r>
        <w:fldChar w:fldCharType="separate"/>
      </w:r>
      <w:r>
        <w:t>10</w:t>
      </w:r>
      <w:r>
        <w:fldChar w:fldCharType="end"/>
      </w:r>
      <w:r>
        <w:fldChar w:fldCharType="end"/>
      </w:r>
    </w:p>
    <w:p>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outlineLvl w:val="9"/>
        <w:rPr>
          <w:rFonts w:ascii="Calibri" w:hAnsi="Calibri" w:eastAsia="宋体"/>
          <w:sz w:val="21"/>
          <w:szCs w:val="22"/>
        </w:rPr>
      </w:pPr>
      <w:r>
        <w:fldChar w:fldCharType="begin"/>
      </w:r>
      <w:r>
        <w:instrText xml:space="preserve"> HYPERLINK \l "_Toc443570609" </w:instrText>
      </w:r>
      <w:r>
        <w:fldChar w:fldCharType="separate"/>
      </w:r>
      <w:r>
        <w:rPr>
          <w:rStyle w:val="29"/>
          <w:rFonts w:hint="eastAsia"/>
        </w:rPr>
        <w:t>十一、</w:t>
      </w:r>
      <w:r>
        <w:rPr>
          <w:rStyle w:val="29"/>
        </w:rPr>
        <w:t xml:space="preserve"> </w:t>
      </w:r>
      <w:r>
        <w:rPr>
          <w:rStyle w:val="29"/>
          <w:rFonts w:hint="eastAsia"/>
        </w:rPr>
        <w:t>注册土地估价师</w:t>
      </w:r>
      <w:r>
        <w:tab/>
      </w:r>
      <w:r>
        <w:fldChar w:fldCharType="begin"/>
      </w:r>
      <w:r>
        <w:instrText xml:space="preserve"> PAGEREF _Toc443570609 \h </w:instrText>
      </w:r>
      <w:r>
        <w:fldChar w:fldCharType="separate"/>
      </w:r>
      <w:r>
        <w:t>11</w:t>
      </w:r>
      <w:r>
        <w:fldChar w:fldCharType="end"/>
      </w:r>
      <w:r>
        <w:fldChar w:fldCharType="end"/>
      </w:r>
    </w:p>
    <w:p>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outlineLvl w:val="9"/>
        <w:rPr>
          <w:rFonts w:ascii="Calibri" w:hAnsi="Calibri" w:eastAsia="宋体"/>
          <w:sz w:val="21"/>
          <w:szCs w:val="22"/>
        </w:rPr>
      </w:pPr>
      <w:r>
        <w:fldChar w:fldCharType="begin"/>
      </w:r>
      <w:r>
        <w:instrText xml:space="preserve"> HYPERLINK \l "_Toc443570610" </w:instrText>
      </w:r>
      <w:r>
        <w:fldChar w:fldCharType="separate"/>
      </w:r>
      <w:r>
        <w:rPr>
          <w:rStyle w:val="29"/>
          <w:rFonts w:hint="eastAsia"/>
        </w:rPr>
        <w:t>十二、实地查勘期</w:t>
      </w:r>
      <w:r>
        <w:tab/>
      </w:r>
      <w:r>
        <w:fldChar w:fldCharType="begin"/>
      </w:r>
      <w:r>
        <w:instrText xml:space="preserve"> PAGEREF _Toc443570610 \h </w:instrText>
      </w:r>
      <w:r>
        <w:fldChar w:fldCharType="separate"/>
      </w:r>
      <w:r>
        <w:t>11</w:t>
      </w:r>
      <w:r>
        <w:fldChar w:fldCharType="end"/>
      </w:r>
      <w:r>
        <w:fldChar w:fldCharType="end"/>
      </w:r>
    </w:p>
    <w:p>
      <w:pPr>
        <w:pStyle w:val="21"/>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outlineLvl w:val="9"/>
        <w:rPr>
          <w:rFonts w:ascii="Calibri" w:hAnsi="Calibri" w:eastAsia="宋体"/>
          <w:sz w:val="21"/>
          <w:szCs w:val="22"/>
        </w:rPr>
      </w:pPr>
      <w:r>
        <w:fldChar w:fldCharType="begin"/>
      </w:r>
      <w:r>
        <w:instrText xml:space="preserve"> HYPERLINK \l "_Toc443570611" </w:instrText>
      </w:r>
      <w:r>
        <w:fldChar w:fldCharType="separate"/>
      </w:r>
      <w:r>
        <w:rPr>
          <w:rStyle w:val="29"/>
          <w:rFonts w:hint="eastAsia"/>
        </w:rPr>
        <w:t>十三、估价作业期</w:t>
      </w:r>
      <w:r>
        <w:tab/>
      </w:r>
      <w:r>
        <w:fldChar w:fldCharType="begin"/>
      </w:r>
      <w:r>
        <w:instrText xml:space="preserve"> PAGEREF _Toc443570611 \h </w:instrText>
      </w:r>
      <w:r>
        <w:fldChar w:fldCharType="separate"/>
      </w:r>
      <w:r>
        <w:t>11</w:t>
      </w:r>
      <w:r>
        <w:fldChar w:fldCharType="end"/>
      </w:r>
      <w:r>
        <w:fldChar w:fldCharType="end"/>
      </w:r>
    </w:p>
    <w:p>
      <w:pPr>
        <w:pStyle w:val="19"/>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Calibri" w:hAnsi="Calibri" w:eastAsia="宋体"/>
          <w:b w:val="0"/>
          <w:sz w:val="21"/>
          <w:szCs w:val="22"/>
          <w:highlight w:val="yellow"/>
        </w:rPr>
      </w:pPr>
      <w:r>
        <w:fldChar w:fldCharType="begin"/>
      </w:r>
      <w:r>
        <w:instrText xml:space="preserve"> HYPERLINK \l "_Toc443570621" </w:instrText>
      </w:r>
      <w:r>
        <w:fldChar w:fldCharType="separate"/>
      </w:r>
      <w:r>
        <w:rPr>
          <w:rStyle w:val="29"/>
          <w:rFonts w:hint="eastAsia"/>
        </w:rPr>
        <w:t>附</w:t>
      </w:r>
      <w:r>
        <w:rPr>
          <w:rStyle w:val="29"/>
        </w:rPr>
        <w:t xml:space="preserve">  </w:t>
      </w:r>
      <w:r>
        <w:rPr>
          <w:rStyle w:val="29"/>
          <w:rFonts w:hint="eastAsia"/>
        </w:rPr>
        <w:t>件</w:t>
      </w:r>
      <w:r>
        <w:tab/>
      </w:r>
      <w:r>
        <w:fldChar w:fldCharType="begin"/>
      </w:r>
      <w:r>
        <w:instrText xml:space="preserve"> PAGEREF _Toc443570621 \h </w:instrText>
      </w:r>
      <w:r>
        <w:fldChar w:fldCharType="separate"/>
      </w:r>
      <w:r>
        <w:t>13</w:t>
      </w:r>
      <w:r>
        <w:fldChar w:fldCharType="end"/>
      </w:r>
      <w:r>
        <w:fldChar w:fldCharType="end"/>
      </w:r>
    </w:p>
    <w:p>
      <w:pPr>
        <w:keepNext w:val="0"/>
        <w:keepLines w:val="0"/>
        <w:pageBreakBefore w:val="0"/>
        <w:widowControl w:val="0"/>
        <w:kinsoku/>
        <w:wordWrap/>
        <w:overflowPunct/>
        <w:topLinePunct w:val="0"/>
        <w:autoSpaceDE/>
        <w:autoSpaceDN/>
        <w:bidi w:val="0"/>
        <w:adjustRightInd/>
        <w:snapToGrid/>
        <w:spacing w:line="480" w:lineRule="exact"/>
        <w:ind w:firstLine="669" w:firstLineChars="354"/>
        <w:textAlignment w:val="auto"/>
        <w:outlineLvl w:val="9"/>
        <w:rPr>
          <w:rFonts w:ascii="仿宋_GB2312" w:eastAsia="仿宋_GB2312"/>
          <w:color w:val="000000"/>
          <w:sz w:val="28"/>
        </w:rPr>
      </w:pPr>
      <w:r>
        <w:rPr>
          <w:highlight w:val="yellow"/>
        </w:rPr>
        <w:fldChar w:fldCharType="end"/>
      </w:r>
      <w:r>
        <w:rPr>
          <w:rFonts w:hint="eastAsia" w:ascii="仿宋_GB2312" w:eastAsia="仿宋_GB2312"/>
          <w:color w:val="000000"/>
          <w:sz w:val="28"/>
        </w:rPr>
        <w:t>附件一   《鉴定委托函》复印件</w:t>
      </w:r>
    </w:p>
    <w:p>
      <w:pPr>
        <w:keepNext w:val="0"/>
        <w:keepLines w:val="0"/>
        <w:pageBreakBefore w:val="0"/>
        <w:widowControl w:val="0"/>
        <w:kinsoku/>
        <w:wordWrap/>
        <w:overflowPunct/>
        <w:topLinePunct w:val="0"/>
        <w:autoSpaceDE/>
        <w:autoSpaceDN/>
        <w:bidi w:val="0"/>
        <w:adjustRightInd/>
        <w:snapToGrid/>
        <w:spacing w:line="480" w:lineRule="exact"/>
        <w:ind w:firstLine="666" w:firstLineChars="257"/>
        <w:textAlignment w:val="auto"/>
        <w:outlineLvl w:val="9"/>
        <w:rPr>
          <w:rFonts w:ascii="仿宋_GB2312" w:eastAsia="仿宋_GB2312"/>
          <w:color w:val="000000"/>
          <w:sz w:val="28"/>
        </w:rPr>
      </w:pPr>
      <w:r>
        <w:rPr>
          <w:rFonts w:hint="eastAsia" w:ascii="仿宋_GB2312" w:eastAsia="仿宋_GB2312"/>
          <w:color w:val="000000"/>
          <w:sz w:val="28"/>
        </w:rPr>
        <w:t>附件二   《国有土地使用证》复印件</w:t>
      </w:r>
    </w:p>
    <w:p>
      <w:pPr>
        <w:keepNext w:val="0"/>
        <w:keepLines w:val="0"/>
        <w:pageBreakBefore w:val="0"/>
        <w:widowControl w:val="0"/>
        <w:kinsoku/>
        <w:wordWrap/>
        <w:overflowPunct/>
        <w:topLinePunct w:val="0"/>
        <w:autoSpaceDE/>
        <w:autoSpaceDN/>
        <w:bidi w:val="0"/>
        <w:adjustRightInd/>
        <w:snapToGrid/>
        <w:spacing w:line="480" w:lineRule="exact"/>
        <w:ind w:firstLine="666" w:firstLineChars="257"/>
        <w:textAlignment w:val="auto"/>
        <w:outlineLvl w:val="9"/>
        <w:rPr>
          <w:rFonts w:ascii="仿宋_GB2312" w:eastAsia="仿宋_GB2312"/>
          <w:color w:val="000000"/>
          <w:sz w:val="28"/>
        </w:rPr>
      </w:pPr>
      <w:r>
        <w:rPr>
          <w:rFonts w:hint="eastAsia" w:ascii="仿宋_GB2312" w:eastAsia="仿宋_GB2312"/>
          <w:color w:val="000000"/>
          <w:sz w:val="28"/>
        </w:rPr>
        <w:t>附件三   《土地登记审批表》复印件</w:t>
      </w:r>
    </w:p>
    <w:p>
      <w:pPr>
        <w:keepNext w:val="0"/>
        <w:keepLines w:val="0"/>
        <w:pageBreakBefore w:val="0"/>
        <w:widowControl w:val="0"/>
        <w:kinsoku/>
        <w:wordWrap/>
        <w:overflowPunct/>
        <w:topLinePunct w:val="0"/>
        <w:autoSpaceDE/>
        <w:autoSpaceDN/>
        <w:bidi w:val="0"/>
        <w:adjustRightInd/>
        <w:snapToGrid/>
        <w:spacing w:line="480" w:lineRule="exact"/>
        <w:ind w:firstLine="666" w:firstLineChars="257"/>
        <w:textAlignment w:val="auto"/>
        <w:outlineLvl w:val="9"/>
        <w:rPr>
          <w:rFonts w:ascii="仿宋_GB2312" w:eastAsia="仿宋_GB2312"/>
          <w:color w:val="000000"/>
          <w:sz w:val="28"/>
          <w:highlight w:val="yellow"/>
        </w:rPr>
      </w:pPr>
      <w:r>
        <w:rPr>
          <w:rFonts w:hint="eastAsia" w:ascii="仿宋_GB2312" w:eastAsia="仿宋_GB2312"/>
          <w:color w:val="000000"/>
          <w:sz w:val="28"/>
        </w:rPr>
        <w:t>附件</w:t>
      </w:r>
      <w:r>
        <w:rPr>
          <w:rFonts w:hint="eastAsia" w:ascii="仿宋_GB2312" w:eastAsia="仿宋_GB2312"/>
          <w:sz w:val="28"/>
        </w:rPr>
        <w:t>四</w:t>
      </w:r>
      <w:r>
        <w:rPr>
          <w:rFonts w:hint="eastAsia" w:ascii="仿宋_GB2312" w:eastAsia="仿宋_GB2312"/>
          <w:color w:val="000000"/>
          <w:sz w:val="28"/>
        </w:rPr>
        <w:t xml:space="preserve">    </w:t>
      </w:r>
      <w:r>
        <w:rPr>
          <w:rFonts w:hint="eastAsia" w:ascii="仿宋_GB2312" w:eastAsia="仿宋_GB2312"/>
          <w:sz w:val="28"/>
          <w:szCs w:val="28"/>
        </w:rPr>
        <w:t>估价对象位置图</w:t>
      </w:r>
      <w:bookmarkStart w:id="28" w:name="_GoBack"/>
      <w:bookmarkEnd w:id="28"/>
    </w:p>
    <w:p>
      <w:pPr>
        <w:keepNext w:val="0"/>
        <w:keepLines w:val="0"/>
        <w:pageBreakBefore w:val="0"/>
        <w:widowControl w:val="0"/>
        <w:kinsoku/>
        <w:wordWrap/>
        <w:overflowPunct/>
        <w:topLinePunct w:val="0"/>
        <w:autoSpaceDE/>
        <w:autoSpaceDN/>
        <w:bidi w:val="0"/>
        <w:adjustRightInd/>
        <w:snapToGrid/>
        <w:spacing w:line="480" w:lineRule="exact"/>
        <w:ind w:firstLine="666" w:firstLineChars="257"/>
        <w:textAlignment w:val="auto"/>
        <w:outlineLvl w:val="9"/>
        <w:rPr>
          <w:rFonts w:ascii="仿宋_GB2312" w:eastAsia="仿宋_GB2312"/>
          <w:color w:val="000000"/>
          <w:sz w:val="28"/>
        </w:rPr>
      </w:pPr>
      <w:r>
        <w:rPr>
          <w:rFonts w:hint="eastAsia" w:ascii="仿宋_GB2312" w:eastAsia="仿宋_GB2312"/>
          <w:sz w:val="28"/>
        </w:rPr>
        <w:t xml:space="preserve">附件五    </w:t>
      </w:r>
      <w:r>
        <w:rPr>
          <w:rFonts w:hint="eastAsia" w:ascii="仿宋_GB2312" w:eastAsia="仿宋_GB2312"/>
          <w:sz w:val="28"/>
          <w:szCs w:val="28"/>
        </w:rPr>
        <w:t>估价对象相关照片</w:t>
      </w:r>
    </w:p>
    <w:p>
      <w:pPr>
        <w:keepNext w:val="0"/>
        <w:keepLines w:val="0"/>
        <w:pageBreakBefore w:val="0"/>
        <w:widowControl w:val="0"/>
        <w:kinsoku/>
        <w:wordWrap/>
        <w:overflowPunct/>
        <w:topLinePunct w:val="0"/>
        <w:autoSpaceDE/>
        <w:autoSpaceDN/>
        <w:bidi w:val="0"/>
        <w:adjustRightInd/>
        <w:snapToGrid/>
        <w:spacing w:line="480" w:lineRule="exact"/>
        <w:ind w:firstLine="635" w:firstLineChars="245"/>
        <w:textAlignment w:val="auto"/>
        <w:outlineLvl w:val="9"/>
        <w:rPr>
          <w:rFonts w:ascii="仿宋_GB2312" w:eastAsia="仿宋_GB2312"/>
          <w:sz w:val="28"/>
          <w:szCs w:val="28"/>
        </w:rPr>
      </w:pPr>
      <w:r>
        <w:rPr>
          <w:rFonts w:hint="eastAsia" w:ascii="仿宋_GB2312" w:eastAsia="仿宋_GB2312"/>
          <w:sz w:val="28"/>
          <w:szCs w:val="28"/>
        </w:rPr>
        <w:t>附件六</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估价机构营业执照和估价资质证书复印件</w:t>
      </w:r>
    </w:p>
    <w:p>
      <w:pPr>
        <w:keepNext w:val="0"/>
        <w:keepLines w:val="0"/>
        <w:pageBreakBefore w:val="0"/>
        <w:widowControl w:val="0"/>
        <w:kinsoku/>
        <w:wordWrap/>
        <w:overflowPunct/>
        <w:topLinePunct w:val="0"/>
        <w:autoSpaceDE/>
        <w:autoSpaceDN/>
        <w:bidi w:val="0"/>
        <w:adjustRightInd/>
        <w:snapToGrid/>
        <w:spacing w:line="480" w:lineRule="exact"/>
        <w:ind w:firstLine="635" w:firstLineChars="245"/>
        <w:textAlignment w:val="auto"/>
        <w:outlineLvl w:val="9"/>
        <w:rPr>
          <w:rFonts w:ascii="仿宋_GB2312" w:eastAsia="仿宋_GB2312"/>
          <w:sz w:val="28"/>
          <w:szCs w:val="28"/>
        </w:rPr>
      </w:pPr>
      <w:r>
        <w:rPr>
          <w:rFonts w:hint="eastAsia" w:ascii="仿宋_GB2312" w:eastAsia="仿宋_GB2312"/>
          <w:sz w:val="28"/>
          <w:szCs w:val="28"/>
        </w:rPr>
        <w:t>附件七</w:t>
      </w:r>
      <w:r>
        <w:rPr>
          <w:rFonts w:ascii="仿宋_GB2312" w:eastAsia="仿宋_GB2312"/>
          <w:sz w:val="28"/>
          <w:szCs w:val="28"/>
        </w:rPr>
        <w:t xml:space="preserve">   </w:t>
      </w:r>
      <w:r>
        <w:rPr>
          <w:rFonts w:hint="eastAsia" w:ascii="仿宋_GB2312" w:eastAsia="仿宋_GB2312"/>
          <w:sz w:val="28"/>
          <w:szCs w:val="28"/>
        </w:rPr>
        <w:t xml:space="preserve"> 注册土地估价师资格证书复印件</w:t>
      </w:r>
    </w:p>
    <w:p>
      <w:pPr>
        <w:spacing w:line="580" w:lineRule="exact"/>
        <w:ind w:firstLine="753" w:firstLineChars="291"/>
        <w:rPr>
          <w:rFonts w:ascii="仿宋_GB2312" w:eastAsia="仿宋_GB2312"/>
          <w:sz w:val="28"/>
          <w:szCs w:val="28"/>
        </w:rPr>
      </w:pPr>
      <w:r>
        <w:rPr>
          <w:rFonts w:hint="eastAsia" w:ascii="仿宋_GB2312" w:eastAsia="仿宋_GB2312"/>
          <w:sz w:val="28"/>
          <w:szCs w:val="28"/>
        </w:rPr>
        <w:t xml:space="preserve">   </w:t>
      </w:r>
    </w:p>
    <w:p>
      <w:pPr>
        <w:spacing w:line="580" w:lineRule="exact"/>
        <w:ind w:firstLine="753" w:firstLineChars="291"/>
        <w:rPr>
          <w:rFonts w:ascii="仿宋_GB2312" w:hAnsi="仿宋_GB2312" w:eastAsia="仿宋_GB2312"/>
          <w:sz w:val="28"/>
          <w:szCs w:val="28"/>
        </w:rPr>
        <w:sectPr>
          <w:headerReference r:id="rId6" w:type="default"/>
          <w:footerReference r:id="rId7" w:type="default"/>
          <w:pgSz w:w="11907" w:h="16834"/>
          <w:pgMar w:top="1418" w:right="964" w:bottom="1418" w:left="1701" w:header="851" w:footer="992" w:gutter="0"/>
          <w:cols w:space="425" w:num="1"/>
          <w:docGrid w:type="linesAndChars" w:linePitch="616" w:charSpace="-4301"/>
        </w:sectPr>
      </w:pPr>
      <w:r>
        <w:rPr>
          <w:rFonts w:hint="eastAsia" w:ascii="仿宋_GB2312" w:eastAsia="仿宋_GB2312"/>
          <w:sz w:val="28"/>
          <w:szCs w:val="28"/>
        </w:rPr>
        <w:t xml:space="preserve"> </w:t>
      </w:r>
    </w:p>
    <w:p>
      <w:pPr>
        <w:pStyle w:val="2"/>
      </w:pPr>
      <w:bookmarkStart w:id="2" w:name="_Toc443570596"/>
      <w:r>
        <w:rPr>
          <w:rFonts w:hint="eastAsia"/>
        </w:rPr>
        <w:t>估价师声明</w:t>
      </w:r>
      <w:bookmarkEnd w:id="2"/>
    </w:p>
    <w:p>
      <w:pPr>
        <w:rPr>
          <w:rFonts w:ascii="仿宋_GB2312" w:eastAsia="仿宋_GB2312"/>
          <w:sz w:val="28"/>
          <w:szCs w:val="28"/>
        </w:rPr>
      </w:pPr>
      <w:r>
        <w:rPr>
          <w:rFonts w:hint="eastAsia" w:ascii="仿宋_GB2312" w:eastAsia="仿宋_GB2312"/>
          <w:sz w:val="28"/>
          <w:szCs w:val="28"/>
        </w:rPr>
        <w:t>我们郑重声明：</w:t>
      </w:r>
    </w:p>
    <w:p>
      <w:pPr>
        <w:ind w:firstLine="518" w:firstLineChars="200"/>
        <w:contextualSpacing/>
        <w:rPr>
          <w:rFonts w:ascii="仿宋_GB2312" w:eastAsia="仿宋_GB2312"/>
          <w:sz w:val="28"/>
          <w:szCs w:val="28"/>
        </w:rPr>
      </w:pPr>
      <w:r>
        <w:rPr>
          <w:rFonts w:hint="eastAsia" w:ascii="仿宋_GB2312" w:eastAsia="仿宋_GB2312"/>
          <w:sz w:val="28"/>
          <w:szCs w:val="28"/>
        </w:rPr>
        <w:t>１、注册土地估价师在估价报告中对事实的说明是真实和准确的，没有虚假记载、误导性陈述和重大遗漏。</w:t>
      </w:r>
    </w:p>
    <w:p>
      <w:pPr>
        <w:ind w:firstLine="518" w:firstLineChars="200"/>
        <w:contextualSpacing/>
        <w:rPr>
          <w:rFonts w:ascii="仿宋_GB2312" w:eastAsia="仿宋_GB2312"/>
          <w:sz w:val="28"/>
          <w:szCs w:val="28"/>
        </w:rPr>
      </w:pPr>
      <w:r>
        <w:rPr>
          <w:rFonts w:hint="eastAsia" w:ascii="仿宋_GB2312" w:eastAsia="仿宋_GB2312"/>
          <w:sz w:val="28"/>
          <w:szCs w:val="28"/>
        </w:rPr>
        <w:t>２、估价报告中的分析、意见和结论是注册土地估价师独立、客观、公正的专业分析、意见和结论，但受到估价报告中已说明的估价假设和限制条件的限制。</w:t>
      </w:r>
    </w:p>
    <w:p>
      <w:pPr>
        <w:ind w:firstLine="518" w:firstLineChars="200"/>
        <w:contextualSpacing/>
        <w:rPr>
          <w:rFonts w:ascii="仿宋_GB2312" w:eastAsia="仿宋_GB2312"/>
          <w:sz w:val="28"/>
          <w:szCs w:val="28"/>
        </w:rPr>
      </w:pPr>
      <w:r>
        <w:rPr>
          <w:rFonts w:hint="eastAsia" w:ascii="仿宋_GB2312" w:eastAsia="仿宋_GB2312"/>
          <w:sz w:val="28"/>
          <w:szCs w:val="28"/>
        </w:rPr>
        <w:t>３、注册土地估价师与估价报告中的估价对象没有现实或潜在的利益，与估价委托人及估价利害关系人没有利害关系，也对估价对象、估价委托人及估价利害关系人没有偏见。</w:t>
      </w:r>
    </w:p>
    <w:p>
      <w:pPr>
        <w:ind w:left="128" w:leftChars="68" w:firstLine="389" w:firstLineChars="150"/>
        <w:contextualSpacing/>
        <w:rPr>
          <w:rFonts w:ascii="仿宋_GB2312" w:eastAsia="仿宋_GB2312"/>
          <w:sz w:val="28"/>
          <w:szCs w:val="28"/>
        </w:rPr>
      </w:pPr>
      <w:r>
        <w:rPr>
          <w:rFonts w:hint="eastAsia" w:ascii="仿宋_GB2312" w:eastAsia="仿宋_GB2312"/>
          <w:sz w:val="28"/>
          <w:szCs w:val="28"/>
        </w:rPr>
        <w:t>４、注册土地估价师是按照《城镇土地估价规程》（GB/T18508-2014）、</w:t>
      </w:r>
      <w:r>
        <w:rPr>
          <w:rFonts w:hint="eastAsia" w:ascii="仿宋_GB2312" w:hAnsi="GulimChe" w:eastAsia="仿宋_GB2312"/>
          <w:sz w:val="28"/>
        </w:rPr>
        <w:t>《城镇土地分等定级规程》（GB/T18507-2014）</w:t>
      </w:r>
      <w:r>
        <w:rPr>
          <w:rFonts w:hint="eastAsia" w:ascii="仿宋_GB2312" w:eastAsia="仿宋_GB2312"/>
          <w:sz w:val="28"/>
          <w:szCs w:val="28"/>
        </w:rPr>
        <w:t>等有关土地估价标准、规定进行估价工作,撰写估价报告。</w:t>
      </w:r>
    </w:p>
    <w:p>
      <w:pPr>
        <w:ind w:firstLine="518" w:firstLineChars="200"/>
        <w:contextualSpacing/>
        <w:rPr>
          <w:rFonts w:ascii="仿宋_GB2312" w:eastAsia="仿宋_GB2312"/>
          <w:sz w:val="28"/>
          <w:szCs w:val="28"/>
        </w:rPr>
      </w:pPr>
    </w:p>
    <w:p>
      <w:pPr>
        <w:pStyle w:val="2"/>
      </w:pPr>
      <w:r>
        <w:rPr>
          <w:rFonts w:ascii="仿宋_GB2312" w:eastAsia="仿宋_GB2312"/>
        </w:rPr>
        <w:br w:type="page"/>
      </w:r>
      <w:bookmarkStart w:id="3" w:name="_Toc427916918"/>
      <w:bookmarkStart w:id="4" w:name="_Toc443570597"/>
      <w:r>
        <w:rPr>
          <w:rFonts w:hint="eastAsia"/>
        </w:rPr>
        <w:t>估价假设和限制条件</w:t>
      </w:r>
      <w:bookmarkEnd w:id="3"/>
      <w:bookmarkEnd w:id="4"/>
    </w:p>
    <w:p>
      <w:pPr>
        <w:pageBreakBefore w:val="0"/>
        <w:widowControl w:val="0"/>
        <w:kinsoku/>
        <w:wordWrap/>
        <w:overflowPunct/>
        <w:topLinePunct w:val="0"/>
        <w:autoSpaceDE/>
        <w:autoSpaceDN/>
        <w:bidi w:val="0"/>
        <w:adjustRightInd/>
        <w:snapToGrid/>
        <w:spacing w:line="480" w:lineRule="exact"/>
        <w:ind w:firstLine="518" w:firstLineChars="200"/>
        <w:contextualSpacing/>
        <w:textAlignment w:val="auto"/>
        <w:rPr>
          <w:rFonts w:ascii="仿宋_GB2312" w:eastAsia="仿宋_GB2312"/>
          <w:b/>
          <w:sz w:val="28"/>
          <w:szCs w:val="28"/>
        </w:rPr>
      </w:pPr>
      <w:bookmarkStart w:id="5" w:name="_Toc278702604"/>
      <w:bookmarkStart w:id="6" w:name="_Toc279155552"/>
      <w:r>
        <w:rPr>
          <w:rFonts w:hint="eastAsia" w:ascii="仿宋_GB2312" w:eastAsia="仿宋_GB2312"/>
          <w:b/>
          <w:sz w:val="28"/>
          <w:szCs w:val="28"/>
        </w:rPr>
        <w:t>一、估价假设</w:t>
      </w:r>
      <w:bookmarkEnd w:id="5"/>
      <w:bookmarkEnd w:id="6"/>
      <w:r>
        <w:rPr>
          <w:rFonts w:hint="eastAsia" w:ascii="仿宋_GB2312" w:eastAsia="仿宋_GB2312"/>
          <w:b/>
          <w:sz w:val="28"/>
          <w:szCs w:val="28"/>
        </w:rPr>
        <w:t>条件</w:t>
      </w:r>
    </w:p>
    <w:p>
      <w:pPr>
        <w:pageBreakBefore w:val="0"/>
        <w:widowControl w:val="0"/>
        <w:kinsoku/>
        <w:wordWrap/>
        <w:overflowPunct/>
        <w:topLinePunct w:val="0"/>
        <w:autoSpaceDE/>
        <w:autoSpaceDN/>
        <w:bidi w:val="0"/>
        <w:adjustRightInd/>
        <w:snapToGrid/>
        <w:spacing w:line="480" w:lineRule="exact"/>
        <w:ind w:firstLine="518" w:firstLineChars="200"/>
        <w:textAlignment w:val="auto"/>
        <w:rPr>
          <w:rFonts w:ascii="仿宋_GB2312" w:eastAsia="仿宋_GB2312"/>
          <w:sz w:val="28"/>
          <w:szCs w:val="28"/>
        </w:rPr>
      </w:pPr>
      <w:r>
        <w:rPr>
          <w:rFonts w:hint="eastAsia" w:ascii="仿宋_GB2312" w:eastAsia="仿宋_GB2312"/>
          <w:sz w:val="28"/>
          <w:szCs w:val="28"/>
        </w:rPr>
        <w:t>1、一般假设：</w:t>
      </w:r>
    </w:p>
    <w:p>
      <w:pPr>
        <w:pageBreakBefore w:val="0"/>
        <w:widowControl w:val="0"/>
        <w:kinsoku/>
        <w:wordWrap/>
        <w:overflowPunct/>
        <w:topLinePunct w:val="0"/>
        <w:autoSpaceDE/>
        <w:autoSpaceDN/>
        <w:bidi w:val="0"/>
        <w:adjustRightInd/>
        <w:snapToGrid/>
        <w:spacing w:line="480" w:lineRule="exact"/>
        <w:ind w:firstLine="518" w:firstLineChars="200"/>
        <w:jc w:val="left"/>
        <w:textAlignment w:val="auto"/>
        <w:rPr>
          <w:rFonts w:ascii="仿宋_GB2312" w:eastAsia="仿宋_GB2312"/>
          <w:sz w:val="28"/>
          <w:szCs w:val="28"/>
        </w:rPr>
      </w:pPr>
      <w:r>
        <w:rPr>
          <w:rFonts w:hint="eastAsia" w:ascii="仿宋_GB2312" w:eastAsia="仿宋_GB2312"/>
          <w:sz w:val="28"/>
          <w:szCs w:val="28"/>
        </w:rPr>
        <w:t>（1）注册土地估价师对估价所依据的估价委托人提供的估价对象权属、面积、用途等资料进行了审慎检查，无理由怀疑其合法性、真实性、准确性和完整性且未予核实情况下，假设估价委托人提供的估价对象有关证件资料是合法、真实、准确和完整有效的。</w:t>
      </w:r>
    </w:p>
    <w:p>
      <w:pPr>
        <w:pageBreakBefore w:val="0"/>
        <w:widowControl w:val="0"/>
        <w:kinsoku/>
        <w:wordWrap/>
        <w:overflowPunct/>
        <w:topLinePunct w:val="0"/>
        <w:autoSpaceDE/>
        <w:autoSpaceDN/>
        <w:bidi w:val="0"/>
        <w:adjustRightInd/>
        <w:snapToGrid/>
        <w:spacing w:line="480" w:lineRule="exact"/>
        <w:ind w:firstLine="518" w:firstLineChars="200"/>
        <w:jc w:val="left"/>
        <w:textAlignment w:val="auto"/>
        <w:rPr>
          <w:rFonts w:ascii="仿宋_GB2312" w:eastAsia="仿宋_GB2312"/>
          <w:sz w:val="28"/>
          <w:szCs w:val="28"/>
        </w:rPr>
      </w:pPr>
      <w:r>
        <w:rPr>
          <w:rFonts w:hint="eastAsia" w:ascii="仿宋_GB2312" w:eastAsia="仿宋_GB2312"/>
          <w:sz w:val="28"/>
          <w:szCs w:val="28"/>
        </w:rPr>
        <w:t>（2）注册土地估价师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pPr>
        <w:pageBreakBefore w:val="0"/>
        <w:widowControl w:val="0"/>
        <w:kinsoku/>
        <w:wordWrap/>
        <w:overflowPunct/>
        <w:topLinePunct w:val="0"/>
        <w:autoSpaceDE/>
        <w:autoSpaceDN/>
        <w:bidi w:val="0"/>
        <w:adjustRightInd/>
        <w:snapToGrid/>
        <w:spacing w:line="480" w:lineRule="exact"/>
        <w:ind w:firstLine="518" w:firstLineChars="200"/>
        <w:jc w:val="left"/>
        <w:textAlignment w:val="auto"/>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对房地产市场的假设。估价对象在价值时点的房地产市场为公开、平等、自愿的交易市场，即能满足以下条件：</w:t>
      </w:r>
      <w:r>
        <w:rPr>
          <w:rFonts w:hint="eastAsia" w:ascii="仿宋_GB2312" w:eastAsia="仿宋_GB2312"/>
          <w:sz w:val="28"/>
          <w:szCs w:val="28"/>
        </w:rPr>
        <w:t>①</w:t>
      </w:r>
      <w:r>
        <w:rPr>
          <w:rFonts w:ascii="仿宋_GB2312" w:eastAsia="仿宋_GB2312"/>
          <w:sz w:val="28"/>
          <w:szCs w:val="28"/>
        </w:rPr>
        <w:t>交易双方自愿地进行交易；</w:t>
      </w:r>
      <w:r>
        <w:rPr>
          <w:rFonts w:hint="eastAsia" w:ascii="仿宋_GB2312" w:eastAsia="仿宋_GB2312"/>
          <w:sz w:val="28"/>
          <w:szCs w:val="28"/>
        </w:rPr>
        <w:t>②</w:t>
      </w:r>
      <w:r>
        <w:rPr>
          <w:rFonts w:ascii="仿宋_GB2312" w:eastAsia="仿宋_GB2312"/>
          <w:sz w:val="28"/>
          <w:szCs w:val="28"/>
        </w:rPr>
        <w:t>交易双方处于利己动机进行交易；</w:t>
      </w:r>
      <w:r>
        <w:rPr>
          <w:rFonts w:hint="eastAsia" w:ascii="仿宋_GB2312" w:eastAsia="仿宋_GB2312"/>
          <w:sz w:val="28"/>
          <w:szCs w:val="28"/>
        </w:rPr>
        <w:t>③</w:t>
      </w:r>
      <w:r>
        <w:rPr>
          <w:rFonts w:ascii="仿宋_GB2312" w:eastAsia="仿宋_GB2312"/>
          <w:sz w:val="28"/>
          <w:szCs w:val="28"/>
        </w:rPr>
        <w:t>交易双方精明、谨慎行事，并了解交易对象、知晓市场行情；</w:t>
      </w:r>
      <w:r>
        <w:rPr>
          <w:rFonts w:hint="eastAsia" w:ascii="仿宋_GB2312" w:eastAsia="仿宋_GB2312"/>
          <w:sz w:val="28"/>
          <w:szCs w:val="28"/>
        </w:rPr>
        <w:t>④</w:t>
      </w:r>
      <w:r>
        <w:rPr>
          <w:rFonts w:ascii="仿宋_GB2312" w:eastAsia="仿宋_GB2312"/>
          <w:sz w:val="28"/>
          <w:szCs w:val="28"/>
        </w:rPr>
        <w:t>交易双方有较充裕的时间进行交易；</w:t>
      </w:r>
      <w:r>
        <w:rPr>
          <w:rFonts w:hint="eastAsia" w:ascii="仿宋_GB2312" w:eastAsia="仿宋_GB2312"/>
          <w:sz w:val="28"/>
          <w:szCs w:val="28"/>
        </w:rPr>
        <w:t>⑤</w:t>
      </w:r>
      <w:r>
        <w:rPr>
          <w:rFonts w:ascii="仿宋_GB2312" w:eastAsia="仿宋_GB2312"/>
          <w:sz w:val="28"/>
          <w:szCs w:val="28"/>
        </w:rPr>
        <w:t>不存在买者因特殊兴趣而给予附加出价。</w:t>
      </w:r>
    </w:p>
    <w:p>
      <w:pPr>
        <w:pageBreakBefore w:val="0"/>
        <w:widowControl w:val="0"/>
        <w:kinsoku/>
        <w:wordWrap/>
        <w:overflowPunct/>
        <w:topLinePunct w:val="0"/>
        <w:autoSpaceDE/>
        <w:autoSpaceDN/>
        <w:bidi w:val="0"/>
        <w:adjustRightInd/>
        <w:snapToGrid/>
        <w:spacing w:line="480" w:lineRule="exact"/>
        <w:ind w:firstLine="518" w:firstLineChars="200"/>
        <w:textAlignment w:val="auto"/>
        <w:rPr>
          <w:rFonts w:ascii="仿宋_GB2312" w:eastAsia="仿宋_GB2312"/>
          <w:sz w:val="28"/>
          <w:szCs w:val="28"/>
        </w:rPr>
      </w:pPr>
      <w:r>
        <w:rPr>
          <w:rFonts w:hint="eastAsia" w:ascii="仿宋_GB2312" w:eastAsia="仿宋_GB2312"/>
          <w:sz w:val="28"/>
          <w:szCs w:val="28"/>
        </w:rPr>
        <w:t>2、未定事项假设：</w:t>
      </w:r>
    </w:p>
    <w:p>
      <w:pPr>
        <w:pageBreakBefore w:val="0"/>
        <w:widowControl w:val="0"/>
        <w:kinsoku/>
        <w:wordWrap/>
        <w:overflowPunct/>
        <w:topLinePunct w:val="0"/>
        <w:autoSpaceDE/>
        <w:autoSpaceDN/>
        <w:bidi w:val="0"/>
        <w:adjustRightInd/>
        <w:snapToGrid/>
        <w:spacing w:line="480" w:lineRule="exact"/>
        <w:ind w:firstLine="518" w:firstLineChars="200"/>
        <w:jc w:val="left"/>
        <w:textAlignment w:val="auto"/>
        <w:rPr>
          <w:rFonts w:ascii="仿宋_GB2312" w:eastAsia="仿宋_GB2312"/>
          <w:sz w:val="28"/>
          <w:szCs w:val="28"/>
        </w:rPr>
      </w:pPr>
      <w:r>
        <w:rPr>
          <w:rFonts w:hint="eastAsia" w:ascii="仿宋_GB2312" w:eastAsia="仿宋_GB2312"/>
          <w:sz w:val="28"/>
          <w:szCs w:val="28"/>
        </w:rPr>
        <w:t>本</w:t>
      </w:r>
      <w:r>
        <w:rPr>
          <w:rFonts w:ascii="仿宋_GB2312" w:eastAsia="仿宋_GB2312"/>
          <w:sz w:val="28"/>
          <w:szCs w:val="28"/>
        </w:rPr>
        <w:t>次估价无</w:t>
      </w:r>
      <w:r>
        <w:rPr>
          <w:rFonts w:hint="eastAsia" w:ascii="仿宋_GB2312" w:eastAsia="仿宋_GB2312"/>
          <w:sz w:val="28"/>
          <w:szCs w:val="28"/>
        </w:rPr>
        <w:t>未定事项</w:t>
      </w:r>
      <w:r>
        <w:rPr>
          <w:rFonts w:ascii="仿宋_GB2312" w:eastAsia="仿宋_GB2312"/>
          <w:sz w:val="28"/>
          <w:szCs w:val="28"/>
        </w:rPr>
        <w:t>假设。</w:t>
      </w:r>
    </w:p>
    <w:p>
      <w:pPr>
        <w:pageBreakBefore w:val="0"/>
        <w:widowControl w:val="0"/>
        <w:kinsoku/>
        <w:wordWrap/>
        <w:overflowPunct/>
        <w:topLinePunct w:val="0"/>
        <w:autoSpaceDE/>
        <w:autoSpaceDN/>
        <w:bidi w:val="0"/>
        <w:adjustRightInd/>
        <w:snapToGrid/>
        <w:spacing w:line="480" w:lineRule="exact"/>
        <w:ind w:firstLine="518" w:firstLineChars="200"/>
        <w:textAlignment w:val="auto"/>
        <w:rPr>
          <w:rFonts w:ascii="仿宋_GB2312" w:eastAsia="仿宋_GB2312"/>
          <w:sz w:val="28"/>
          <w:szCs w:val="28"/>
        </w:rPr>
      </w:pPr>
      <w:r>
        <w:rPr>
          <w:rFonts w:hint="eastAsia" w:ascii="仿宋_GB2312" w:eastAsia="仿宋_GB2312"/>
          <w:sz w:val="28"/>
          <w:szCs w:val="28"/>
        </w:rPr>
        <w:t>3、背离事实假设：</w:t>
      </w:r>
    </w:p>
    <w:p>
      <w:pPr>
        <w:pageBreakBefore w:val="0"/>
        <w:widowControl w:val="0"/>
        <w:kinsoku/>
        <w:wordWrap/>
        <w:overflowPunct/>
        <w:topLinePunct w:val="0"/>
        <w:autoSpaceDE/>
        <w:autoSpaceDN/>
        <w:bidi w:val="0"/>
        <w:adjustRightInd/>
        <w:snapToGrid/>
        <w:spacing w:line="480" w:lineRule="exact"/>
        <w:ind w:firstLine="518" w:firstLineChars="200"/>
        <w:textAlignment w:val="auto"/>
        <w:rPr>
          <w:rFonts w:ascii="仿宋_GB2312" w:hAnsi="仿宋" w:eastAsia="仿宋_GB2312"/>
          <w:sz w:val="28"/>
          <w:szCs w:val="28"/>
        </w:rPr>
      </w:pPr>
      <w:r>
        <w:rPr>
          <w:rFonts w:hint="eastAsia" w:ascii="仿宋_GB2312" w:hAnsi="仿宋" w:eastAsia="仿宋_GB2312"/>
          <w:sz w:val="28"/>
          <w:szCs w:val="28"/>
        </w:rPr>
        <w:t>在价值时点，估价对象已被人民法院查封（或存在担保物权、其他优先受偿款），本次估价不考虑估价对象已被查封因素（或存在担保物权、其他优先受偿款）的影响。</w:t>
      </w:r>
    </w:p>
    <w:p>
      <w:pPr>
        <w:pageBreakBefore w:val="0"/>
        <w:widowControl w:val="0"/>
        <w:kinsoku/>
        <w:wordWrap/>
        <w:overflowPunct/>
        <w:topLinePunct w:val="0"/>
        <w:autoSpaceDE/>
        <w:autoSpaceDN/>
        <w:bidi w:val="0"/>
        <w:adjustRightInd/>
        <w:snapToGrid/>
        <w:spacing w:line="480" w:lineRule="exact"/>
        <w:ind w:firstLine="518" w:firstLineChars="200"/>
        <w:textAlignment w:val="auto"/>
        <w:rPr>
          <w:rFonts w:ascii="仿宋_GB2312" w:eastAsia="仿宋_GB2312"/>
          <w:sz w:val="28"/>
          <w:szCs w:val="28"/>
        </w:rPr>
      </w:pPr>
      <w:r>
        <w:rPr>
          <w:rFonts w:hint="eastAsia" w:ascii="仿宋_GB2312" w:eastAsia="仿宋_GB2312"/>
          <w:sz w:val="28"/>
          <w:szCs w:val="28"/>
        </w:rPr>
        <w:t>4、不相一致假设：</w:t>
      </w:r>
    </w:p>
    <w:p>
      <w:pPr>
        <w:pageBreakBefore w:val="0"/>
        <w:widowControl w:val="0"/>
        <w:kinsoku/>
        <w:wordWrap/>
        <w:overflowPunct/>
        <w:topLinePunct w:val="0"/>
        <w:autoSpaceDE/>
        <w:autoSpaceDN/>
        <w:bidi w:val="0"/>
        <w:adjustRightInd/>
        <w:snapToGrid/>
        <w:spacing w:line="480" w:lineRule="exact"/>
        <w:ind w:firstLine="518" w:firstLineChars="200"/>
        <w:textAlignment w:val="auto"/>
        <w:rPr>
          <w:rFonts w:ascii="仿宋_GB2312" w:eastAsia="仿宋_GB2312"/>
          <w:sz w:val="28"/>
          <w:szCs w:val="28"/>
        </w:rPr>
      </w:pPr>
      <w:r>
        <w:rPr>
          <w:rFonts w:hint="eastAsia" w:ascii="仿宋_GB2312" w:eastAsia="仿宋_GB2312"/>
          <w:sz w:val="28"/>
          <w:szCs w:val="28"/>
        </w:rPr>
        <w:t>本次估价无不相一致假设。</w:t>
      </w:r>
    </w:p>
    <w:p>
      <w:pPr>
        <w:pageBreakBefore w:val="0"/>
        <w:widowControl w:val="0"/>
        <w:kinsoku/>
        <w:wordWrap/>
        <w:overflowPunct/>
        <w:topLinePunct w:val="0"/>
        <w:autoSpaceDE/>
        <w:autoSpaceDN/>
        <w:bidi w:val="0"/>
        <w:adjustRightInd/>
        <w:snapToGrid/>
        <w:spacing w:line="480" w:lineRule="exact"/>
        <w:ind w:firstLine="518" w:firstLineChars="200"/>
        <w:textAlignment w:val="auto"/>
        <w:rPr>
          <w:rFonts w:ascii="仿宋_GB2312" w:eastAsia="仿宋_GB2312"/>
          <w:sz w:val="28"/>
          <w:szCs w:val="28"/>
        </w:rPr>
      </w:pPr>
      <w:r>
        <w:rPr>
          <w:rFonts w:hint="eastAsia" w:ascii="仿宋_GB2312" w:eastAsia="仿宋_GB2312"/>
          <w:sz w:val="28"/>
          <w:szCs w:val="28"/>
        </w:rPr>
        <w:t>5、依据不足假设：</w:t>
      </w:r>
    </w:p>
    <w:p>
      <w:pPr>
        <w:pageBreakBefore w:val="0"/>
        <w:widowControl w:val="0"/>
        <w:kinsoku/>
        <w:wordWrap/>
        <w:overflowPunct/>
        <w:topLinePunct w:val="0"/>
        <w:autoSpaceDE/>
        <w:autoSpaceDN/>
        <w:bidi w:val="0"/>
        <w:adjustRightInd/>
        <w:snapToGrid/>
        <w:spacing w:line="480" w:lineRule="exact"/>
        <w:ind w:firstLine="518" w:firstLineChars="200"/>
        <w:textAlignment w:val="auto"/>
        <w:rPr>
          <w:rFonts w:ascii="仿宋_GB2312" w:eastAsia="仿宋_GB2312"/>
          <w:sz w:val="28"/>
          <w:szCs w:val="28"/>
        </w:rPr>
      </w:pPr>
      <w:r>
        <w:rPr>
          <w:rFonts w:hint="eastAsia" w:ascii="仿宋_GB2312" w:eastAsia="仿宋_GB2312"/>
          <w:sz w:val="28"/>
          <w:szCs w:val="28"/>
        </w:rPr>
        <w:t>本次估价无依据不足假设。</w:t>
      </w:r>
    </w:p>
    <w:p>
      <w:pPr>
        <w:pageBreakBefore w:val="0"/>
        <w:widowControl w:val="0"/>
        <w:kinsoku/>
        <w:wordWrap/>
        <w:overflowPunct/>
        <w:topLinePunct w:val="0"/>
        <w:autoSpaceDE/>
        <w:autoSpaceDN/>
        <w:bidi w:val="0"/>
        <w:adjustRightInd/>
        <w:snapToGrid/>
        <w:spacing w:line="480" w:lineRule="exact"/>
        <w:ind w:firstLine="518" w:firstLineChars="200"/>
        <w:textAlignment w:val="auto"/>
        <w:rPr>
          <w:rFonts w:ascii="仿宋_GB2312" w:eastAsia="仿宋_GB2312"/>
          <w:sz w:val="28"/>
          <w:szCs w:val="28"/>
        </w:rPr>
      </w:pPr>
      <w:r>
        <w:rPr>
          <w:rFonts w:hint="eastAsia" w:ascii="仿宋_GB2312" w:eastAsia="仿宋_GB2312"/>
          <w:sz w:val="28"/>
          <w:szCs w:val="28"/>
        </w:rPr>
        <w:t>6、估价报告使用限制</w:t>
      </w:r>
    </w:p>
    <w:p>
      <w:pPr>
        <w:pageBreakBefore w:val="0"/>
        <w:widowControl w:val="0"/>
        <w:kinsoku/>
        <w:wordWrap/>
        <w:overflowPunct/>
        <w:topLinePunct w:val="0"/>
        <w:autoSpaceDE/>
        <w:autoSpaceDN/>
        <w:bidi w:val="0"/>
        <w:adjustRightInd/>
        <w:snapToGrid/>
        <w:spacing w:line="480" w:lineRule="exact"/>
        <w:ind w:firstLine="518" w:firstLineChars="200"/>
        <w:textAlignment w:val="auto"/>
        <w:rPr>
          <w:rFonts w:ascii="仿宋_GB2312" w:eastAsia="仿宋_GB2312"/>
          <w:sz w:val="28"/>
          <w:szCs w:val="28"/>
        </w:rPr>
      </w:pPr>
      <w:r>
        <w:rPr>
          <w:rFonts w:hint="eastAsia" w:ascii="仿宋_GB2312" w:eastAsia="仿宋_GB2312"/>
          <w:sz w:val="28"/>
          <w:szCs w:val="28"/>
        </w:rPr>
        <w:t>（1）本次估价目的是为司法拍卖（变卖）提供国有土地使用权市场价值参考依据。不作其他估价目的之用。若改变估价目的及使用条件，需向本公司咨询后作必要调整甚至重新评估。</w:t>
      </w:r>
    </w:p>
    <w:p>
      <w:pPr>
        <w:pageBreakBefore w:val="0"/>
        <w:widowControl w:val="0"/>
        <w:kinsoku/>
        <w:wordWrap/>
        <w:overflowPunct/>
        <w:topLinePunct w:val="0"/>
        <w:autoSpaceDE/>
        <w:autoSpaceDN/>
        <w:bidi w:val="0"/>
        <w:adjustRightInd/>
        <w:snapToGrid/>
        <w:spacing w:line="480" w:lineRule="exact"/>
        <w:ind w:firstLine="518" w:firstLineChars="200"/>
        <w:jc w:val="left"/>
        <w:textAlignment w:val="auto"/>
        <w:rPr>
          <w:rFonts w:ascii="仿宋_GB2312" w:eastAsia="仿宋_GB2312"/>
          <w:sz w:val="28"/>
          <w:szCs w:val="28"/>
        </w:rPr>
      </w:pPr>
      <w:r>
        <w:rPr>
          <w:rFonts w:hint="eastAsia" w:ascii="仿宋_GB2312" w:eastAsia="仿宋_GB2312"/>
          <w:sz w:val="28"/>
          <w:szCs w:val="28"/>
        </w:rPr>
        <w:t>（2）本估价报告分为估价结果报告和估价技术报告两种形式，《鉴定委托函》未约定提供估价报告的形式,本次估价机构提供估价结果报告供委托人使用，估价技术报告作为估价机构存档备案使用。</w:t>
      </w:r>
    </w:p>
    <w:p>
      <w:pPr>
        <w:pageBreakBefore w:val="0"/>
        <w:widowControl w:val="0"/>
        <w:kinsoku/>
        <w:wordWrap/>
        <w:overflowPunct/>
        <w:topLinePunct w:val="0"/>
        <w:autoSpaceDE/>
        <w:autoSpaceDN/>
        <w:bidi w:val="0"/>
        <w:adjustRightInd/>
        <w:snapToGrid/>
        <w:spacing w:line="480" w:lineRule="exact"/>
        <w:ind w:firstLine="518" w:firstLineChars="200"/>
        <w:textAlignment w:val="auto"/>
        <w:rPr>
          <w:rFonts w:ascii="仿宋_GB2312" w:eastAsia="仿宋_GB2312"/>
          <w:sz w:val="28"/>
          <w:szCs w:val="28"/>
        </w:rPr>
      </w:pPr>
      <w:r>
        <w:rPr>
          <w:rFonts w:hint="eastAsia" w:ascii="仿宋_GB2312" w:eastAsia="仿宋_GB2312"/>
          <w:sz w:val="28"/>
          <w:szCs w:val="28"/>
        </w:rPr>
        <w:t>（3）本估价报告的使用期限为壹年，自二〇一八年六月四日起生效。如超过有效期或价值时点之后以及有效期之内估价对象或国家经济形势、城市规划、房地产税费政策、金融政策等发生重大变化，市场价格变化较快对估价结果产生明显影响时，委托方应及时聘请房地产估价机构对估价结果作出相应调整或重新估价。</w:t>
      </w:r>
    </w:p>
    <w:p>
      <w:pPr>
        <w:pageBreakBefore w:val="0"/>
        <w:widowControl w:val="0"/>
        <w:kinsoku/>
        <w:wordWrap/>
        <w:overflowPunct/>
        <w:topLinePunct w:val="0"/>
        <w:autoSpaceDE/>
        <w:autoSpaceDN/>
        <w:bidi w:val="0"/>
        <w:adjustRightInd/>
        <w:snapToGrid/>
        <w:spacing w:line="480" w:lineRule="exact"/>
        <w:ind w:firstLine="518" w:firstLineChars="200"/>
        <w:textAlignment w:val="auto"/>
        <w:rPr>
          <w:rFonts w:ascii="仿宋_GB2312" w:eastAsia="仿宋_GB2312"/>
          <w:sz w:val="28"/>
          <w:szCs w:val="28"/>
        </w:rPr>
      </w:pPr>
      <w:r>
        <w:rPr>
          <w:rFonts w:hint="eastAsia" w:ascii="仿宋_GB2312" w:eastAsia="仿宋_GB2312"/>
          <w:sz w:val="28"/>
          <w:szCs w:val="28"/>
        </w:rPr>
        <w:t>（4）本估价报告的使用必须以估价对象的合法使用、合法处分为前提，任何有关估价对象的运作方式、程序符合国家、地方的相关法律法规。</w:t>
      </w:r>
    </w:p>
    <w:p>
      <w:pPr>
        <w:pageBreakBefore w:val="0"/>
        <w:widowControl w:val="0"/>
        <w:kinsoku/>
        <w:wordWrap/>
        <w:overflowPunct/>
        <w:topLinePunct w:val="0"/>
        <w:autoSpaceDE/>
        <w:autoSpaceDN/>
        <w:bidi w:val="0"/>
        <w:adjustRightInd/>
        <w:snapToGrid/>
        <w:spacing w:line="480" w:lineRule="exact"/>
        <w:ind w:firstLine="518" w:firstLineChars="200"/>
        <w:textAlignment w:val="auto"/>
        <w:rPr>
          <w:rFonts w:ascii="仿宋_GB2312" w:eastAsia="仿宋_GB2312"/>
          <w:sz w:val="28"/>
          <w:szCs w:val="28"/>
        </w:rPr>
      </w:pPr>
      <w:r>
        <w:rPr>
          <w:rFonts w:hint="eastAsia" w:ascii="仿宋_GB2312" w:eastAsia="仿宋_GB2312"/>
          <w:sz w:val="28"/>
          <w:szCs w:val="28"/>
        </w:rPr>
        <w:t>（5）估价报告须经估价机构加盖公章并由估价师签字盖章后方为有效，提供给估价委托人的估价结果报告为一整体，不可分割使用，因使用不当造成的损失，估价方不承担责任。</w:t>
      </w:r>
    </w:p>
    <w:p>
      <w:pPr>
        <w:pageBreakBefore w:val="0"/>
        <w:widowControl w:val="0"/>
        <w:kinsoku/>
        <w:wordWrap/>
        <w:overflowPunct/>
        <w:topLinePunct w:val="0"/>
        <w:autoSpaceDE/>
        <w:autoSpaceDN/>
        <w:bidi w:val="0"/>
        <w:adjustRightInd/>
        <w:snapToGrid/>
        <w:spacing w:line="480" w:lineRule="exact"/>
        <w:ind w:firstLine="518" w:firstLineChars="200"/>
        <w:textAlignment w:val="auto"/>
        <w:rPr>
          <w:rFonts w:ascii="仿宋_GB2312" w:eastAsia="仿宋_GB2312"/>
          <w:sz w:val="28"/>
          <w:szCs w:val="28"/>
        </w:rPr>
      </w:pPr>
      <w:r>
        <w:rPr>
          <w:rFonts w:hint="eastAsia" w:ascii="仿宋_GB2312" w:eastAsia="仿宋_GB2312"/>
          <w:sz w:val="28"/>
          <w:szCs w:val="28"/>
        </w:rPr>
        <w:t>（6）未经我公司授权或许可，估价报告的全部或部分内容不得发表于任何公开媒体上，估价报告的相关资料亦不得在任何公开发表的文件、通告或声明中引用。本报告的最终解释权归本公司所有。</w:t>
      </w:r>
    </w:p>
    <w:p>
      <w:pPr>
        <w:pageBreakBefore w:val="0"/>
        <w:widowControl w:val="0"/>
        <w:kinsoku/>
        <w:wordWrap/>
        <w:overflowPunct/>
        <w:topLinePunct w:val="0"/>
        <w:autoSpaceDE/>
        <w:autoSpaceDN/>
        <w:bidi w:val="0"/>
        <w:adjustRightInd/>
        <w:snapToGrid/>
        <w:spacing w:line="480" w:lineRule="exact"/>
        <w:ind w:firstLine="518" w:firstLineChars="200"/>
        <w:contextualSpacing/>
        <w:textAlignment w:val="auto"/>
        <w:rPr>
          <w:rFonts w:ascii="仿宋_GB2312" w:eastAsia="仿宋_GB2312"/>
          <w:b/>
          <w:sz w:val="28"/>
          <w:szCs w:val="28"/>
        </w:rPr>
      </w:pPr>
      <w:bookmarkStart w:id="7" w:name="_Toc427995727"/>
      <w:r>
        <w:rPr>
          <w:rFonts w:hint="eastAsia" w:ascii="仿宋_GB2312" w:eastAsia="仿宋_GB2312"/>
          <w:b/>
          <w:sz w:val="28"/>
          <w:szCs w:val="28"/>
        </w:rPr>
        <w:t>二、</w:t>
      </w:r>
      <w:bookmarkEnd w:id="7"/>
      <w:r>
        <w:rPr>
          <w:rFonts w:hint="eastAsia" w:ascii="仿宋_GB2312" w:eastAsia="仿宋_GB2312"/>
          <w:b/>
          <w:sz w:val="28"/>
          <w:szCs w:val="28"/>
        </w:rPr>
        <w:t>其他需要说明的事项</w:t>
      </w:r>
    </w:p>
    <w:p>
      <w:pPr>
        <w:pStyle w:val="14"/>
        <w:pageBreakBefore w:val="0"/>
        <w:widowControl w:val="0"/>
        <w:kinsoku/>
        <w:wordWrap/>
        <w:overflowPunct/>
        <w:topLinePunct w:val="0"/>
        <w:autoSpaceDE/>
        <w:autoSpaceDN/>
        <w:bidi w:val="0"/>
        <w:adjustRightInd/>
        <w:snapToGrid/>
        <w:spacing w:line="480" w:lineRule="exact"/>
        <w:ind w:firstLine="518" w:firstLineChars="200"/>
        <w:textAlignment w:val="auto"/>
        <w:rPr>
          <w:rFonts w:ascii="仿宋_GB2312" w:eastAsia="仿宋_GB2312"/>
          <w:sz w:val="28"/>
          <w:szCs w:val="28"/>
        </w:rPr>
      </w:pPr>
      <w:r>
        <w:rPr>
          <w:rFonts w:hint="eastAsia" w:ascii="仿宋_GB2312" w:eastAsia="仿宋_GB2312"/>
          <w:sz w:val="28"/>
          <w:szCs w:val="28"/>
        </w:rPr>
        <w:t>1、本估价结论为满足全部假设与限制条件下的价值。</w:t>
      </w:r>
    </w:p>
    <w:p>
      <w:pPr>
        <w:pageBreakBefore w:val="0"/>
        <w:widowControl w:val="0"/>
        <w:kinsoku/>
        <w:wordWrap/>
        <w:overflowPunct/>
        <w:topLinePunct w:val="0"/>
        <w:autoSpaceDE/>
        <w:autoSpaceDN/>
        <w:bidi w:val="0"/>
        <w:adjustRightInd/>
        <w:snapToGrid/>
        <w:spacing w:line="480" w:lineRule="exact"/>
        <w:ind w:firstLine="518" w:firstLineChars="200"/>
        <w:jc w:val="left"/>
        <w:textAlignment w:val="auto"/>
        <w:rPr>
          <w:rFonts w:ascii="仿宋_GB2312" w:eastAsia="仿宋_GB2312"/>
          <w:sz w:val="28"/>
          <w:szCs w:val="28"/>
        </w:rPr>
      </w:pPr>
      <w:r>
        <w:rPr>
          <w:rFonts w:hint="eastAsia" w:ascii="仿宋_GB2312" w:eastAsia="仿宋_GB2312"/>
          <w:sz w:val="28"/>
          <w:szCs w:val="28"/>
        </w:rPr>
        <w:t>2、鉴定活动遵循独立、客观、公正的原则，因此，鉴定意见可能对当事人有利，也可能不利。鉴定意见属于专家专业性意见，其是否被采信取决于办案机关的审查和判断，鉴定人和鉴定机构无权干涉。</w:t>
      </w:r>
    </w:p>
    <w:p>
      <w:pPr>
        <w:pStyle w:val="14"/>
        <w:pageBreakBefore w:val="0"/>
        <w:widowControl w:val="0"/>
        <w:kinsoku/>
        <w:wordWrap/>
        <w:overflowPunct/>
        <w:topLinePunct w:val="0"/>
        <w:autoSpaceDE/>
        <w:autoSpaceDN/>
        <w:bidi w:val="0"/>
        <w:adjustRightInd/>
        <w:snapToGrid/>
        <w:spacing w:line="480" w:lineRule="exact"/>
        <w:ind w:firstLine="518" w:firstLineChars="200"/>
        <w:textAlignment w:val="auto"/>
        <w:rPr>
          <w:rFonts w:ascii="仿宋_GB2312" w:eastAsia="仿宋_GB2312"/>
          <w:sz w:val="28"/>
          <w:szCs w:val="28"/>
        </w:rPr>
      </w:pPr>
      <w:r>
        <w:rPr>
          <w:rFonts w:hint="eastAsia" w:ascii="仿宋_GB2312" w:eastAsia="仿宋_GB2312"/>
          <w:sz w:val="28"/>
          <w:szCs w:val="28"/>
        </w:rPr>
        <w:t>3、</w:t>
      </w:r>
      <w:r>
        <w:rPr>
          <w:rFonts w:hint="eastAsia" w:ascii="仿宋_GB2312" w:hAnsi="仿宋" w:eastAsia="仿宋_GB2312"/>
          <w:sz w:val="28"/>
          <w:szCs w:val="28"/>
        </w:rPr>
        <w:t>由于委托方未出具书面的关于估价对象租赁权的处理意见，本次评估未考虑估价对象可能存在的租赁权对估价结果的影响。</w:t>
      </w:r>
    </w:p>
    <w:p>
      <w:pPr>
        <w:pStyle w:val="14"/>
        <w:pageBreakBefore w:val="0"/>
        <w:widowControl w:val="0"/>
        <w:kinsoku/>
        <w:wordWrap/>
        <w:overflowPunct/>
        <w:topLinePunct w:val="0"/>
        <w:autoSpaceDE/>
        <w:autoSpaceDN/>
        <w:bidi w:val="0"/>
        <w:adjustRightInd/>
        <w:snapToGrid/>
        <w:spacing w:line="480" w:lineRule="exact"/>
        <w:ind w:firstLine="518" w:firstLineChars="200"/>
        <w:textAlignment w:val="auto"/>
        <w:rPr>
          <w:rFonts w:ascii="仿宋_GB2312" w:hAnsi="仿宋" w:eastAsia="仿宋_GB2312"/>
          <w:sz w:val="28"/>
          <w:szCs w:val="28"/>
        </w:rPr>
      </w:pPr>
      <w:r>
        <w:rPr>
          <w:rFonts w:hint="eastAsia" w:ascii="仿宋_GB2312" w:hAnsi="仿宋" w:eastAsia="仿宋_GB2312"/>
          <w:sz w:val="28"/>
          <w:szCs w:val="28"/>
        </w:rPr>
        <w:t>4、本次评估所涉及土地坐落、用途、面积、产权人等以委托方提供的《国有土地使用证》复印件为依据并结合实地查勘确定。</w:t>
      </w:r>
    </w:p>
    <w:p>
      <w:pPr>
        <w:pageBreakBefore w:val="0"/>
        <w:widowControl w:val="0"/>
        <w:kinsoku/>
        <w:wordWrap/>
        <w:overflowPunct/>
        <w:topLinePunct w:val="0"/>
        <w:autoSpaceDE/>
        <w:autoSpaceDN/>
        <w:bidi w:val="0"/>
        <w:adjustRightInd/>
        <w:snapToGrid/>
        <w:spacing w:line="480" w:lineRule="exact"/>
        <w:ind w:firstLine="518" w:firstLineChars="200"/>
        <w:textAlignment w:val="auto"/>
        <w:rPr>
          <w:rFonts w:ascii="仿宋_GB2312" w:eastAsia="仿宋_GB2312"/>
          <w:sz w:val="28"/>
          <w:szCs w:val="28"/>
        </w:rPr>
      </w:pPr>
      <w:r>
        <w:rPr>
          <w:rFonts w:hint="eastAsia" w:ascii="仿宋_GB2312" w:hAnsi="仿宋" w:eastAsia="仿宋_GB2312"/>
          <w:sz w:val="28"/>
          <w:szCs w:val="28"/>
        </w:rPr>
        <w:t>5、</w:t>
      </w:r>
      <w:r>
        <w:rPr>
          <w:rFonts w:hint="eastAsia" w:ascii="仿宋_GB2312" w:eastAsia="仿宋_GB2312"/>
          <w:sz w:val="28"/>
          <w:szCs w:val="28"/>
        </w:rPr>
        <w:t>山东华明土地房地产评估有限公司接到淄博市张店区人民法院委托后，于2018年5月24日派出两名工作人员，在申请人代理耿强的陪同下对淄博泰祚商贸有限公司国有出让土地使用权进行了查勘，并核实了有关文件资料，被执行人未到现场。完成查勘后形成实地查勘记录表，并经申请方代理签字确认，完成了在当时情况下必要的评估程序。</w:t>
      </w:r>
    </w:p>
    <w:p>
      <w:pPr>
        <w:pageBreakBefore w:val="0"/>
        <w:widowControl w:val="0"/>
        <w:kinsoku/>
        <w:wordWrap/>
        <w:overflowPunct/>
        <w:topLinePunct w:val="0"/>
        <w:autoSpaceDE/>
        <w:autoSpaceDN/>
        <w:bidi w:val="0"/>
        <w:adjustRightInd/>
        <w:snapToGrid/>
        <w:spacing w:line="480" w:lineRule="exact"/>
        <w:ind w:firstLine="518" w:firstLineChars="200"/>
        <w:textAlignment w:val="auto"/>
        <w:rPr>
          <w:rFonts w:ascii="仿宋_GB2312" w:eastAsia="仿宋_GB2312"/>
          <w:sz w:val="28"/>
          <w:szCs w:val="28"/>
        </w:rPr>
      </w:pPr>
      <w:r>
        <w:rPr>
          <w:rFonts w:hint="eastAsia" w:ascii="仿宋_GB2312" w:hAnsi="仿宋" w:eastAsia="仿宋_GB2312"/>
          <w:sz w:val="28"/>
          <w:szCs w:val="28"/>
        </w:rPr>
        <w:t>6、根据《最高人民法院关于人民法院民事执行中拍卖、变卖财产的规定》（2004年10月26日，法释[2004]16号）第六条：当事人或者其他利害关系人对评估报告有异议的，可以在收到评估报告后十日内以书面形式向人民法院提出。</w:t>
      </w:r>
    </w:p>
    <w:p>
      <w:pPr>
        <w:pStyle w:val="2"/>
        <w:pageBreakBefore w:val="0"/>
        <w:widowControl w:val="0"/>
        <w:kinsoku/>
        <w:wordWrap/>
        <w:overflowPunct/>
        <w:topLinePunct w:val="0"/>
        <w:autoSpaceDE/>
        <w:autoSpaceDN/>
        <w:bidi w:val="0"/>
        <w:adjustRightInd/>
        <w:snapToGrid/>
        <w:spacing w:line="480" w:lineRule="exact"/>
        <w:textAlignment w:val="auto"/>
        <w:rPr>
          <w:rFonts w:ascii="仿宋_GB2312" w:eastAsia="仿宋_GB2312"/>
        </w:rPr>
      </w:pPr>
      <w:r>
        <w:rPr>
          <w:rFonts w:ascii="仿宋_GB2312" w:eastAsia="仿宋_GB2312"/>
          <w:sz w:val="28"/>
          <w:szCs w:val="28"/>
        </w:rPr>
        <w:br w:type="page"/>
      </w:r>
      <w:bookmarkStart w:id="8" w:name="_Toc443570598"/>
      <w:bookmarkStart w:id="9" w:name="_Toc428178431"/>
      <w:r>
        <w:rPr>
          <w:rFonts w:hint="eastAsia"/>
        </w:rPr>
        <w:t>估价结果报告</w:t>
      </w:r>
      <w:bookmarkEnd w:id="8"/>
      <w:bookmarkEnd w:id="9"/>
    </w:p>
    <w:p>
      <w:pPr>
        <w:pStyle w:val="3"/>
        <w:pageBreakBefore w:val="0"/>
        <w:kinsoku/>
        <w:wordWrap/>
        <w:overflowPunct/>
        <w:topLinePunct w:val="0"/>
        <w:bidi w:val="0"/>
        <w:adjustRightInd/>
        <w:snapToGrid/>
        <w:spacing w:line="480" w:lineRule="exact"/>
        <w:ind w:firstLine="520"/>
      </w:pPr>
      <w:bookmarkStart w:id="10" w:name="_Toc428178432"/>
      <w:bookmarkStart w:id="11" w:name="_Toc443570599"/>
      <w:r>
        <w:rPr>
          <w:rFonts w:hint="eastAsia"/>
        </w:rPr>
        <w:t>一、估价委托人</w:t>
      </w:r>
      <w:bookmarkEnd w:id="10"/>
      <w:bookmarkEnd w:id="11"/>
    </w:p>
    <w:p>
      <w:pPr>
        <w:pageBreakBefore w:val="0"/>
        <w:kinsoku/>
        <w:wordWrap/>
        <w:overflowPunct/>
        <w:topLinePunct w:val="0"/>
        <w:bidi w:val="0"/>
        <w:adjustRightInd/>
        <w:snapToGrid/>
        <w:spacing w:line="480" w:lineRule="exact"/>
        <w:ind w:firstLine="518" w:firstLineChars="200"/>
        <w:contextualSpacing/>
        <w:rPr>
          <w:rFonts w:ascii="仿宋_GB2312" w:eastAsia="仿宋_GB2312"/>
          <w:sz w:val="28"/>
          <w:szCs w:val="28"/>
        </w:rPr>
      </w:pPr>
      <w:r>
        <w:rPr>
          <w:rFonts w:hint="eastAsia" w:ascii="仿宋_GB2312" w:eastAsia="仿宋_GB2312"/>
          <w:sz w:val="28"/>
          <w:szCs w:val="28"/>
        </w:rPr>
        <w:t>委 托 人：淄博市张店区人民法院</w:t>
      </w:r>
    </w:p>
    <w:p>
      <w:pPr>
        <w:pStyle w:val="3"/>
        <w:pageBreakBefore w:val="0"/>
        <w:kinsoku/>
        <w:wordWrap/>
        <w:overflowPunct/>
        <w:topLinePunct w:val="0"/>
        <w:bidi w:val="0"/>
        <w:adjustRightInd/>
        <w:snapToGrid/>
        <w:spacing w:line="480" w:lineRule="exact"/>
        <w:ind w:firstLine="520"/>
      </w:pPr>
      <w:bookmarkStart w:id="12" w:name="_Toc428178433"/>
      <w:bookmarkStart w:id="13" w:name="_Toc443570600"/>
      <w:r>
        <w:rPr>
          <w:rFonts w:hint="eastAsia"/>
        </w:rPr>
        <w:t>二、房地产估价机构</w:t>
      </w:r>
      <w:bookmarkEnd w:id="12"/>
      <w:bookmarkEnd w:id="13"/>
    </w:p>
    <w:p>
      <w:pPr>
        <w:pageBreakBefore w:val="0"/>
        <w:kinsoku/>
        <w:wordWrap/>
        <w:overflowPunct/>
        <w:topLinePunct w:val="0"/>
        <w:bidi w:val="0"/>
        <w:adjustRightInd/>
        <w:snapToGrid/>
        <w:spacing w:line="480" w:lineRule="exact"/>
        <w:ind w:firstLine="518" w:firstLineChars="200"/>
        <w:rPr>
          <w:rFonts w:ascii="仿宋_GB2312" w:eastAsia="仿宋_GB2312"/>
          <w:sz w:val="28"/>
          <w:szCs w:val="28"/>
        </w:rPr>
      </w:pPr>
      <w:r>
        <w:rPr>
          <w:rFonts w:hint="eastAsia" w:ascii="仿宋_GB2312" w:eastAsia="仿宋_GB2312"/>
          <w:sz w:val="28"/>
          <w:szCs w:val="28"/>
        </w:rPr>
        <w:t>房地产估价机构：山东华明土地房地产评估有限公司</w:t>
      </w:r>
    </w:p>
    <w:p>
      <w:pPr>
        <w:pageBreakBefore w:val="0"/>
        <w:kinsoku/>
        <w:wordWrap/>
        <w:overflowPunct/>
        <w:topLinePunct w:val="0"/>
        <w:bidi w:val="0"/>
        <w:adjustRightInd/>
        <w:snapToGrid/>
        <w:spacing w:line="480" w:lineRule="exact"/>
        <w:ind w:left="1785" w:leftChars="273" w:hanging="1270" w:hangingChars="490"/>
        <w:rPr>
          <w:rFonts w:ascii="仿宋_GB2312" w:eastAsia="仿宋_GB2312"/>
          <w:sz w:val="28"/>
          <w:szCs w:val="28"/>
        </w:rPr>
      </w:pPr>
      <w:r>
        <w:rPr>
          <w:rFonts w:hint="eastAsia" w:ascii="仿宋_GB2312" w:eastAsia="仿宋_GB2312"/>
          <w:sz w:val="28"/>
          <w:szCs w:val="28"/>
        </w:rPr>
        <w:t>住   所：潍坊市潍城区东风西街385号</w:t>
      </w:r>
    </w:p>
    <w:p>
      <w:pPr>
        <w:pageBreakBefore w:val="0"/>
        <w:kinsoku/>
        <w:wordWrap/>
        <w:overflowPunct/>
        <w:topLinePunct w:val="0"/>
        <w:bidi w:val="0"/>
        <w:adjustRightInd/>
        <w:snapToGrid/>
        <w:spacing w:line="480" w:lineRule="exact"/>
        <w:ind w:firstLine="518" w:firstLineChars="200"/>
        <w:rPr>
          <w:rFonts w:ascii="仿宋_GB2312" w:eastAsia="仿宋_GB2312"/>
          <w:sz w:val="28"/>
          <w:szCs w:val="28"/>
        </w:rPr>
      </w:pPr>
      <w:r>
        <w:rPr>
          <w:rFonts w:hint="eastAsia" w:ascii="仿宋_GB2312" w:eastAsia="仿宋_GB2312"/>
          <w:sz w:val="28"/>
          <w:szCs w:val="28"/>
        </w:rPr>
        <w:t>法人代表：李明华</w:t>
      </w:r>
    </w:p>
    <w:p>
      <w:pPr>
        <w:pageBreakBefore w:val="0"/>
        <w:kinsoku/>
        <w:wordWrap/>
        <w:overflowPunct/>
        <w:topLinePunct w:val="0"/>
        <w:bidi w:val="0"/>
        <w:adjustRightInd/>
        <w:snapToGrid/>
        <w:spacing w:line="480" w:lineRule="exact"/>
        <w:ind w:firstLine="518" w:firstLineChars="200"/>
        <w:rPr>
          <w:rFonts w:ascii="仿宋_GB2312" w:eastAsia="仿宋_GB2312"/>
          <w:sz w:val="28"/>
          <w:szCs w:val="28"/>
        </w:rPr>
      </w:pPr>
      <w:r>
        <w:rPr>
          <w:rFonts w:hint="eastAsia" w:ascii="仿宋_GB2312" w:eastAsia="仿宋_GB2312"/>
          <w:sz w:val="28"/>
          <w:szCs w:val="28"/>
        </w:rPr>
        <w:t>资质等级：B级</w:t>
      </w:r>
    </w:p>
    <w:p>
      <w:pPr>
        <w:pageBreakBefore w:val="0"/>
        <w:kinsoku/>
        <w:wordWrap/>
        <w:overflowPunct/>
        <w:topLinePunct w:val="0"/>
        <w:bidi w:val="0"/>
        <w:adjustRightInd/>
        <w:snapToGrid/>
        <w:spacing w:line="480" w:lineRule="exact"/>
        <w:ind w:firstLine="518" w:firstLineChars="200"/>
        <w:rPr>
          <w:rFonts w:ascii="仿宋_GB2312" w:eastAsia="仿宋_GB2312"/>
          <w:color w:val="FF0000"/>
          <w:sz w:val="28"/>
          <w:szCs w:val="28"/>
        </w:rPr>
      </w:pPr>
      <w:r>
        <w:rPr>
          <w:rFonts w:hint="eastAsia" w:ascii="仿宋_GB2312" w:eastAsia="仿宋_GB2312"/>
          <w:sz w:val="28"/>
          <w:szCs w:val="28"/>
        </w:rPr>
        <w:t>证书编号：</w:t>
      </w:r>
      <w:r>
        <w:rPr>
          <w:rFonts w:hint="eastAsia" w:ascii="仿宋_GB2312" w:hAnsi="GulimChe" w:eastAsia="仿宋_GB2312"/>
          <w:sz w:val="28"/>
        </w:rPr>
        <w:t>B200537020</w:t>
      </w:r>
    </w:p>
    <w:p>
      <w:pPr>
        <w:pageBreakBefore w:val="0"/>
        <w:kinsoku/>
        <w:wordWrap/>
        <w:overflowPunct/>
        <w:topLinePunct w:val="0"/>
        <w:bidi w:val="0"/>
        <w:adjustRightInd/>
        <w:snapToGrid/>
        <w:spacing w:line="480" w:lineRule="exact"/>
        <w:ind w:firstLine="518" w:firstLineChars="200"/>
        <w:rPr>
          <w:rFonts w:ascii="仿宋_GB2312" w:eastAsia="仿宋_GB2312"/>
          <w:sz w:val="28"/>
          <w:szCs w:val="28"/>
        </w:rPr>
      </w:pPr>
      <w:r>
        <w:rPr>
          <w:rFonts w:hint="eastAsia" w:ascii="仿宋_GB2312" w:eastAsia="仿宋_GB2312"/>
          <w:sz w:val="28"/>
          <w:szCs w:val="28"/>
        </w:rPr>
        <w:t>联系电话：0536-8180367、18653339191</w:t>
      </w:r>
    </w:p>
    <w:p>
      <w:pPr>
        <w:pStyle w:val="3"/>
        <w:pageBreakBefore w:val="0"/>
        <w:kinsoku/>
        <w:wordWrap/>
        <w:overflowPunct/>
        <w:topLinePunct w:val="0"/>
        <w:bidi w:val="0"/>
        <w:adjustRightInd/>
        <w:snapToGrid/>
        <w:spacing w:line="480" w:lineRule="exact"/>
        <w:ind w:firstLine="520"/>
      </w:pPr>
      <w:bookmarkStart w:id="14" w:name="_Toc443570601"/>
      <w:bookmarkStart w:id="15" w:name="_Toc428178434"/>
      <w:r>
        <w:rPr>
          <w:rFonts w:hint="eastAsia"/>
        </w:rPr>
        <w:t>三、估价目的</w:t>
      </w:r>
      <w:bookmarkEnd w:id="14"/>
      <w:bookmarkEnd w:id="15"/>
      <w:r>
        <w:rPr>
          <w:rFonts w:hint="eastAsia"/>
        </w:rPr>
        <w:t>　</w:t>
      </w:r>
    </w:p>
    <w:p>
      <w:pPr>
        <w:pageBreakBefore w:val="0"/>
        <w:kinsoku/>
        <w:wordWrap/>
        <w:overflowPunct/>
        <w:topLinePunct w:val="0"/>
        <w:bidi w:val="0"/>
        <w:adjustRightInd/>
        <w:snapToGrid/>
        <w:spacing w:line="480" w:lineRule="exact"/>
        <w:ind w:firstLine="518" w:firstLineChars="200"/>
        <w:rPr>
          <w:rFonts w:ascii="仿宋_GB2312" w:eastAsia="仿宋_GB2312"/>
          <w:sz w:val="28"/>
          <w:szCs w:val="28"/>
        </w:rPr>
      </w:pPr>
      <w:r>
        <w:rPr>
          <w:rFonts w:hint="eastAsia" w:ascii="仿宋_GB2312" w:eastAsia="仿宋_GB2312"/>
          <w:sz w:val="28"/>
          <w:szCs w:val="28"/>
        </w:rPr>
        <w:t>为司法拍卖（变卖）提供国有土地使用权市场价值参考依据。</w:t>
      </w:r>
    </w:p>
    <w:p>
      <w:pPr>
        <w:pStyle w:val="3"/>
        <w:pageBreakBefore w:val="0"/>
        <w:kinsoku/>
        <w:wordWrap/>
        <w:overflowPunct/>
        <w:topLinePunct w:val="0"/>
        <w:bidi w:val="0"/>
        <w:adjustRightInd/>
        <w:snapToGrid/>
        <w:spacing w:line="480" w:lineRule="exact"/>
        <w:ind w:firstLine="520"/>
      </w:pPr>
      <w:bookmarkStart w:id="16" w:name="_Toc428178435"/>
      <w:bookmarkStart w:id="17" w:name="_Toc443570602"/>
      <w:r>
        <w:rPr>
          <w:rFonts w:hint="eastAsia"/>
        </w:rPr>
        <w:t>四、估价对象</w:t>
      </w:r>
      <w:bookmarkEnd w:id="16"/>
      <w:bookmarkEnd w:id="17"/>
    </w:p>
    <w:p>
      <w:pPr>
        <w:pageBreakBefore w:val="0"/>
        <w:kinsoku/>
        <w:wordWrap/>
        <w:overflowPunct/>
        <w:topLinePunct w:val="0"/>
        <w:bidi w:val="0"/>
        <w:adjustRightInd/>
        <w:snapToGrid/>
        <w:spacing w:line="480" w:lineRule="exact"/>
        <w:ind w:firstLine="518" w:firstLineChars="200"/>
        <w:rPr>
          <w:rFonts w:ascii="仿宋_GB2312" w:eastAsia="仿宋_GB2312"/>
          <w:sz w:val="28"/>
          <w:szCs w:val="28"/>
        </w:rPr>
      </w:pPr>
      <w:r>
        <w:rPr>
          <w:rFonts w:hint="eastAsia" w:ascii="仿宋_GB2312" w:eastAsia="仿宋_GB2312"/>
          <w:sz w:val="28"/>
          <w:szCs w:val="28"/>
        </w:rPr>
        <w:t>1、估价对象财产范围</w:t>
      </w:r>
      <w:r>
        <w:rPr>
          <w:rFonts w:ascii="仿宋_GB2312" w:eastAsia="仿宋_GB2312"/>
          <w:sz w:val="28"/>
          <w:szCs w:val="28"/>
        </w:rPr>
        <w:t>：</w:t>
      </w:r>
    </w:p>
    <w:p>
      <w:pPr>
        <w:pageBreakBefore w:val="0"/>
        <w:kinsoku/>
        <w:wordWrap/>
        <w:overflowPunct/>
        <w:topLinePunct w:val="0"/>
        <w:bidi w:val="0"/>
        <w:adjustRightInd/>
        <w:snapToGrid/>
        <w:spacing w:line="480" w:lineRule="exact"/>
        <w:ind w:firstLine="507" w:firstLineChars="196"/>
        <w:rPr>
          <w:rFonts w:ascii="仿宋_GB2312" w:eastAsia="仿宋_GB2312"/>
          <w:sz w:val="28"/>
          <w:szCs w:val="28"/>
        </w:rPr>
      </w:pPr>
      <w:r>
        <w:rPr>
          <w:rFonts w:hint="eastAsia" w:ascii="仿宋_GB2312" w:eastAsia="仿宋_GB2312"/>
          <w:sz w:val="28"/>
          <w:szCs w:val="28"/>
        </w:rPr>
        <w:t>估价对象为两宗土地，土地使用权总面积为30854.00平方米。本次估价范围不包含债权债务等其他因素。</w:t>
      </w:r>
    </w:p>
    <w:p>
      <w:pPr>
        <w:pageBreakBefore w:val="0"/>
        <w:kinsoku/>
        <w:wordWrap/>
        <w:overflowPunct/>
        <w:topLinePunct w:val="0"/>
        <w:bidi w:val="0"/>
        <w:adjustRightInd/>
        <w:snapToGrid/>
        <w:spacing w:line="480" w:lineRule="exact"/>
        <w:ind w:firstLine="518" w:firstLineChars="200"/>
        <w:rPr>
          <w:rFonts w:ascii="仿宋_GB2312" w:eastAsia="仿宋_GB2312"/>
          <w:sz w:val="28"/>
          <w:szCs w:val="28"/>
        </w:rPr>
      </w:pPr>
      <w:r>
        <w:rPr>
          <w:rFonts w:hint="eastAsia" w:ascii="仿宋_GB2312" w:eastAsia="仿宋_GB2312"/>
          <w:sz w:val="28"/>
          <w:szCs w:val="28"/>
        </w:rPr>
        <w:t>2、估价对象权属状况：</w:t>
      </w:r>
    </w:p>
    <w:p>
      <w:pPr>
        <w:pageBreakBefore w:val="0"/>
        <w:kinsoku/>
        <w:wordWrap/>
        <w:overflowPunct/>
        <w:topLinePunct w:val="0"/>
        <w:bidi w:val="0"/>
        <w:adjustRightInd/>
        <w:snapToGrid/>
        <w:spacing w:line="480" w:lineRule="exact"/>
        <w:ind w:firstLine="518" w:firstLineChars="200"/>
        <w:rPr>
          <w:rFonts w:ascii="仿宋_GB2312" w:eastAsia="仿宋_GB2312"/>
          <w:sz w:val="28"/>
          <w:szCs w:val="28"/>
        </w:rPr>
      </w:pPr>
      <w:r>
        <w:rPr>
          <w:rFonts w:hint="eastAsia" w:ascii="仿宋_GB2312" w:eastAsia="仿宋_GB2312"/>
          <w:sz w:val="28"/>
          <w:szCs w:val="28"/>
        </w:rPr>
        <w:t>宗地一《国有土地使用证》证号为淄国用（2013）第A23445号，土地座落于张店区中埠镇铁冶村南,土地使用权人为淄博泰祚商贸有限公司，地类（用途）为工业用地，</w:t>
      </w:r>
      <w:r>
        <w:rPr>
          <w:rFonts w:ascii="仿宋_GB2312" w:eastAsia="仿宋_GB2312"/>
          <w:sz w:val="28"/>
          <w:szCs w:val="28"/>
        </w:rPr>
        <w:t>土地使用权类型</w:t>
      </w:r>
      <w:r>
        <w:rPr>
          <w:rFonts w:hint="eastAsia" w:ascii="仿宋_GB2312" w:eastAsia="仿宋_GB2312"/>
          <w:sz w:val="28"/>
          <w:szCs w:val="28"/>
        </w:rPr>
        <w:t>为出让，终止日期为2060年05月12日，至价值时点剩余使用年限为41.97年，土地使用权面积为14949.35平方米。宗地二《国有土地使用证》证号为淄国用（2013）第A23446号，土地座落于张店区中埠镇铁冶村南,土地使用权人为淄博泰祚商贸有限公司，地类（用途）为工业用地，</w:t>
      </w:r>
      <w:r>
        <w:rPr>
          <w:rFonts w:ascii="仿宋_GB2312" w:eastAsia="仿宋_GB2312"/>
          <w:sz w:val="28"/>
          <w:szCs w:val="28"/>
        </w:rPr>
        <w:t>土地使用权类型</w:t>
      </w:r>
      <w:r>
        <w:rPr>
          <w:rFonts w:hint="eastAsia" w:ascii="仿宋_GB2312" w:eastAsia="仿宋_GB2312"/>
          <w:sz w:val="28"/>
          <w:szCs w:val="28"/>
        </w:rPr>
        <w:t>为出让，终止日期为2060年05月12日，至价值时点剩余使用年限为41.97年，土地使用权面积为15904.65平方米。</w:t>
      </w:r>
    </w:p>
    <w:p>
      <w:pPr>
        <w:pageBreakBefore w:val="0"/>
        <w:kinsoku/>
        <w:wordWrap/>
        <w:overflowPunct/>
        <w:topLinePunct w:val="0"/>
        <w:bidi w:val="0"/>
        <w:adjustRightInd/>
        <w:snapToGrid/>
        <w:spacing w:line="480" w:lineRule="exact"/>
        <w:ind w:firstLine="518" w:firstLineChars="200"/>
        <w:rPr>
          <w:rFonts w:ascii="仿宋_GB2312" w:eastAsia="仿宋_GB2312"/>
          <w:sz w:val="28"/>
          <w:szCs w:val="28"/>
        </w:rPr>
      </w:pPr>
      <w:r>
        <w:rPr>
          <w:rFonts w:hint="eastAsia" w:ascii="仿宋_GB2312" w:eastAsia="仿宋_GB2312"/>
          <w:sz w:val="28"/>
          <w:szCs w:val="28"/>
        </w:rPr>
        <w:t>3、估价对象实物状况：</w:t>
      </w:r>
    </w:p>
    <w:p>
      <w:pPr>
        <w:pageBreakBefore w:val="0"/>
        <w:kinsoku/>
        <w:wordWrap/>
        <w:overflowPunct/>
        <w:topLinePunct w:val="0"/>
        <w:bidi w:val="0"/>
        <w:adjustRightInd/>
        <w:snapToGrid/>
        <w:spacing w:line="480" w:lineRule="exact"/>
        <w:ind w:firstLine="518" w:firstLineChars="200"/>
        <w:rPr>
          <w:rFonts w:ascii="仿宋_GB2312" w:eastAsia="仿宋_GB2312"/>
          <w:sz w:val="28"/>
          <w:szCs w:val="28"/>
        </w:rPr>
      </w:pPr>
      <w:r>
        <w:rPr>
          <w:rFonts w:hint="eastAsia" w:ascii="仿宋_GB2312" w:eastAsia="仿宋_GB2312"/>
          <w:sz w:val="28"/>
          <w:szCs w:val="28"/>
        </w:rPr>
        <w:t>土地座落于张店区中埠镇铁冶村南，东至创业大道，南至鲁泰大道，西至铁山路，北至铁冶村。形状较规则，地形平坦，与相邻土地地势高低基本相等，自然排水状况良好，地质条件较好，地基承载力较高，能满足房屋建设要求。宗地土壤正常利用，未受过污染。土地开发程度为六通，即通路、通电、通讯、供水、排水、供气。</w:t>
      </w:r>
    </w:p>
    <w:p>
      <w:pPr>
        <w:pageBreakBefore w:val="0"/>
        <w:kinsoku/>
        <w:wordWrap/>
        <w:overflowPunct/>
        <w:topLinePunct w:val="0"/>
        <w:bidi w:val="0"/>
        <w:adjustRightInd/>
        <w:snapToGrid/>
        <w:spacing w:line="480" w:lineRule="exact"/>
        <w:ind w:firstLine="518" w:firstLineChars="200"/>
        <w:rPr>
          <w:rFonts w:ascii="仿宋_GB2312" w:eastAsia="仿宋_GB2312"/>
          <w:sz w:val="28"/>
          <w:szCs w:val="28"/>
        </w:rPr>
      </w:pPr>
      <w:r>
        <w:rPr>
          <w:rFonts w:hint="eastAsia" w:ascii="仿宋_GB2312" w:eastAsia="仿宋_GB2312"/>
          <w:sz w:val="28"/>
          <w:szCs w:val="28"/>
        </w:rPr>
        <w:t>4、区位状况：该估价对象位于张店区中埠镇铁冶村南。东至创业大道，南至鲁泰大道，西至铁山路，北至铁冶村，估价对象周边交通以铁山路、鲁泰大道为主，路况好，道路通达度好，周边道路无特殊交通管制。周边有96路、173路公共交通线路，出租车较多，公共交通较好，交通便捷度较好。</w:t>
      </w:r>
    </w:p>
    <w:p>
      <w:pPr>
        <w:pStyle w:val="3"/>
        <w:pageBreakBefore w:val="0"/>
        <w:kinsoku/>
        <w:wordWrap/>
        <w:overflowPunct/>
        <w:topLinePunct w:val="0"/>
        <w:bidi w:val="0"/>
        <w:adjustRightInd/>
        <w:snapToGrid/>
        <w:spacing w:line="480" w:lineRule="exact"/>
        <w:ind w:firstLine="520"/>
      </w:pPr>
      <w:bookmarkStart w:id="18" w:name="_Toc443570603"/>
      <w:r>
        <w:rPr>
          <w:rFonts w:hint="eastAsia"/>
        </w:rPr>
        <w:t>五、价值时点</w:t>
      </w:r>
      <w:bookmarkEnd w:id="18"/>
      <w:r>
        <w:rPr>
          <w:rFonts w:hint="eastAsia"/>
        </w:rPr>
        <w:t>　</w:t>
      </w:r>
    </w:p>
    <w:p>
      <w:pPr>
        <w:pageBreakBefore w:val="0"/>
        <w:kinsoku/>
        <w:wordWrap/>
        <w:overflowPunct/>
        <w:topLinePunct w:val="0"/>
        <w:bidi w:val="0"/>
        <w:adjustRightInd/>
        <w:snapToGrid/>
        <w:spacing w:line="480" w:lineRule="exact"/>
        <w:ind w:firstLine="518" w:firstLineChars="200"/>
        <w:contextualSpacing/>
        <w:rPr>
          <w:rFonts w:ascii="仿宋_GB2312" w:hAnsi="仿宋" w:eastAsia="仿宋_GB2312"/>
          <w:sz w:val="28"/>
          <w:szCs w:val="28"/>
        </w:rPr>
      </w:pPr>
      <w:r>
        <w:rPr>
          <w:rFonts w:hint="eastAsia" w:ascii="仿宋_GB2312" w:hAnsi="仿宋" w:eastAsia="仿宋_GB2312"/>
          <w:sz w:val="28"/>
          <w:szCs w:val="28"/>
        </w:rPr>
        <w:t>2018年5月24日，此价值时点是对估价对象实地查勘之日。</w:t>
      </w:r>
    </w:p>
    <w:p>
      <w:pPr>
        <w:pStyle w:val="3"/>
        <w:pageBreakBefore w:val="0"/>
        <w:kinsoku/>
        <w:wordWrap/>
        <w:overflowPunct/>
        <w:topLinePunct w:val="0"/>
        <w:bidi w:val="0"/>
        <w:adjustRightInd/>
        <w:snapToGrid/>
        <w:spacing w:line="480" w:lineRule="exact"/>
        <w:ind w:firstLine="520"/>
      </w:pPr>
      <w:bookmarkStart w:id="19" w:name="_Toc443570604"/>
      <w:r>
        <w:rPr>
          <w:rFonts w:hint="eastAsia"/>
        </w:rPr>
        <w:t>六、价值类型</w:t>
      </w:r>
      <w:bookmarkEnd w:id="19"/>
      <w:r>
        <w:rPr>
          <w:rFonts w:hint="eastAsia"/>
        </w:rPr>
        <w:t>　</w:t>
      </w:r>
    </w:p>
    <w:p>
      <w:pPr>
        <w:pageBreakBefore w:val="0"/>
        <w:kinsoku/>
        <w:wordWrap/>
        <w:overflowPunct/>
        <w:topLinePunct w:val="0"/>
        <w:bidi w:val="0"/>
        <w:adjustRightInd/>
        <w:snapToGrid/>
        <w:spacing w:line="480" w:lineRule="exact"/>
        <w:ind w:firstLine="518" w:firstLineChars="200"/>
        <w:rPr>
          <w:rFonts w:ascii="仿宋_GB2312" w:eastAsia="仿宋_GB2312"/>
          <w:sz w:val="28"/>
          <w:szCs w:val="28"/>
        </w:rPr>
      </w:pPr>
      <w:r>
        <w:rPr>
          <w:rFonts w:hint="eastAsia" w:ascii="仿宋_GB2312" w:hAnsi="仿宋" w:eastAsia="仿宋_GB2312"/>
          <w:sz w:val="28"/>
          <w:szCs w:val="28"/>
        </w:rPr>
        <w:t>本报告中的价值是在估价目的、价值时点条件下的公开市场价值标准。</w:t>
      </w:r>
    </w:p>
    <w:p>
      <w:pPr>
        <w:pStyle w:val="3"/>
        <w:pageBreakBefore w:val="0"/>
        <w:kinsoku/>
        <w:wordWrap/>
        <w:overflowPunct/>
        <w:topLinePunct w:val="0"/>
        <w:bidi w:val="0"/>
        <w:adjustRightInd/>
        <w:snapToGrid/>
        <w:spacing w:line="480" w:lineRule="exact"/>
        <w:ind w:firstLine="520"/>
      </w:pPr>
      <w:bookmarkStart w:id="20" w:name="_Toc443570605"/>
      <w:r>
        <w:rPr>
          <w:rFonts w:hint="eastAsia"/>
        </w:rPr>
        <w:t>七、估价原则</w:t>
      </w:r>
      <w:bookmarkEnd w:id="20"/>
    </w:p>
    <w:p>
      <w:pPr>
        <w:pageBreakBefore w:val="0"/>
        <w:kinsoku/>
        <w:wordWrap/>
        <w:overflowPunct/>
        <w:topLinePunct w:val="0"/>
        <w:bidi w:val="0"/>
        <w:adjustRightInd/>
        <w:snapToGrid/>
        <w:spacing w:line="480" w:lineRule="exact"/>
        <w:ind w:firstLine="507" w:firstLineChars="196"/>
        <w:rPr>
          <w:rFonts w:ascii="仿宋_GB2312" w:hAnsi="仿宋" w:eastAsia="仿宋_GB2312"/>
          <w:sz w:val="28"/>
          <w:szCs w:val="28"/>
        </w:rPr>
      </w:pPr>
      <w:bookmarkStart w:id="21" w:name="_Toc443570606"/>
      <w:r>
        <w:rPr>
          <w:rFonts w:hint="eastAsia" w:ascii="仿宋_GB2312" w:hAnsi="仿宋" w:eastAsia="仿宋_GB2312"/>
          <w:sz w:val="28"/>
          <w:szCs w:val="28"/>
        </w:rPr>
        <w:t>土地估价应遵循的基本原则有：合法原则、替代原则、供给与需求原则、预期收益原则、最有效利用原则、贡献原则、价值主导原则、审慎原则、公开市场原则、多种方法相结合的原则。</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hAnsi="仿宋" w:eastAsia="仿宋_GB2312"/>
          <w:sz w:val="28"/>
          <w:szCs w:val="28"/>
        </w:rPr>
        <w:t>1、合法原则</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hAnsi="仿宋" w:eastAsia="仿宋_GB2312"/>
          <w:sz w:val="28"/>
          <w:szCs w:val="28"/>
        </w:rPr>
        <w:t>应以估价对象的合法使用、合法处分为前提估价。</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hAnsi="仿宋" w:eastAsia="仿宋_GB2312"/>
          <w:sz w:val="28"/>
          <w:szCs w:val="28"/>
        </w:rPr>
        <w:t>根据《国有土地使用证》（淄国用（2013）第A23445号、淄国用（2013）第A23446号）复印件，宗地规划用途为工业用地。本次估价设定土地用途为工业用地，遵循合法原则。</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hAnsi="仿宋" w:eastAsia="仿宋_GB2312"/>
          <w:sz w:val="28"/>
          <w:szCs w:val="28"/>
        </w:rPr>
        <w:t>2、替代原则</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hAnsi="仿宋" w:eastAsia="仿宋_GB2312"/>
          <w:sz w:val="28"/>
          <w:szCs w:val="28"/>
        </w:rPr>
        <w:t>土地估价应以相邻地区或类似地区功能相同、条件相似的土地市场交易价格为依据，估价结果不得明显偏离具有替代性质的土地正常价格。</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hAnsi="仿宋" w:eastAsia="仿宋_GB2312"/>
          <w:sz w:val="28"/>
          <w:szCs w:val="28"/>
        </w:rPr>
        <w:t>3、供给与需求原则</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hAnsi="仿宋" w:eastAsia="仿宋_GB2312"/>
          <w:sz w:val="28"/>
          <w:szCs w:val="28"/>
        </w:rPr>
        <w:t>土地估价要以市场供需决定土地价格为依据，并充分考虑土地供需的特殊性和土地市场的地域性。</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hAnsi="仿宋" w:eastAsia="仿宋_GB2312"/>
          <w:sz w:val="28"/>
          <w:szCs w:val="28"/>
        </w:rPr>
        <w:t>4、预期收益原则</w:t>
      </w:r>
    </w:p>
    <w:p>
      <w:pPr>
        <w:pageBreakBefore w:val="0"/>
        <w:kinsoku/>
        <w:wordWrap/>
        <w:overflowPunct/>
        <w:topLinePunct w:val="0"/>
        <w:bidi w:val="0"/>
        <w:adjustRightInd/>
        <w:snapToGrid/>
        <w:spacing w:line="480" w:lineRule="exact"/>
        <w:ind w:firstLine="507" w:firstLineChars="196"/>
        <w:rPr>
          <w:rFonts w:ascii="仿宋_GB2312" w:hAnsi="仿宋" w:eastAsia="仿宋_GB2312"/>
          <w:sz w:val="28"/>
          <w:szCs w:val="28"/>
        </w:rPr>
      </w:pPr>
      <w:r>
        <w:rPr>
          <w:rFonts w:hint="eastAsia" w:ascii="仿宋_GB2312" w:hAnsi="仿宋" w:eastAsia="仿宋_GB2312"/>
          <w:sz w:val="28"/>
          <w:szCs w:val="28"/>
        </w:rPr>
        <w:t>是指土地估价应以估价对象在正常利用条件下的未来客观有效的预期收益为依据。</w:t>
      </w:r>
    </w:p>
    <w:p>
      <w:pPr>
        <w:pageBreakBefore w:val="0"/>
        <w:kinsoku/>
        <w:wordWrap/>
        <w:overflowPunct/>
        <w:topLinePunct w:val="0"/>
        <w:bidi w:val="0"/>
        <w:adjustRightInd/>
        <w:snapToGrid/>
        <w:spacing w:line="480" w:lineRule="exact"/>
        <w:ind w:firstLine="507" w:firstLineChars="196"/>
        <w:rPr>
          <w:rFonts w:ascii="仿宋_GB2312" w:hAnsi="仿宋" w:eastAsia="仿宋_GB2312"/>
          <w:sz w:val="28"/>
          <w:szCs w:val="28"/>
        </w:rPr>
      </w:pPr>
      <w:r>
        <w:rPr>
          <w:rFonts w:hint="eastAsia" w:ascii="仿宋_GB2312" w:hAnsi="仿宋" w:eastAsia="仿宋_GB2312"/>
          <w:sz w:val="28"/>
          <w:szCs w:val="28"/>
        </w:rPr>
        <w:t>根据《国有土地使用证》（淄国用（2013）第A23445号、淄国用（2013）第A23446号）复印件，宗地规划用途为工业用地，具有一定收益的产生，遵循预期收益原则。</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hAnsi="仿宋" w:eastAsia="仿宋_GB2312"/>
          <w:sz w:val="28"/>
          <w:szCs w:val="28"/>
        </w:rPr>
        <w:t>5、最有效利用原则</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hAnsi="仿宋" w:eastAsia="仿宋_GB2312"/>
          <w:sz w:val="28"/>
          <w:szCs w:val="28"/>
        </w:rPr>
        <w:t>土地估价应以估价对象的最有效利用为前提估价。判断土地的最有效利用以土地利用符合其自身利用条件、法律法规政策及规划限制、市场需求和最佳利用程度等方面确定。</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hAnsi="仿宋" w:eastAsia="仿宋_GB2312"/>
          <w:sz w:val="28"/>
          <w:szCs w:val="28"/>
        </w:rPr>
        <w:t>此次估价中估价师对估价对象所处区片进行了规划条件的调查分析，并以此与估价对象的规划用途进行了对比分析，得出估价对象在规划用途下能实现最有效使用。</w:t>
      </w:r>
    </w:p>
    <w:p>
      <w:pPr>
        <w:pageBreakBefore w:val="0"/>
        <w:kinsoku/>
        <w:wordWrap/>
        <w:overflowPunct/>
        <w:topLinePunct w:val="0"/>
        <w:bidi w:val="0"/>
        <w:adjustRightInd/>
        <w:snapToGrid/>
        <w:spacing w:line="480" w:lineRule="exact"/>
        <w:ind w:firstLine="507" w:firstLineChars="196"/>
        <w:rPr>
          <w:rFonts w:ascii="仿宋_GB2312" w:hAnsi="仿宋" w:eastAsia="仿宋_GB2312"/>
          <w:sz w:val="28"/>
          <w:szCs w:val="28"/>
        </w:rPr>
      </w:pPr>
      <w:r>
        <w:rPr>
          <w:rFonts w:hint="eastAsia" w:ascii="仿宋_GB2312" w:hAnsi="仿宋" w:eastAsia="仿宋_GB2312"/>
          <w:sz w:val="28"/>
          <w:szCs w:val="28"/>
        </w:rPr>
        <w:t>6、贡献原则</w:t>
      </w:r>
    </w:p>
    <w:p>
      <w:pPr>
        <w:pageBreakBefore w:val="0"/>
        <w:kinsoku/>
        <w:wordWrap/>
        <w:overflowPunct/>
        <w:topLinePunct w:val="0"/>
        <w:bidi w:val="0"/>
        <w:adjustRightInd/>
        <w:snapToGrid/>
        <w:spacing w:line="480" w:lineRule="exact"/>
        <w:ind w:firstLine="507" w:firstLineChars="196"/>
        <w:rPr>
          <w:rFonts w:ascii="仿宋_GB2312" w:hAnsi="仿宋" w:eastAsia="仿宋_GB2312"/>
          <w:sz w:val="28"/>
          <w:szCs w:val="28"/>
        </w:rPr>
      </w:pPr>
      <w:r>
        <w:rPr>
          <w:rFonts w:hint="eastAsia" w:ascii="仿宋_GB2312" w:hAnsi="仿宋" w:eastAsia="仿宋_GB2312"/>
          <w:sz w:val="28"/>
          <w:szCs w:val="28"/>
        </w:rPr>
        <w:t>土地总收益是土地及其他生产要素共同作用的结果，土地的价格可以对土地收益的贡献大小来决定。</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hAnsi="仿宋" w:eastAsia="仿宋_GB2312"/>
          <w:sz w:val="28"/>
          <w:szCs w:val="28"/>
        </w:rPr>
        <w:t>7、价值主导原则</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hAnsi="仿宋" w:eastAsia="仿宋_GB2312"/>
          <w:sz w:val="28"/>
          <w:szCs w:val="28"/>
        </w:rPr>
        <w:t>土地综合质量优劣是对土地价格产生影响的主要因素，此次估价基准地价法、市场比较法测算时均考虑并遵循了这一原则。</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hAnsi="仿宋" w:eastAsia="仿宋_GB2312"/>
          <w:sz w:val="28"/>
          <w:szCs w:val="28"/>
        </w:rPr>
        <w:t>8、审慎原则</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hAnsi="仿宋" w:eastAsia="仿宋_GB2312"/>
          <w:sz w:val="28"/>
          <w:szCs w:val="28"/>
        </w:rPr>
        <w:t>在评估中确定相关参数和结果时，应分析并充分考虑土地市场运行状况、有关行业发展状况，以及存在的风险。此次估价基准地价修正系数法里地价指数的确定和最终地价的确定均考虑并遵循了这一原则。</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hAnsi="仿宋" w:eastAsia="仿宋_GB2312"/>
          <w:sz w:val="28"/>
          <w:szCs w:val="28"/>
        </w:rPr>
        <w:t>9、公开市场原则</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hAnsi="仿宋" w:eastAsia="仿宋_GB2312"/>
          <w:sz w:val="28"/>
          <w:szCs w:val="28"/>
        </w:rPr>
        <w:t>评估结果在公平、公正、公开的土地市场上可实现。</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hAnsi="仿宋" w:eastAsia="仿宋_GB2312"/>
          <w:sz w:val="28"/>
          <w:szCs w:val="28"/>
        </w:rPr>
        <w:t>以上土地估价原则并不是孤立的，相互之间都有直接或间接的联系，土地估价时，除应充分了解各项原则外，还应掌握彼此之间的关系，综合运用，才能正确把握土地价格。土地评估应以多种方法评估同一估价对象，相互比较，取得客观估价结果。</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hAnsi="仿宋" w:eastAsia="仿宋_GB2312"/>
          <w:sz w:val="28"/>
          <w:szCs w:val="28"/>
        </w:rPr>
        <w:t>此次估价中，基准地价系数修正法和市场比较法都遵循了公开市场原则。</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hAnsi="仿宋" w:eastAsia="仿宋_GB2312"/>
          <w:sz w:val="28"/>
          <w:szCs w:val="28"/>
        </w:rPr>
        <w:t>10、多种方法相结合的原则</w:t>
      </w:r>
    </w:p>
    <w:p>
      <w:pPr>
        <w:pStyle w:val="3"/>
        <w:pageBreakBefore w:val="0"/>
        <w:kinsoku/>
        <w:wordWrap/>
        <w:overflowPunct/>
        <w:topLinePunct w:val="0"/>
        <w:bidi w:val="0"/>
        <w:adjustRightInd/>
        <w:snapToGrid/>
        <w:spacing w:line="480" w:lineRule="exact"/>
        <w:rPr>
          <w:rFonts w:ascii="仿宋_GB2312" w:hAnsi="仿宋"/>
          <w:b w:val="0"/>
          <w:bCs w:val="0"/>
          <w:szCs w:val="28"/>
        </w:rPr>
      </w:pPr>
      <w:r>
        <w:rPr>
          <w:rFonts w:hint="eastAsia" w:ascii="仿宋_GB2312" w:hAnsi="仿宋"/>
          <w:b w:val="0"/>
          <w:bCs w:val="0"/>
          <w:szCs w:val="28"/>
        </w:rPr>
        <w:t>随着我国土地估价业的发展，目前比较实用的宗地估价方法有收益还原法、市场比较法、成本逼近法、剩余法和基准地价系数修正法等方法。由于不适宜的估价方法可能使评估结果产生较大的偏差，因此进行地价评估时，就要根据待估宗地的实际情况，充分考虑用地类型及所掌握的资料，选择最适宜的方法进行评估，同时为了使评估结果更为客观，更接近于准确，评估中选择两种较为适宜的方法进行评估，以便互相验证，减小误差，确定出合理的价格。</w:t>
      </w:r>
    </w:p>
    <w:p>
      <w:pPr>
        <w:pStyle w:val="3"/>
        <w:pageBreakBefore w:val="0"/>
        <w:kinsoku/>
        <w:wordWrap/>
        <w:overflowPunct/>
        <w:topLinePunct w:val="0"/>
        <w:bidi w:val="0"/>
        <w:adjustRightInd/>
        <w:snapToGrid/>
        <w:spacing w:line="480" w:lineRule="exact"/>
        <w:ind w:firstLine="520"/>
      </w:pPr>
      <w:r>
        <w:rPr>
          <w:rFonts w:hint="eastAsia"/>
        </w:rPr>
        <w:t>八、估价依据</w:t>
      </w:r>
      <w:bookmarkEnd w:id="21"/>
    </w:p>
    <w:p>
      <w:pPr>
        <w:pageBreakBefore w:val="0"/>
        <w:kinsoku/>
        <w:wordWrap/>
        <w:overflowPunct/>
        <w:topLinePunct w:val="0"/>
        <w:bidi w:val="0"/>
        <w:adjustRightInd/>
        <w:snapToGrid/>
        <w:spacing w:line="480" w:lineRule="exact"/>
        <w:ind w:firstLine="518" w:firstLineChars="200"/>
        <w:rPr>
          <w:rFonts w:ascii="仿宋_GB2312" w:eastAsia="仿宋_GB2312"/>
          <w:sz w:val="28"/>
          <w:szCs w:val="28"/>
        </w:rPr>
      </w:pPr>
      <w:r>
        <w:rPr>
          <w:rFonts w:hint="eastAsia" w:ascii="仿宋_GB2312" w:eastAsia="仿宋_GB2312"/>
          <w:sz w:val="28"/>
          <w:szCs w:val="28"/>
        </w:rPr>
        <w:t>1、估价依据的有关法律、法规和政策</w:t>
      </w:r>
    </w:p>
    <w:p>
      <w:pPr>
        <w:pageBreakBefore w:val="0"/>
        <w:tabs>
          <w:tab w:val="left" w:pos="8280"/>
        </w:tabs>
        <w:kinsoku/>
        <w:wordWrap/>
        <w:overflowPunct/>
        <w:topLinePunct w:val="0"/>
        <w:bidi w:val="0"/>
        <w:adjustRightInd/>
        <w:snapToGrid/>
        <w:spacing w:line="480" w:lineRule="exact"/>
        <w:ind w:firstLine="518" w:firstLineChars="200"/>
        <w:rPr>
          <w:rFonts w:ascii="仿宋_GB2312" w:eastAsia="仿宋_GB2312"/>
          <w:sz w:val="28"/>
        </w:rPr>
      </w:pPr>
      <w:r>
        <w:rPr>
          <w:rFonts w:hint="eastAsia" w:ascii="仿宋_GB2312" w:eastAsia="仿宋_GB2312"/>
          <w:sz w:val="28"/>
        </w:rPr>
        <w:t>1、《中华人民共和国土地管理法》（中华人民共和国主席令第28号，2004年8月28日）</w:t>
      </w:r>
    </w:p>
    <w:p>
      <w:pPr>
        <w:pageBreakBefore w:val="0"/>
        <w:tabs>
          <w:tab w:val="left" w:pos="8280"/>
        </w:tabs>
        <w:kinsoku/>
        <w:wordWrap/>
        <w:overflowPunct/>
        <w:topLinePunct w:val="0"/>
        <w:bidi w:val="0"/>
        <w:adjustRightInd/>
        <w:snapToGrid/>
        <w:spacing w:line="480" w:lineRule="exact"/>
        <w:ind w:firstLine="518" w:firstLineChars="200"/>
        <w:rPr>
          <w:rFonts w:ascii="仿宋_GB2312" w:eastAsia="仿宋_GB2312"/>
          <w:sz w:val="28"/>
        </w:rPr>
      </w:pPr>
      <w:r>
        <w:rPr>
          <w:rFonts w:hint="eastAsia" w:ascii="仿宋_GB2312" w:eastAsia="仿宋_GB2312"/>
          <w:sz w:val="28"/>
        </w:rPr>
        <w:t>2、《中华人民共和国城市房地产管理法》（中华人民共和国主席令第72号，2007年8月30日）</w:t>
      </w:r>
    </w:p>
    <w:p>
      <w:pPr>
        <w:pageBreakBefore w:val="0"/>
        <w:tabs>
          <w:tab w:val="left" w:pos="8280"/>
        </w:tabs>
        <w:kinsoku/>
        <w:wordWrap/>
        <w:overflowPunct/>
        <w:topLinePunct w:val="0"/>
        <w:bidi w:val="0"/>
        <w:adjustRightInd/>
        <w:snapToGrid/>
        <w:spacing w:line="480" w:lineRule="exact"/>
        <w:ind w:firstLine="518" w:firstLineChars="200"/>
        <w:rPr>
          <w:rFonts w:ascii="仿宋_GB2312" w:hAnsi="Courier New" w:eastAsia="仿宋_GB2312" w:cs="Courier New"/>
          <w:sz w:val="28"/>
          <w:szCs w:val="21"/>
        </w:rPr>
      </w:pPr>
      <w:r>
        <w:rPr>
          <w:rFonts w:hint="eastAsia" w:ascii="仿宋_GB2312" w:hAnsi="Courier New" w:eastAsia="仿宋_GB2312" w:cs="Courier New"/>
          <w:sz w:val="28"/>
          <w:szCs w:val="21"/>
        </w:rPr>
        <w:t>3、《中华人民共和国物权法》（中华人民共和国主席令第62号，2007年10月1日）</w:t>
      </w:r>
    </w:p>
    <w:p>
      <w:pPr>
        <w:pageBreakBefore w:val="0"/>
        <w:kinsoku/>
        <w:wordWrap/>
        <w:overflowPunct/>
        <w:topLinePunct w:val="0"/>
        <w:bidi w:val="0"/>
        <w:adjustRightInd/>
        <w:snapToGrid/>
        <w:spacing w:line="480" w:lineRule="exact"/>
        <w:ind w:firstLine="518" w:firstLineChars="200"/>
        <w:rPr>
          <w:rFonts w:ascii="仿宋_GB2312" w:hAnsi="Courier New" w:eastAsia="仿宋_GB2312" w:cs="Courier New"/>
          <w:sz w:val="28"/>
          <w:szCs w:val="21"/>
        </w:rPr>
      </w:pPr>
      <w:r>
        <w:rPr>
          <w:rFonts w:hint="eastAsia" w:ascii="仿宋_GB2312" w:hAnsi="Courier New" w:eastAsia="仿宋_GB2312" w:cs="Courier New"/>
          <w:sz w:val="28"/>
          <w:szCs w:val="21"/>
        </w:rPr>
        <w:t>4、</w:t>
      </w:r>
      <w:r>
        <w:rPr>
          <w:rFonts w:hint="eastAsia" w:ascii="仿宋_GB2312" w:eastAsia="仿宋_GB2312"/>
          <w:sz w:val="28"/>
        </w:rPr>
        <w:t>《中华人民共和国城乡规划法》（中华人民共和国主席令第74号，2008年1月1日）</w:t>
      </w:r>
    </w:p>
    <w:p>
      <w:pPr>
        <w:pageBreakBefore w:val="0"/>
        <w:kinsoku/>
        <w:wordWrap/>
        <w:overflowPunct/>
        <w:topLinePunct w:val="0"/>
        <w:bidi w:val="0"/>
        <w:adjustRightInd/>
        <w:snapToGrid/>
        <w:spacing w:line="480" w:lineRule="exact"/>
        <w:ind w:firstLine="518" w:firstLineChars="200"/>
        <w:rPr>
          <w:rFonts w:ascii="仿宋_GB2312" w:eastAsia="仿宋_GB2312"/>
          <w:sz w:val="28"/>
        </w:rPr>
      </w:pPr>
      <w:r>
        <w:rPr>
          <w:rFonts w:hint="eastAsia" w:ascii="仿宋_GB2312" w:eastAsia="仿宋_GB2312"/>
          <w:sz w:val="28"/>
        </w:rPr>
        <w:t>5、</w:t>
      </w:r>
      <w:r>
        <w:rPr>
          <w:rFonts w:hint="eastAsia" w:ascii="仿宋_GB2312" w:eastAsia="仿宋_GB2312"/>
          <w:sz w:val="28"/>
          <w:szCs w:val="28"/>
        </w:rPr>
        <w:t>《中华人民共和国资产评估法》（中华人民共和国主席令第46号,2016年12月1日）</w:t>
      </w:r>
    </w:p>
    <w:p>
      <w:pPr>
        <w:pageBreakBefore w:val="0"/>
        <w:kinsoku/>
        <w:wordWrap/>
        <w:overflowPunct/>
        <w:topLinePunct w:val="0"/>
        <w:bidi w:val="0"/>
        <w:adjustRightInd/>
        <w:snapToGrid/>
        <w:spacing w:line="480" w:lineRule="exact"/>
        <w:ind w:firstLine="518" w:firstLineChars="200"/>
        <w:rPr>
          <w:rFonts w:ascii="仿宋_GB2312" w:hAnsi="Courier New" w:eastAsia="仿宋_GB2312" w:cs="Courier New"/>
          <w:sz w:val="28"/>
          <w:szCs w:val="21"/>
        </w:rPr>
      </w:pPr>
      <w:r>
        <w:rPr>
          <w:rFonts w:hint="eastAsia" w:ascii="仿宋_GB2312" w:hAnsi="Courier New" w:eastAsia="仿宋_GB2312" w:cs="Courier New"/>
          <w:sz w:val="28"/>
          <w:szCs w:val="21"/>
        </w:rPr>
        <w:t>6、《中华人民共和国土地管理法实施条例》(</w:t>
      </w:r>
      <w:r>
        <w:rPr>
          <w:rFonts w:ascii="仿宋_GB2312" w:hAnsi="Courier New" w:eastAsia="仿宋_GB2312" w:cs="Courier New"/>
          <w:sz w:val="28"/>
          <w:szCs w:val="21"/>
        </w:rPr>
        <w:t>中华人民共和国国务院令第256号</w:t>
      </w:r>
      <w:r>
        <w:rPr>
          <w:rFonts w:hint="eastAsia" w:ascii="仿宋_GB2312" w:hAnsi="Courier New" w:eastAsia="仿宋_GB2312" w:cs="Courier New"/>
          <w:sz w:val="28"/>
          <w:szCs w:val="21"/>
        </w:rPr>
        <w:t>,</w:t>
      </w:r>
      <w:r>
        <w:rPr>
          <w:rFonts w:ascii="仿宋_GB2312" w:hAnsi="Courier New" w:eastAsia="仿宋_GB2312" w:cs="Courier New"/>
          <w:sz w:val="28"/>
          <w:szCs w:val="21"/>
        </w:rPr>
        <w:t xml:space="preserve"> 1998年12月27日</w:t>
      </w:r>
      <w:r>
        <w:rPr>
          <w:rFonts w:hint="eastAsia" w:ascii="仿宋_GB2312" w:hAnsi="Courier New" w:eastAsia="仿宋_GB2312" w:cs="Courier New"/>
          <w:sz w:val="28"/>
          <w:szCs w:val="21"/>
        </w:rPr>
        <w:t>)</w:t>
      </w:r>
    </w:p>
    <w:p>
      <w:pPr>
        <w:pageBreakBefore w:val="0"/>
        <w:tabs>
          <w:tab w:val="left" w:pos="8280"/>
        </w:tabs>
        <w:kinsoku/>
        <w:wordWrap/>
        <w:overflowPunct/>
        <w:topLinePunct w:val="0"/>
        <w:bidi w:val="0"/>
        <w:adjustRightInd/>
        <w:snapToGrid/>
        <w:spacing w:line="480" w:lineRule="exact"/>
        <w:ind w:firstLine="518" w:firstLineChars="200"/>
        <w:rPr>
          <w:rFonts w:ascii="仿宋_GB2312" w:hAnsi="Courier New" w:eastAsia="仿宋_GB2312" w:cs="Courier New"/>
          <w:sz w:val="28"/>
          <w:szCs w:val="21"/>
        </w:rPr>
      </w:pPr>
      <w:r>
        <w:rPr>
          <w:rFonts w:hint="eastAsia" w:ascii="仿宋_GB2312" w:hAnsi="Courier New" w:eastAsia="仿宋_GB2312" w:cs="Courier New"/>
          <w:sz w:val="28"/>
          <w:szCs w:val="21"/>
        </w:rPr>
        <w:t>7、《中华人民共和国城镇国有土地使用权出让和转让暂行条例》（国务院令第55号，1990年5月19日）</w:t>
      </w:r>
    </w:p>
    <w:p>
      <w:pPr>
        <w:pageBreakBefore w:val="0"/>
        <w:tabs>
          <w:tab w:val="left" w:pos="8280"/>
        </w:tabs>
        <w:kinsoku/>
        <w:wordWrap/>
        <w:overflowPunct/>
        <w:topLinePunct w:val="0"/>
        <w:bidi w:val="0"/>
        <w:adjustRightInd/>
        <w:snapToGrid/>
        <w:spacing w:line="480" w:lineRule="exact"/>
        <w:ind w:firstLine="518" w:firstLineChars="200"/>
        <w:rPr>
          <w:rFonts w:ascii="仿宋_GB2312" w:hAnsi="Courier New" w:eastAsia="仿宋_GB2312" w:cs="Courier New"/>
          <w:sz w:val="28"/>
          <w:szCs w:val="21"/>
        </w:rPr>
      </w:pPr>
      <w:r>
        <w:rPr>
          <w:rFonts w:hint="eastAsia" w:ascii="仿宋_GB2312" w:hAnsi="Courier New" w:eastAsia="仿宋_GB2312" w:cs="Courier New"/>
          <w:sz w:val="28"/>
          <w:szCs w:val="21"/>
        </w:rPr>
        <w:t xml:space="preserve">8、《国务院关于加强国有土地资产管理的通知》（国发〔2001〕15号，2001年4月30日）  </w:t>
      </w:r>
    </w:p>
    <w:p>
      <w:pPr>
        <w:pageBreakBefore w:val="0"/>
        <w:widowControl/>
        <w:kinsoku/>
        <w:wordWrap/>
        <w:overflowPunct/>
        <w:topLinePunct w:val="0"/>
        <w:bidi w:val="0"/>
        <w:adjustRightInd/>
        <w:snapToGrid/>
        <w:spacing w:line="480" w:lineRule="exact"/>
        <w:ind w:firstLine="518" w:firstLineChars="200"/>
        <w:rPr>
          <w:rFonts w:ascii="仿宋_GB2312" w:hAnsi="Courier New" w:eastAsia="仿宋_GB2312" w:cs="Courier New"/>
          <w:sz w:val="28"/>
          <w:szCs w:val="21"/>
        </w:rPr>
      </w:pPr>
      <w:r>
        <w:rPr>
          <w:rFonts w:hint="eastAsia" w:ascii="仿宋_GB2312" w:hAnsi="宋体" w:eastAsia="仿宋_GB2312" w:cs="宋体"/>
          <w:kern w:val="0"/>
          <w:sz w:val="28"/>
        </w:rPr>
        <w:t>9、《招标拍卖挂牌出让国有建设用地使用权规定》</w:t>
      </w:r>
      <w:r>
        <w:rPr>
          <w:rFonts w:hint="eastAsia" w:ascii="仿宋_GB2312" w:hAnsi="Courier New" w:eastAsia="仿宋_GB2312" w:cs="Courier New"/>
          <w:sz w:val="28"/>
          <w:szCs w:val="21"/>
        </w:rPr>
        <w:t>(国土资源部令第39号,2007年9月28日)</w:t>
      </w:r>
    </w:p>
    <w:p>
      <w:pPr>
        <w:pageBreakBefore w:val="0"/>
        <w:tabs>
          <w:tab w:val="left" w:pos="8640"/>
        </w:tabs>
        <w:kinsoku/>
        <w:wordWrap/>
        <w:overflowPunct/>
        <w:topLinePunct w:val="0"/>
        <w:bidi w:val="0"/>
        <w:adjustRightInd/>
        <w:snapToGrid/>
        <w:spacing w:line="480" w:lineRule="exact"/>
        <w:ind w:firstLine="518" w:firstLineChars="200"/>
        <w:rPr>
          <w:rFonts w:ascii="仿宋_GB2312" w:hAnsi="Courier New" w:eastAsia="仿宋_GB2312" w:cs="Courier New"/>
          <w:sz w:val="28"/>
          <w:szCs w:val="21"/>
        </w:rPr>
      </w:pPr>
      <w:r>
        <w:rPr>
          <w:rFonts w:hint="eastAsia" w:ascii="仿宋_GB2312" w:hAnsi="Courier New" w:eastAsia="仿宋_GB2312" w:cs="Courier New"/>
          <w:sz w:val="28"/>
          <w:szCs w:val="21"/>
        </w:rPr>
        <w:t>10、《山东省实施&lt;中华人民共和国土地管理法&gt;办法》（2004年11月25日）</w:t>
      </w:r>
    </w:p>
    <w:p>
      <w:pPr>
        <w:pageBreakBefore w:val="0"/>
        <w:tabs>
          <w:tab w:val="left" w:pos="8280"/>
        </w:tabs>
        <w:kinsoku/>
        <w:wordWrap/>
        <w:overflowPunct/>
        <w:topLinePunct w:val="0"/>
        <w:bidi w:val="0"/>
        <w:adjustRightInd/>
        <w:snapToGrid/>
        <w:spacing w:line="480" w:lineRule="exact"/>
        <w:ind w:firstLine="518" w:firstLineChars="200"/>
        <w:rPr>
          <w:rFonts w:ascii="仿宋_GB2312" w:hAnsi="Courier New" w:eastAsia="仿宋_GB2312" w:cs="Courier New"/>
          <w:sz w:val="28"/>
          <w:szCs w:val="21"/>
        </w:rPr>
      </w:pPr>
      <w:r>
        <w:rPr>
          <w:rFonts w:hint="eastAsia" w:ascii="仿宋_GB2312" w:hAnsi="Courier New" w:eastAsia="仿宋_GB2312" w:cs="Courier New"/>
          <w:sz w:val="28"/>
          <w:szCs w:val="21"/>
        </w:rPr>
        <w:t>11、《关于规范国有土地使用权出让价格管理工作的通知》（鲁国土资发[2000]252号）</w:t>
      </w:r>
    </w:p>
    <w:p>
      <w:pPr>
        <w:pageBreakBefore w:val="0"/>
        <w:tabs>
          <w:tab w:val="left" w:pos="8280"/>
        </w:tabs>
        <w:kinsoku/>
        <w:wordWrap/>
        <w:overflowPunct/>
        <w:topLinePunct w:val="0"/>
        <w:bidi w:val="0"/>
        <w:adjustRightInd/>
        <w:snapToGrid/>
        <w:spacing w:line="480" w:lineRule="exact"/>
        <w:ind w:firstLine="518" w:firstLineChars="200"/>
        <w:rPr>
          <w:rFonts w:ascii="仿宋_GB2312" w:hAnsi="Courier New" w:eastAsia="仿宋_GB2312" w:cs="Courier New"/>
          <w:sz w:val="28"/>
          <w:szCs w:val="21"/>
        </w:rPr>
      </w:pPr>
      <w:r>
        <w:rPr>
          <w:rFonts w:hint="eastAsia" w:ascii="仿宋_GB2312" w:hAnsi="Courier New" w:eastAsia="仿宋_GB2312" w:cs="Courier New"/>
          <w:sz w:val="28"/>
          <w:szCs w:val="21"/>
        </w:rPr>
        <w:t>12、《山东省人民政府关于贯彻国发[2001]15号文件加强土地市场与土地资产管理的通知》（鲁政发[2001]125号,2001年12月28日）</w:t>
      </w:r>
    </w:p>
    <w:p>
      <w:pPr>
        <w:pageBreakBefore w:val="0"/>
        <w:tabs>
          <w:tab w:val="left" w:pos="8280"/>
        </w:tabs>
        <w:kinsoku/>
        <w:wordWrap/>
        <w:overflowPunct/>
        <w:topLinePunct w:val="0"/>
        <w:bidi w:val="0"/>
        <w:adjustRightInd/>
        <w:snapToGrid/>
        <w:spacing w:line="480" w:lineRule="exact"/>
        <w:ind w:firstLine="518" w:firstLineChars="200"/>
        <w:rPr>
          <w:rFonts w:ascii="仿宋_GB2312" w:eastAsia="仿宋_GB2312"/>
          <w:sz w:val="28"/>
        </w:rPr>
      </w:pPr>
      <w:r>
        <w:rPr>
          <w:rFonts w:hint="eastAsia" w:ascii="仿宋_GB2312" w:eastAsia="仿宋_GB2312"/>
          <w:sz w:val="28"/>
        </w:rPr>
        <w:t>13、《山东省人民政府关于贯彻执行&lt;中华人民共和国耕地占用税暂行条例&gt;有关问题的通知》（鲁政字[2008]137号，2008年6月13日）</w:t>
      </w:r>
    </w:p>
    <w:p>
      <w:pPr>
        <w:pageBreakBefore w:val="0"/>
        <w:tabs>
          <w:tab w:val="left" w:pos="8280"/>
        </w:tabs>
        <w:kinsoku/>
        <w:wordWrap/>
        <w:overflowPunct/>
        <w:topLinePunct w:val="0"/>
        <w:bidi w:val="0"/>
        <w:adjustRightInd/>
        <w:snapToGrid/>
        <w:spacing w:line="480" w:lineRule="exact"/>
        <w:ind w:firstLine="518" w:firstLineChars="200"/>
        <w:rPr>
          <w:rFonts w:ascii="仿宋_GB2312" w:eastAsia="仿宋_GB2312"/>
          <w:sz w:val="28"/>
        </w:rPr>
      </w:pPr>
      <w:r>
        <w:rPr>
          <w:rFonts w:hint="eastAsia" w:ascii="仿宋_GB2312" w:eastAsia="仿宋_GB2312"/>
          <w:sz w:val="28"/>
        </w:rPr>
        <w:t>14、《山东省人民政府“关于调整山东省征地区片综合地价标准的批复”》（鲁政字[2015]286号，2016年1月1日）</w:t>
      </w:r>
    </w:p>
    <w:p>
      <w:pPr>
        <w:pageBreakBefore w:val="0"/>
        <w:tabs>
          <w:tab w:val="left" w:pos="8280"/>
        </w:tabs>
        <w:kinsoku/>
        <w:wordWrap/>
        <w:overflowPunct/>
        <w:topLinePunct w:val="0"/>
        <w:bidi w:val="0"/>
        <w:adjustRightInd/>
        <w:snapToGrid/>
        <w:spacing w:line="480" w:lineRule="exact"/>
        <w:ind w:firstLine="518" w:firstLineChars="200"/>
        <w:rPr>
          <w:rFonts w:ascii="仿宋_GB2312" w:eastAsia="仿宋_GB2312"/>
          <w:sz w:val="28"/>
        </w:rPr>
      </w:pPr>
      <w:r>
        <w:rPr>
          <w:rFonts w:hint="eastAsia" w:ascii="仿宋_GB2312" w:eastAsia="仿宋_GB2312"/>
          <w:sz w:val="28"/>
        </w:rPr>
        <w:t>15、《山东省人民政府办公厅“关于调整征地产值和补偿标准的通知”》（鲁政办发[2004]51号，2004年5月27日）</w:t>
      </w:r>
    </w:p>
    <w:p>
      <w:pPr>
        <w:pageBreakBefore w:val="0"/>
        <w:tabs>
          <w:tab w:val="left" w:pos="8280"/>
        </w:tabs>
        <w:kinsoku/>
        <w:wordWrap/>
        <w:overflowPunct/>
        <w:topLinePunct w:val="0"/>
        <w:bidi w:val="0"/>
        <w:adjustRightInd/>
        <w:snapToGrid/>
        <w:spacing w:line="480" w:lineRule="exact"/>
        <w:ind w:firstLine="518" w:firstLineChars="200"/>
        <w:rPr>
          <w:rFonts w:ascii="仿宋_GB2312" w:eastAsia="仿宋_GB2312"/>
          <w:sz w:val="28"/>
        </w:rPr>
      </w:pPr>
      <w:r>
        <w:rPr>
          <w:rFonts w:hint="eastAsia" w:ascii="仿宋_GB2312" w:eastAsia="仿宋_GB2312"/>
          <w:sz w:val="28"/>
        </w:rPr>
        <w:t>16、《关于公布淄博市征地地面附着物和青苗补偿标准的通知》</w:t>
      </w:r>
    </w:p>
    <w:p>
      <w:pPr>
        <w:pageBreakBefore w:val="0"/>
        <w:kinsoku/>
        <w:wordWrap/>
        <w:overflowPunct/>
        <w:topLinePunct w:val="0"/>
        <w:bidi w:val="0"/>
        <w:adjustRightInd/>
        <w:snapToGrid/>
        <w:spacing w:line="480" w:lineRule="exact"/>
        <w:ind w:firstLine="386" w:firstLineChars="149"/>
        <w:rPr>
          <w:rFonts w:ascii="仿宋_GB2312" w:hAnsi="仿宋" w:eastAsia="仿宋_GB2312"/>
          <w:sz w:val="28"/>
          <w:szCs w:val="28"/>
        </w:rPr>
      </w:pPr>
      <w:r>
        <w:rPr>
          <w:rFonts w:hint="eastAsia" w:ascii="仿宋_GB2312" w:eastAsia="仿宋_GB2312"/>
          <w:sz w:val="28"/>
          <w:szCs w:val="28"/>
        </w:rPr>
        <w:t>2、</w:t>
      </w:r>
      <w:r>
        <w:rPr>
          <w:rFonts w:hint="eastAsia" w:ascii="仿宋_GB2312" w:hAnsi="仿宋" w:eastAsia="仿宋_GB2312"/>
          <w:sz w:val="28"/>
          <w:szCs w:val="28"/>
        </w:rPr>
        <w:t>其他有关部门文件</w:t>
      </w:r>
    </w:p>
    <w:p>
      <w:pPr>
        <w:pageBreakBefore w:val="0"/>
        <w:kinsoku/>
        <w:wordWrap/>
        <w:overflowPunct/>
        <w:topLinePunct w:val="0"/>
        <w:bidi w:val="0"/>
        <w:adjustRightInd/>
        <w:snapToGrid/>
        <w:spacing w:line="480" w:lineRule="exact"/>
        <w:ind w:firstLine="381" w:firstLineChars="147"/>
        <w:rPr>
          <w:rFonts w:ascii="仿宋_GB2312" w:hAnsi="仿宋" w:eastAsia="仿宋_GB2312"/>
          <w:sz w:val="28"/>
          <w:szCs w:val="28"/>
        </w:rPr>
      </w:pPr>
      <w:r>
        <w:rPr>
          <w:rFonts w:hint="eastAsia" w:ascii="仿宋_GB2312" w:hAnsi="仿宋" w:eastAsia="仿宋_GB2312"/>
          <w:sz w:val="28"/>
          <w:szCs w:val="28"/>
        </w:rPr>
        <w:t>（1）《司法鉴定程序通则》（中华人民共和国司法部令第107号，2007年8月7日）</w:t>
      </w:r>
    </w:p>
    <w:p>
      <w:pPr>
        <w:pageBreakBefore w:val="0"/>
        <w:kinsoku/>
        <w:wordWrap/>
        <w:overflowPunct/>
        <w:topLinePunct w:val="0"/>
        <w:bidi w:val="0"/>
        <w:adjustRightInd/>
        <w:snapToGrid/>
        <w:spacing w:line="480" w:lineRule="exact"/>
        <w:ind w:firstLine="381" w:firstLineChars="147"/>
        <w:rPr>
          <w:rFonts w:ascii="仿宋_GB2312" w:hAnsi="仿宋" w:eastAsia="仿宋_GB2312"/>
          <w:sz w:val="28"/>
          <w:szCs w:val="28"/>
        </w:rPr>
      </w:pPr>
      <w:r>
        <w:rPr>
          <w:rFonts w:hint="eastAsia" w:ascii="仿宋_GB2312" w:hAnsi="仿宋" w:eastAsia="仿宋_GB2312"/>
          <w:sz w:val="28"/>
          <w:szCs w:val="28"/>
        </w:rPr>
        <w:t>（2）《司法鉴定人管理办法》（中华人民共和国司法部令第63号，2000年10月1日）</w:t>
      </w:r>
    </w:p>
    <w:p>
      <w:pPr>
        <w:pageBreakBefore w:val="0"/>
        <w:kinsoku/>
        <w:wordWrap/>
        <w:overflowPunct/>
        <w:topLinePunct w:val="0"/>
        <w:bidi w:val="0"/>
        <w:adjustRightInd/>
        <w:snapToGrid/>
        <w:spacing w:line="480" w:lineRule="exact"/>
        <w:ind w:firstLine="381" w:firstLineChars="147"/>
        <w:rPr>
          <w:rFonts w:ascii="仿宋_GB2312" w:hAnsi="仿宋" w:eastAsia="仿宋_GB2312"/>
          <w:sz w:val="28"/>
          <w:szCs w:val="28"/>
        </w:rPr>
      </w:pPr>
      <w:r>
        <w:rPr>
          <w:rFonts w:hint="eastAsia" w:ascii="仿宋_GB2312" w:hAnsi="仿宋" w:eastAsia="仿宋_GB2312"/>
          <w:sz w:val="28"/>
          <w:szCs w:val="28"/>
        </w:rPr>
        <w:t>（3）《司法鉴定机构登记管理办法》（中华人民共和国司法部令第95号，2005年9月30日）</w:t>
      </w:r>
    </w:p>
    <w:p>
      <w:pPr>
        <w:pageBreakBefore w:val="0"/>
        <w:kinsoku/>
        <w:wordWrap/>
        <w:overflowPunct/>
        <w:topLinePunct w:val="0"/>
        <w:bidi w:val="0"/>
        <w:adjustRightInd/>
        <w:snapToGrid/>
        <w:spacing w:line="480" w:lineRule="exact"/>
        <w:ind w:firstLine="381" w:firstLineChars="147"/>
        <w:rPr>
          <w:rFonts w:ascii="仿宋_GB2312" w:hAnsi="仿宋" w:eastAsia="仿宋_GB2312"/>
          <w:sz w:val="28"/>
          <w:szCs w:val="28"/>
        </w:rPr>
      </w:pPr>
      <w:r>
        <w:rPr>
          <w:rFonts w:hint="eastAsia" w:ascii="仿宋_GB2312" w:hAnsi="仿宋" w:eastAsia="仿宋_GB2312"/>
          <w:sz w:val="28"/>
          <w:szCs w:val="28"/>
        </w:rPr>
        <w:t>（4）《全国人民代表大会常务委员会关于司法鉴定管理问题的决定》（2005年9月30日第十届全国人民代表大会常务委员会第十四次会议通过，2005年10月1日）</w:t>
      </w:r>
    </w:p>
    <w:p>
      <w:pPr>
        <w:pageBreakBefore w:val="0"/>
        <w:widowControl/>
        <w:kinsoku/>
        <w:wordWrap/>
        <w:overflowPunct/>
        <w:topLinePunct w:val="0"/>
        <w:bidi w:val="0"/>
        <w:adjustRightInd/>
        <w:snapToGrid/>
        <w:spacing w:line="480" w:lineRule="exact"/>
        <w:ind w:firstLine="381" w:firstLineChars="147"/>
        <w:outlineLvl w:val="0"/>
        <w:rPr>
          <w:rFonts w:ascii="仿宋_GB2312" w:hAnsi="仿宋" w:eastAsia="仿宋_GB2312"/>
          <w:sz w:val="28"/>
          <w:szCs w:val="28"/>
        </w:rPr>
      </w:pPr>
      <w:r>
        <w:rPr>
          <w:rFonts w:hint="eastAsia" w:ascii="仿宋_GB2312" w:hAnsi="仿宋" w:eastAsia="仿宋_GB2312"/>
          <w:sz w:val="28"/>
          <w:szCs w:val="28"/>
        </w:rPr>
        <w:t>（5）《最高人民法院关于人民法院委托评估、拍卖和变卖工作的若干规定》（法释[2009]16号，2009年11月12日）</w:t>
      </w:r>
    </w:p>
    <w:p>
      <w:pPr>
        <w:pageBreakBefore w:val="0"/>
        <w:kinsoku/>
        <w:wordWrap/>
        <w:overflowPunct/>
        <w:topLinePunct w:val="0"/>
        <w:bidi w:val="0"/>
        <w:adjustRightInd/>
        <w:snapToGrid/>
        <w:spacing w:line="480" w:lineRule="exact"/>
        <w:ind w:firstLine="381" w:firstLineChars="147"/>
        <w:rPr>
          <w:rFonts w:ascii="仿宋_GB2312" w:hAnsi="仿宋" w:eastAsia="仿宋_GB2312"/>
          <w:sz w:val="28"/>
          <w:szCs w:val="28"/>
        </w:rPr>
      </w:pPr>
      <w:r>
        <w:rPr>
          <w:rFonts w:hint="eastAsia" w:ascii="仿宋_GB2312" w:hAnsi="仿宋" w:eastAsia="仿宋_GB2312"/>
          <w:sz w:val="28"/>
          <w:szCs w:val="28"/>
        </w:rPr>
        <w:t>（6）《最高人民法院关于印发&lt;人民法院司法鉴定工作暂行规定&gt;的通知》（法发[2001]23号，2001年11月16日）</w:t>
      </w:r>
    </w:p>
    <w:p>
      <w:pPr>
        <w:pageBreakBefore w:val="0"/>
        <w:kinsoku/>
        <w:wordWrap/>
        <w:overflowPunct/>
        <w:topLinePunct w:val="0"/>
        <w:bidi w:val="0"/>
        <w:adjustRightInd/>
        <w:snapToGrid/>
        <w:spacing w:line="480" w:lineRule="exact"/>
        <w:ind w:firstLine="381" w:firstLineChars="147"/>
        <w:rPr>
          <w:rFonts w:ascii="仿宋_GB2312" w:hAnsi="仿宋" w:eastAsia="仿宋_GB2312"/>
          <w:sz w:val="28"/>
          <w:szCs w:val="28"/>
        </w:rPr>
      </w:pPr>
      <w:r>
        <w:rPr>
          <w:rFonts w:hint="eastAsia" w:ascii="仿宋_GB2312" w:hAnsi="仿宋" w:eastAsia="仿宋_GB2312"/>
          <w:sz w:val="28"/>
          <w:szCs w:val="28"/>
        </w:rPr>
        <w:t>（7）《人民法院对外委托司法鉴定管理规定》（法释[2004]第008号，2004年4月1日）</w:t>
      </w:r>
    </w:p>
    <w:p>
      <w:pPr>
        <w:pageBreakBefore w:val="0"/>
        <w:kinsoku/>
        <w:wordWrap/>
        <w:overflowPunct/>
        <w:topLinePunct w:val="0"/>
        <w:bidi w:val="0"/>
        <w:adjustRightInd/>
        <w:snapToGrid/>
        <w:spacing w:line="480" w:lineRule="exact"/>
        <w:ind w:firstLine="518" w:firstLineChars="200"/>
        <w:contextualSpacing/>
        <w:rPr>
          <w:rFonts w:ascii="仿宋_GB2312" w:eastAsia="仿宋_GB2312"/>
          <w:sz w:val="28"/>
          <w:szCs w:val="28"/>
        </w:rPr>
      </w:pPr>
      <w:r>
        <w:rPr>
          <w:rFonts w:hint="eastAsia" w:ascii="仿宋_GB2312" w:hAnsi="仿宋" w:eastAsia="仿宋_GB2312"/>
          <w:sz w:val="28"/>
          <w:szCs w:val="28"/>
        </w:rPr>
        <w:t>（8）《</w:t>
      </w:r>
      <w:r>
        <w:rPr>
          <w:rFonts w:hint="eastAsia" w:ascii="仿宋_GB2312" w:hAnsi="仿宋" w:eastAsia="仿宋_GB2312"/>
          <w:bCs/>
          <w:sz w:val="28"/>
          <w:szCs w:val="28"/>
        </w:rPr>
        <w:t>山东省司法鉴定人职业道德和执业纪律规范（试行）》（2011年2月12日）</w:t>
      </w:r>
    </w:p>
    <w:p>
      <w:pPr>
        <w:pageBreakBefore w:val="0"/>
        <w:kinsoku/>
        <w:wordWrap/>
        <w:overflowPunct/>
        <w:topLinePunct w:val="0"/>
        <w:bidi w:val="0"/>
        <w:adjustRightInd/>
        <w:snapToGrid/>
        <w:spacing w:line="480" w:lineRule="exact"/>
        <w:ind w:firstLine="518" w:firstLineChars="200"/>
        <w:contextualSpacing/>
        <w:rPr>
          <w:rFonts w:ascii="仿宋_GB2312" w:eastAsia="仿宋_GB2312"/>
          <w:sz w:val="28"/>
          <w:szCs w:val="28"/>
        </w:rPr>
      </w:pPr>
      <w:r>
        <w:rPr>
          <w:rFonts w:hint="eastAsia" w:ascii="仿宋_GB2312" w:eastAsia="仿宋_GB2312"/>
          <w:sz w:val="28"/>
          <w:szCs w:val="28"/>
        </w:rPr>
        <w:t>3、估价的技术标准</w:t>
      </w:r>
    </w:p>
    <w:p>
      <w:pPr>
        <w:pageBreakBefore w:val="0"/>
        <w:kinsoku/>
        <w:wordWrap/>
        <w:overflowPunct/>
        <w:topLinePunct w:val="0"/>
        <w:bidi w:val="0"/>
        <w:adjustRightInd/>
        <w:snapToGrid/>
        <w:spacing w:line="480" w:lineRule="exact"/>
        <w:ind w:firstLine="518" w:firstLineChars="200"/>
        <w:contextualSpacing/>
        <w:rPr>
          <w:rFonts w:ascii="仿宋_GB2312" w:eastAsia="仿宋_GB2312"/>
          <w:sz w:val="28"/>
          <w:szCs w:val="28"/>
        </w:rPr>
      </w:pPr>
      <w:r>
        <w:rPr>
          <w:rFonts w:hint="eastAsia" w:ascii="仿宋_GB2312" w:eastAsia="仿宋_GB2312"/>
          <w:sz w:val="28"/>
          <w:szCs w:val="28"/>
        </w:rPr>
        <w:t>（1）《房地产估价规范》（中华人民共和国国标</w:t>
      </w:r>
      <w:r>
        <w:rPr>
          <w:rFonts w:ascii="仿宋_GB2312" w:eastAsia="仿宋_GB2312"/>
          <w:sz w:val="28"/>
          <w:szCs w:val="28"/>
        </w:rPr>
        <w:t>GB/T</w:t>
      </w:r>
      <w:r>
        <w:rPr>
          <w:rFonts w:hint="eastAsia" w:ascii="仿宋_GB2312" w:eastAsia="仿宋_GB2312"/>
          <w:sz w:val="28"/>
          <w:szCs w:val="28"/>
        </w:rPr>
        <w:t xml:space="preserve"> </w:t>
      </w:r>
      <w:r>
        <w:rPr>
          <w:rFonts w:ascii="仿宋_GB2312" w:eastAsia="仿宋_GB2312"/>
          <w:sz w:val="28"/>
          <w:szCs w:val="28"/>
        </w:rPr>
        <w:t>50291-</w:t>
      </w:r>
      <w:r>
        <w:rPr>
          <w:rFonts w:hint="eastAsia" w:ascii="仿宋_GB2312" w:eastAsia="仿宋_GB2312"/>
          <w:sz w:val="28"/>
          <w:szCs w:val="28"/>
        </w:rPr>
        <w:t>2015）；</w:t>
      </w:r>
    </w:p>
    <w:p>
      <w:pPr>
        <w:pageBreakBefore w:val="0"/>
        <w:kinsoku/>
        <w:wordWrap/>
        <w:overflowPunct/>
        <w:topLinePunct w:val="0"/>
        <w:bidi w:val="0"/>
        <w:adjustRightInd/>
        <w:snapToGrid/>
        <w:spacing w:line="480" w:lineRule="exact"/>
        <w:ind w:firstLine="518" w:firstLineChars="200"/>
        <w:contextualSpacing/>
        <w:rPr>
          <w:rFonts w:ascii="仿宋_GB2312" w:eastAsia="仿宋_GB2312"/>
          <w:sz w:val="28"/>
          <w:szCs w:val="28"/>
        </w:rPr>
      </w:pPr>
      <w:r>
        <w:rPr>
          <w:rFonts w:hint="eastAsia" w:ascii="仿宋_GB2312" w:eastAsia="仿宋_GB2312"/>
          <w:sz w:val="28"/>
          <w:szCs w:val="28"/>
        </w:rPr>
        <w:t>（2）《房地产估价基本术语标准》（中华人民共和国国标GB/T 50899-2013）；</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eastAsia="仿宋_GB2312"/>
          <w:sz w:val="28"/>
          <w:szCs w:val="28"/>
        </w:rPr>
        <w:t>（3）</w:t>
      </w:r>
      <w:r>
        <w:rPr>
          <w:rFonts w:hint="eastAsia" w:ascii="仿宋_GB2312" w:hAnsi="仿宋" w:eastAsia="仿宋_GB2312"/>
          <w:sz w:val="28"/>
          <w:szCs w:val="28"/>
        </w:rPr>
        <w:t xml:space="preserve">《城镇土地估价规程》（中华人民共和国国家标准GB/T 18508-2001） </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eastAsia="仿宋_GB2312"/>
          <w:sz w:val="28"/>
          <w:szCs w:val="28"/>
        </w:rPr>
        <w:t>（4）</w:t>
      </w:r>
      <w:r>
        <w:rPr>
          <w:rFonts w:hint="eastAsia" w:ascii="仿宋_GB2312" w:hAnsi="仿宋" w:eastAsia="仿宋_GB2312"/>
          <w:sz w:val="28"/>
          <w:szCs w:val="28"/>
        </w:rPr>
        <w:t>《城镇土地分等定级规程》（中华人民共和国国家标准GB/T 18507-2001）</w:t>
      </w:r>
    </w:p>
    <w:p>
      <w:pPr>
        <w:pageBreakBefore w:val="0"/>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eastAsia="仿宋_GB2312"/>
          <w:sz w:val="28"/>
          <w:szCs w:val="28"/>
        </w:rPr>
        <w:t>（5）</w:t>
      </w:r>
      <w:r>
        <w:rPr>
          <w:rFonts w:hint="eastAsia" w:ascii="仿宋_GB2312" w:hAnsi="仿宋" w:eastAsia="仿宋_GB2312"/>
          <w:sz w:val="28"/>
          <w:szCs w:val="28"/>
        </w:rPr>
        <w:t>《土地利用现状分类》（中华人民共和国国家标准GB/T 21010-2007）</w:t>
      </w:r>
    </w:p>
    <w:p>
      <w:pPr>
        <w:pageBreakBefore w:val="0"/>
        <w:tabs>
          <w:tab w:val="left" w:pos="8280"/>
        </w:tabs>
        <w:kinsoku/>
        <w:wordWrap/>
        <w:overflowPunct/>
        <w:topLinePunct w:val="0"/>
        <w:bidi w:val="0"/>
        <w:adjustRightInd/>
        <w:snapToGrid/>
        <w:spacing w:line="480" w:lineRule="exact"/>
        <w:ind w:firstLine="518" w:firstLineChars="200"/>
        <w:rPr>
          <w:rFonts w:ascii="仿宋_GB2312" w:hAnsi="仿宋" w:eastAsia="仿宋_GB2312"/>
          <w:sz w:val="28"/>
          <w:szCs w:val="28"/>
        </w:rPr>
      </w:pPr>
      <w:r>
        <w:rPr>
          <w:rFonts w:hint="eastAsia" w:ascii="仿宋_GB2312" w:hAnsi="仿宋" w:eastAsia="仿宋_GB2312"/>
          <w:sz w:val="28"/>
          <w:szCs w:val="28"/>
        </w:rPr>
        <w:t>4、《2016年度淄博市城区及建制镇基准地价》</w:t>
      </w:r>
    </w:p>
    <w:p>
      <w:pPr>
        <w:pageBreakBefore w:val="0"/>
        <w:kinsoku/>
        <w:wordWrap/>
        <w:overflowPunct/>
        <w:topLinePunct w:val="0"/>
        <w:bidi w:val="0"/>
        <w:adjustRightInd/>
        <w:snapToGrid/>
        <w:spacing w:line="480" w:lineRule="exact"/>
        <w:ind w:firstLine="518" w:firstLineChars="200"/>
        <w:contextualSpacing/>
        <w:rPr>
          <w:rFonts w:ascii="仿宋_GB2312" w:eastAsia="仿宋_GB2312"/>
          <w:sz w:val="28"/>
          <w:szCs w:val="28"/>
        </w:rPr>
      </w:pPr>
      <w:r>
        <w:rPr>
          <w:rFonts w:hint="eastAsia" w:ascii="仿宋_GB2312" w:eastAsia="仿宋_GB2312"/>
          <w:sz w:val="28"/>
          <w:szCs w:val="28"/>
        </w:rPr>
        <w:t>5、委托方提供的有关资料</w:t>
      </w:r>
    </w:p>
    <w:p>
      <w:pPr>
        <w:pageBreakBefore w:val="0"/>
        <w:kinsoku/>
        <w:wordWrap/>
        <w:overflowPunct/>
        <w:topLinePunct w:val="0"/>
        <w:bidi w:val="0"/>
        <w:adjustRightInd/>
        <w:snapToGrid/>
        <w:spacing w:line="480" w:lineRule="exact"/>
        <w:ind w:firstLine="518" w:firstLineChars="200"/>
        <w:contextualSpacing/>
        <w:rPr>
          <w:rFonts w:ascii="仿宋_GB2312" w:hAnsi="仿宋" w:eastAsia="仿宋_GB2312"/>
          <w:sz w:val="28"/>
          <w:szCs w:val="28"/>
        </w:rPr>
      </w:pPr>
      <w:r>
        <w:rPr>
          <w:rFonts w:hint="eastAsia" w:ascii="仿宋_GB2312" w:hAnsi="仿宋" w:eastAsia="仿宋_GB2312"/>
          <w:sz w:val="28"/>
          <w:szCs w:val="28"/>
        </w:rPr>
        <w:t>（1）《鉴定委托函》 （（2018）张法技字第354号）；</w:t>
      </w:r>
    </w:p>
    <w:p>
      <w:pPr>
        <w:pageBreakBefore w:val="0"/>
        <w:kinsoku/>
        <w:wordWrap/>
        <w:overflowPunct/>
        <w:topLinePunct w:val="0"/>
        <w:bidi w:val="0"/>
        <w:adjustRightInd/>
        <w:snapToGrid/>
        <w:spacing w:line="480" w:lineRule="exact"/>
        <w:ind w:firstLine="518" w:firstLineChars="200"/>
        <w:contextualSpacing/>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）《国有土地使用证》复印件；</w:t>
      </w:r>
    </w:p>
    <w:p>
      <w:pPr>
        <w:pageBreakBefore w:val="0"/>
        <w:widowControl w:val="0"/>
        <w:kinsoku/>
        <w:wordWrap/>
        <w:overflowPunct/>
        <w:topLinePunct w:val="0"/>
        <w:bidi w:val="0"/>
        <w:adjustRightInd/>
        <w:snapToGrid/>
        <w:spacing w:line="480" w:lineRule="exact"/>
        <w:ind w:firstLine="518" w:firstLineChars="200"/>
        <w:contextualSpacing/>
        <w:rPr>
          <w:rFonts w:ascii="仿宋_GB2312" w:eastAsia="仿宋_GB2312"/>
          <w:sz w:val="28"/>
          <w:szCs w:val="28"/>
        </w:rPr>
      </w:pPr>
      <w:r>
        <w:rPr>
          <w:rFonts w:hint="eastAsia" w:ascii="仿宋_GB2312" w:eastAsia="仿宋_GB2312"/>
          <w:sz w:val="28"/>
          <w:szCs w:val="28"/>
        </w:rPr>
        <w:t>（3）《土地登记审批表》复印件。</w:t>
      </w:r>
    </w:p>
    <w:p>
      <w:pPr>
        <w:pageBreakBefore w:val="0"/>
        <w:widowControl w:val="0"/>
        <w:tabs>
          <w:tab w:val="center" w:pos="4770"/>
        </w:tabs>
        <w:kinsoku/>
        <w:wordWrap/>
        <w:overflowPunct/>
        <w:topLinePunct w:val="0"/>
        <w:bidi w:val="0"/>
        <w:adjustRightInd/>
        <w:snapToGrid/>
        <w:spacing w:line="480" w:lineRule="exact"/>
        <w:ind w:firstLine="518" w:firstLineChars="200"/>
        <w:contextualSpacing/>
        <w:rPr>
          <w:rFonts w:ascii="仿宋_GB2312" w:eastAsia="仿宋_GB2312"/>
          <w:sz w:val="28"/>
          <w:szCs w:val="28"/>
        </w:rPr>
      </w:pPr>
      <w:r>
        <w:rPr>
          <w:rFonts w:hint="eastAsia" w:ascii="仿宋_GB2312" w:eastAsia="仿宋_GB2312"/>
          <w:sz w:val="28"/>
          <w:szCs w:val="28"/>
        </w:rPr>
        <w:t>6、其他资料</w:t>
      </w:r>
    </w:p>
    <w:p>
      <w:pPr>
        <w:pageBreakBefore w:val="0"/>
        <w:widowControl w:val="0"/>
        <w:kinsoku/>
        <w:wordWrap/>
        <w:overflowPunct/>
        <w:topLinePunct w:val="0"/>
        <w:bidi w:val="0"/>
        <w:adjustRightInd/>
        <w:snapToGrid/>
        <w:spacing w:line="480" w:lineRule="exact"/>
        <w:ind w:firstLine="518" w:firstLineChars="200"/>
        <w:contextualSpacing/>
        <w:rPr>
          <w:rFonts w:ascii="仿宋_GB2312" w:eastAsia="仿宋_GB2312"/>
          <w:sz w:val="28"/>
          <w:szCs w:val="28"/>
        </w:rPr>
      </w:pPr>
      <w:r>
        <w:rPr>
          <w:rFonts w:hint="eastAsia" w:ascii="仿宋_GB2312" w:eastAsia="仿宋_GB2312"/>
          <w:sz w:val="28"/>
          <w:szCs w:val="28"/>
        </w:rPr>
        <w:t>（1）注册土地估价师实地查勘的资料和数据；</w:t>
      </w:r>
    </w:p>
    <w:p>
      <w:pPr>
        <w:pageBreakBefore w:val="0"/>
        <w:widowControl w:val="0"/>
        <w:kinsoku/>
        <w:wordWrap/>
        <w:overflowPunct/>
        <w:topLinePunct w:val="0"/>
        <w:bidi w:val="0"/>
        <w:adjustRightInd/>
        <w:snapToGrid/>
        <w:spacing w:line="480" w:lineRule="exact"/>
        <w:ind w:firstLine="518" w:firstLineChars="200"/>
        <w:contextualSpacing/>
        <w:rPr>
          <w:rFonts w:ascii="仿宋_GB2312" w:hAnsi="仿宋" w:eastAsia="仿宋_GB2312"/>
          <w:sz w:val="28"/>
          <w:szCs w:val="28"/>
        </w:rPr>
      </w:pPr>
      <w:r>
        <w:rPr>
          <w:rFonts w:hint="eastAsia" w:ascii="仿宋_GB2312" w:eastAsia="仿宋_GB2312"/>
          <w:sz w:val="28"/>
          <w:szCs w:val="28"/>
        </w:rPr>
        <w:t>（2）注册土地估价师掌握和搜集的估价所需资料。</w:t>
      </w:r>
    </w:p>
    <w:p>
      <w:pPr>
        <w:pStyle w:val="3"/>
        <w:pageBreakBefore w:val="0"/>
        <w:widowControl w:val="0"/>
        <w:kinsoku/>
        <w:wordWrap/>
        <w:overflowPunct/>
        <w:topLinePunct w:val="0"/>
        <w:bidi w:val="0"/>
        <w:adjustRightInd/>
        <w:snapToGrid/>
        <w:spacing w:line="480" w:lineRule="exact"/>
        <w:ind w:firstLine="520"/>
      </w:pPr>
      <w:bookmarkStart w:id="22" w:name="_Toc443570607"/>
      <w:r>
        <w:rPr>
          <w:rFonts w:hint="eastAsia"/>
        </w:rPr>
        <w:t>九、估价方法</w:t>
      </w:r>
      <w:bookmarkEnd w:id="22"/>
    </w:p>
    <w:p>
      <w:pPr>
        <w:pStyle w:val="20"/>
        <w:pageBreakBefore w:val="0"/>
        <w:widowControl w:val="0"/>
        <w:kinsoku/>
        <w:wordWrap/>
        <w:overflowPunct/>
        <w:topLinePunct w:val="0"/>
        <w:bidi w:val="0"/>
        <w:adjustRightInd/>
        <w:snapToGrid/>
        <w:spacing w:line="480" w:lineRule="exact"/>
        <w:ind w:firstLine="518"/>
        <w:rPr>
          <w:sz w:val="28"/>
        </w:rPr>
      </w:pPr>
      <w:r>
        <w:rPr>
          <w:rFonts w:hint="eastAsia"/>
          <w:sz w:val="28"/>
        </w:rPr>
        <w:t>本次评估选用基准地价系数修正法、成本逼近法。</w:t>
      </w:r>
    </w:p>
    <w:p>
      <w:pPr>
        <w:pageBreakBefore w:val="0"/>
        <w:widowControl w:val="0"/>
        <w:tabs>
          <w:tab w:val="left" w:pos="378"/>
        </w:tabs>
        <w:kinsoku/>
        <w:wordWrap/>
        <w:overflowPunct/>
        <w:topLinePunct w:val="0"/>
        <w:bidi w:val="0"/>
        <w:adjustRightInd/>
        <w:snapToGrid/>
        <w:spacing w:line="480" w:lineRule="exact"/>
        <w:ind w:firstLine="518" w:firstLineChars="200"/>
        <w:rPr>
          <w:rFonts w:ascii="仿宋_GB2312" w:eastAsia="仿宋_GB2312"/>
          <w:sz w:val="28"/>
        </w:rPr>
      </w:pPr>
      <w:r>
        <w:rPr>
          <w:rFonts w:hint="eastAsia" w:ascii="仿宋_GB2312" w:eastAsia="仿宋_GB2312"/>
          <w:sz w:val="28"/>
        </w:rPr>
        <w:t>基准地价系数修正法是指利用城镇基准地价及其地价修正体系成果，按照替代原理，将待估宗地的区域条件和个别条件等与公示地价的条件相比较，进而通过修正求取待估宗地在估价期日价格的方法。</w:t>
      </w:r>
    </w:p>
    <w:p>
      <w:pPr>
        <w:pStyle w:val="20"/>
        <w:pageBreakBefore w:val="0"/>
        <w:widowControl w:val="0"/>
        <w:kinsoku/>
        <w:wordWrap/>
        <w:overflowPunct/>
        <w:topLinePunct w:val="0"/>
        <w:bidi w:val="0"/>
        <w:adjustRightInd/>
        <w:snapToGrid/>
        <w:spacing w:line="480" w:lineRule="exact"/>
        <w:ind w:firstLine="507" w:firstLineChars="196"/>
        <w:rPr>
          <w:color w:val="FF0000"/>
          <w:sz w:val="28"/>
        </w:rPr>
      </w:pPr>
      <w:r>
        <w:rPr>
          <w:rFonts w:hint="eastAsia"/>
          <w:sz w:val="28"/>
        </w:rPr>
        <w:t>成本逼近法是指以取得和开发土地所耗费的各项客观费用之和为主要依据，加上一定的利润、利息、应缴纳的税金和土地增值收益来确定土地价格的方法。</w:t>
      </w:r>
    </w:p>
    <w:p>
      <w:pPr>
        <w:pStyle w:val="3"/>
        <w:pageBreakBefore w:val="0"/>
        <w:widowControl w:val="0"/>
        <w:kinsoku/>
        <w:wordWrap/>
        <w:overflowPunct/>
        <w:topLinePunct w:val="0"/>
        <w:bidi w:val="0"/>
        <w:adjustRightInd/>
        <w:snapToGrid/>
        <w:spacing w:line="480" w:lineRule="exact"/>
        <w:ind w:firstLine="520"/>
      </w:pPr>
      <w:bookmarkStart w:id="23" w:name="_Toc443570608"/>
      <w:r>
        <w:rPr>
          <w:rFonts w:hint="eastAsia"/>
        </w:rPr>
        <w:t>十、估价结果</w:t>
      </w:r>
      <w:bookmarkEnd w:id="23"/>
    </w:p>
    <w:p>
      <w:pPr>
        <w:pageBreakBefore w:val="0"/>
        <w:widowControl w:val="0"/>
        <w:kinsoku/>
        <w:wordWrap/>
        <w:overflowPunct/>
        <w:topLinePunct w:val="0"/>
        <w:bidi w:val="0"/>
        <w:adjustRightInd/>
        <w:snapToGrid/>
        <w:spacing w:line="480" w:lineRule="exact"/>
        <w:ind w:firstLine="518" w:firstLineChars="200"/>
        <w:contextualSpacing/>
        <w:rPr>
          <w:rFonts w:hint="eastAsia" w:eastAsia="宋体"/>
          <w:lang w:val="en-US" w:eastAsia="zh-CN"/>
        </w:rPr>
      </w:pPr>
      <w:r>
        <w:rPr>
          <w:rFonts w:hint="eastAsia" w:ascii="仿宋_GB2312" w:eastAsia="仿宋_GB2312"/>
          <w:sz w:val="28"/>
          <w:szCs w:val="28"/>
        </w:rPr>
        <w:t>注册土地估价师根据估价目的，遵循估价原则，采用科学的估价方法，在认真分析所掌握资料及影响估价对象价值诸因素的基础上进行了判断、测算，最终确定估价对象在价值时点的价值为人民币1295.87万元，大写人民币壹仟贰佰玖拾伍万捌仟柒佰元整，</w:t>
      </w:r>
      <w:r>
        <w:rPr>
          <w:rFonts w:hint="eastAsia" w:ascii="仿宋_GB2312" w:eastAsia="仿宋_GB2312"/>
          <w:spacing w:val="-2"/>
          <w:sz w:val="28"/>
        </w:rPr>
        <w:t>土地评估单价详见评估价值明细表。</w:t>
      </w:r>
      <w:bookmarkStart w:id="24" w:name="_Toc443570609"/>
    </w:p>
    <w:p>
      <w:pPr>
        <w:pStyle w:val="3"/>
        <w:ind w:left="0" w:leftChars="0" w:firstLine="0" w:firstLineChars="0"/>
        <w:rPr>
          <w:rFonts w:hint="eastAsia"/>
        </w:rPr>
      </w:pPr>
    </w:p>
    <w:p>
      <w:pPr>
        <w:rPr>
          <w:rFonts w:hint="eastAsia"/>
        </w:rPr>
      </w:pPr>
    </w:p>
    <w:p>
      <w:pPr>
        <w:rPr>
          <w:rFonts w:hint="eastAsia"/>
        </w:rPr>
      </w:pPr>
    </w:p>
    <w:p>
      <w:pPr>
        <w:pStyle w:val="3"/>
        <w:ind w:left="0" w:leftChars="0" w:firstLine="518" w:firstLineChars="200"/>
        <w:rPr>
          <w:rFonts w:hint="eastAsia"/>
        </w:rPr>
      </w:pPr>
      <w:r>
        <w:rPr>
          <w:rFonts w:hint="eastAsia"/>
        </w:rPr>
        <w:t xml:space="preserve">十一、 </w:t>
      </w:r>
      <w:r>
        <w:rPr>
          <w:rFonts w:hint="eastAsia" w:ascii="仿宋_GB2312"/>
          <w:szCs w:val="28"/>
        </w:rPr>
        <w:t>注册土地估价师</w:t>
      </w:r>
    </w:p>
    <w:bookmarkEnd w:id="24"/>
    <w:p>
      <w:pPr>
        <w:pStyle w:val="3"/>
        <w:ind w:firstLine="648" w:firstLineChars="250"/>
        <w:rPr>
          <w:rFonts w:hint="eastAsia" w:ascii="仿宋_GB2312" w:hAnsi="Times New Roman" w:eastAsia="仿宋_GB2312" w:cs="Times New Roman"/>
          <w:b w:val="0"/>
          <w:bCs w:val="0"/>
          <w:kern w:val="2"/>
          <w:sz w:val="28"/>
          <w:szCs w:val="28"/>
          <w:lang w:val="en-US" w:eastAsia="zh-CN" w:bidi="ar-SA"/>
        </w:rPr>
      </w:pPr>
      <w:bookmarkStart w:id="25" w:name="_Toc443570610"/>
      <w:r>
        <w:rPr>
          <w:rFonts w:hint="eastAsia" w:ascii="仿宋_GB2312" w:hAnsi="Times New Roman" w:eastAsia="仿宋_GB2312" w:cs="Times New Roman"/>
          <w:b w:val="0"/>
          <w:bCs w:val="0"/>
          <w:kern w:val="2"/>
          <w:sz w:val="28"/>
          <w:szCs w:val="28"/>
          <w:lang w:val="en-US" w:eastAsia="zh-CN" w:bidi="ar-SA"/>
        </w:rPr>
        <w:t>李明华</w:t>
      </w:r>
      <w:r>
        <w:rPr>
          <w:rFonts w:hint="eastAsia" w:ascii="仿宋_GB2312" w:hAnsi="Times New Roman" w:cs="Times New Roman"/>
          <w:b w:val="0"/>
          <w:bCs w:val="0"/>
          <w:kern w:val="2"/>
          <w:sz w:val="28"/>
          <w:szCs w:val="28"/>
          <w:lang w:val="en-US" w:eastAsia="zh-CN" w:bidi="ar-SA"/>
        </w:rPr>
        <w:t xml:space="preserve">          2004370037</w:t>
      </w:r>
    </w:p>
    <w:p>
      <w:pPr>
        <w:rPr>
          <w:rFonts w:hint="eastAsia"/>
          <w:lang w:val="en-US" w:eastAsia="zh-CN"/>
        </w:rPr>
      </w:pPr>
      <w:r>
        <w:rPr>
          <w:rFonts w:hint="eastAsia"/>
          <w:lang w:val="en-US" w:eastAsia="zh-CN"/>
        </w:rPr>
        <w:t xml:space="preserve">      </w:t>
      </w:r>
    </w:p>
    <w:p>
      <w:pPr>
        <w:rPr>
          <w:rFonts w:hint="eastAsia" w:ascii="仿宋_GB2312" w:hAnsi="Times New Roman" w:eastAsia="仿宋_GB2312" w:cs="Times New Roman"/>
          <w:b w:val="0"/>
          <w:bCs w:val="0"/>
          <w:kern w:val="2"/>
          <w:sz w:val="28"/>
          <w:szCs w:val="28"/>
          <w:lang w:val="en-US" w:eastAsia="zh-CN" w:bidi="ar-SA"/>
        </w:rPr>
      </w:pPr>
      <w:r>
        <w:rPr>
          <w:rFonts w:hint="eastAsia"/>
          <w:lang w:val="en-US" w:eastAsia="zh-CN"/>
        </w:rPr>
        <w:t xml:space="preserve">       </w:t>
      </w:r>
      <w:r>
        <w:rPr>
          <w:rFonts w:hint="eastAsia" w:ascii="仿宋_GB2312" w:hAnsi="Times New Roman" w:eastAsia="仿宋_GB2312" w:cs="Times New Roman"/>
          <w:b w:val="0"/>
          <w:bCs w:val="0"/>
          <w:kern w:val="2"/>
          <w:sz w:val="28"/>
          <w:szCs w:val="28"/>
          <w:lang w:val="en-US" w:eastAsia="zh-CN" w:bidi="ar-SA"/>
        </w:rPr>
        <w:t>刘珂欣</w:t>
      </w:r>
      <w:r>
        <w:rPr>
          <w:rFonts w:hint="eastAsia" w:ascii="仿宋_GB2312" w:eastAsia="仿宋_GB2312" w:cs="Times New Roman"/>
          <w:b w:val="0"/>
          <w:bCs w:val="0"/>
          <w:kern w:val="2"/>
          <w:sz w:val="28"/>
          <w:szCs w:val="28"/>
          <w:lang w:val="en-US" w:eastAsia="zh-CN" w:bidi="ar-SA"/>
        </w:rPr>
        <w:t xml:space="preserve">          2007370044</w:t>
      </w:r>
    </w:p>
    <w:p>
      <w:pPr>
        <w:rPr>
          <w:rFonts w:hint="eastAsia" w:ascii="仿宋_GB2312" w:hAnsi="Times New Roman" w:eastAsia="仿宋_GB2312" w:cs="Times New Roman"/>
          <w:b w:val="0"/>
          <w:bCs w:val="0"/>
          <w:kern w:val="2"/>
          <w:sz w:val="28"/>
          <w:szCs w:val="28"/>
          <w:lang w:val="en-US" w:eastAsia="zh-CN" w:bidi="ar-SA"/>
        </w:rPr>
      </w:pPr>
    </w:p>
    <w:p>
      <w:pPr>
        <w:pStyle w:val="3"/>
        <w:ind w:firstLine="648" w:firstLineChars="250"/>
      </w:pPr>
      <w:r>
        <w:rPr>
          <w:rFonts w:hint="eastAsia"/>
        </w:rPr>
        <w:t xml:space="preserve">十二、实地查勘期    </w:t>
      </w:r>
      <w:r>
        <w:rPr>
          <w:rFonts w:hint="eastAsia" w:ascii="仿宋_GB2312"/>
          <w:b w:val="0"/>
        </w:rPr>
        <w:t>2018年5月24日</w:t>
      </w:r>
      <w:bookmarkEnd w:id="25"/>
    </w:p>
    <w:p>
      <w:pPr>
        <w:pStyle w:val="3"/>
        <w:ind w:firstLine="520"/>
        <w:rPr>
          <w:rFonts w:ascii="仿宋_GB2312"/>
          <w:b w:val="0"/>
        </w:rPr>
      </w:pPr>
      <w:r>
        <w:rPr>
          <w:rFonts w:hint="eastAsia"/>
        </w:rPr>
        <w:t xml:space="preserve"> </w:t>
      </w:r>
      <w:bookmarkStart w:id="26" w:name="_Toc443570611"/>
      <w:r>
        <w:rPr>
          <w:rFonts w:hint="eastAsia"/>
        </w:rPr>
        <w:t xml:space="preserve">十三、估价作业期　  </w:t>
      </w:r>
      <w:r>
        <w:rPr>
          <w:rFonts w:hint="eastAsia" w:ascii="仿宋_GB2312"/>
          <w:b w:val="0"/>
        </w:rPr>
        <w:t>2018年5月24日-</w:t>
      </w:r>
      <w:bookmarkEnd w:id="26"/>
      <w:r>
        <w:rPr>
          <w:rFonts w:hint="eastAsia" w:ascii="仿宋_GB2312"/>
          <w:b w:val="0"/>
        </w:rPr>
        <w:t>2018年6月4日</w:t>
      </w:r>
    </w:p>
    <w:p>
      <w:pPr>
        <w:jc w:val="right"/>
        <w:rPr>
          <w:rFonts w:ascii="仿宋_GB2312" w:eastAsia="仿宋_GB2312"/>
          <w:sz w:val="28"/>
          <w:szCs w:val="28"/>
        </w:rPr>
      </w:pPr>
    </w:p>
    <w:p>
      <w:pPr>
        <w:jc w:val="right"/>
        <w:rPr>
          <w:rFonts w:ascii="仿宋_GB2312" w:eastAsia="仿宋_GB2312"/>
          <w:sz w:val="28"/>
          <w:szCs w:val="28"/>
        </w:rPr>
      </w:pPr>
    </w:p>
    <w:p>
      <w:pPr>
        <w:jc w:val="right"/>
        <w:rPr>
          <w:rFonts w:ascii="仿宋_GB2312" w:eastAsia="仿宋_GB2312"/>
          <w:sz w:val="28"/>
          <w:szCs w:val="28"/>
        </w:rPr>
      </w:pPr>
    </w:p>
    <w:p>
      <w:pPr>
        <w:jc w:val="right"/>
        <w:rPr>
          <w:rFonts w:ascii="仿宋_GB2312" w:eastAsia="仿宋_GB2312"/>
          <w:sz w:val="28"/>
          <w:szCs w:val="28"/>
        </w:rPr>
      </w:pPr>
    </w:p>
    <w:p>
      <w:pPr>
        <w:jc w:val="right"/>
        <w:rPr>
          <w:rFonts w:ascii="仿宋_GB2312" w:eastAsia="仿宋_GB2312"/>
          <w:sz w:val="28"/>
          <w:szCs w:val="28"/>
        </w:rPr>
      </w:pPr>
      <w:r>
        <w:rPr>
          <w:rFonts w:hint="eastAsia" w:ascii="仿宋_GB2312" w:eastAsia="仿宋_GB2312"/>
          <w:sz w:val="28"/>
          <w:szCs w:val="28"/>
        </w:rPr>
        <w:t>山东华明土地房地产评估有限公司</w:t>
      </w:r>
    </w:p>
    <w:p>
      <w:pPr>
        <w:ind w:firstLine="3540"/>
        <w:rPr>
          <w:rFonts w:ascii="仿宋_GB2312" w:eastAsia="仿宋_GB2312"/>
          <w:sz w:val="28"/>
          <w:szCs w:val="28"/>
        </w:rPr>
      </w:pPr>
      <w:r>
        <w:rPr>
          <w:rFonts w:hint="eastAsia" w:ascii="仿宋_GB2312" w:eastAsia="仿宋_GB2312"/>
          <w:sz w:val="28"/>
          <w:szCs w:val="28"/>
        </w:rPr>
        <w:t xml:space="preserve">                   二〇一八年六月四日</w:t>
      </w:r>
    </w:p>
    <w:p>
      <w:pPr>
        <w:pStyle w:val="2"/>
        <w:rPr>
          <w:bCs w:val="0"/>
        </w:rPr>
      </w:pPr>
      <w:r>
        <w:rPr>
          <w:rFonts w:ascii="仿宋_GB2312" w:eastAsia="仿宋_GB2312"/>
          <w:sz w:val="28"/>
          <w:szCs w:val="28"/>
        </w:rPr>
        <w:br w:type="page"/>
      </w:r>
      <w:r>
        <w:rPr>
          <w:rFonts w:hint="eastAsia"/>
        </w:rPr>
        <w:t>评估价值明细表</w:t>
      </w:r>
    </w:p>
    <w:p>
      <w:pPr>
        <w:ind w:firstLine="518" w:firstLineChars="200"/>
        <w:contextualSpacing/>
        <w:rPr>
          <w:rFonts w:ascii="仿宋_GB2312" w:eastAsia="仿宋_GB2312"/>
          <w:sz w:val="28"/>
          <w:szCs w:val="28"/>
        </w:rPr>
      </w:pPr>
    </w:p>
    <w:tbl>
      <w:tblPr>
        <w:tblStyle w:val="31"/>
        <w:tblW w:w="9076" w:type="dxa"/>
        <w:jc w:val="center"/>
        <w:tblInd w:w="-10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850"/>
        <w:gridCol w:w="3119"/>
        <w:gridCol w:w="992"/>
        <w:gridCol w:w="1147"/>
        <w:gridCol w:w="106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序号</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名称</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土地坐落</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用途</w:t>
            </w:r>
          </w:p>
        </w:tc>
        <w:tc>
          <w:tcPr>
            <w:tcW w:w="11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使用权面积（㎡）</w:t>
            </w:r>
          </w:p>
        </w:tc>
        <w:tc>
          <w:tcPr>
            <w:tcW w:w="10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单位价格（元</w:t>
            </w:r>
            <w:r>
              <w:rPr>
                <w:rFonts w:ascii="仿宋_GB2312" w:hAnsi="宋体" w:eastAsia="仿宋_GB2312" w:cs="宋体"/>
                <w:b/>
                <w:bCs/>
                <w:color w:val="000000"/>
                <w:kern w:val="0"/>
                <w:sz w:val="22"/>
                <w:szCs w:val="22"/>
              </w:rPr>
              <w:t>/㎡）</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评估价值（万元）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宗地</w:t>
            </w:r>
            <w:r>
              <w:rPr>
                <w:rFonts w:ascii="仿宋_GB2312" w:hAnsi="宋体" w:eastAsia="仿宋_GB2312" w:cs="宋体"/>
                <w:color w:val="000000"/>
                <w:kern w:val="0"/>
                <w:sz w:val="22"/>
                <w:szCs w:val="22"/>
              </w:rPr>
              <w:t>1</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张店区中埠镇铁冶村南</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Cs w:val="21"/>
              </w:rPr>
            </w:pPr>
            <w:r>
              <w:rPr>
                <w:rFonts w:hint="eastAsia" w:ascii="仿宋_GB2312" w:eastAsia="仿宋_GB2312"/>
                <w:color w:val="000000"/>
                <w:szCs w:val="21"/>
              </w:rPr>
              <w:t>工业用地</w:t>
            </w:r>
          </w:p>
        </w:tc>
        <w:tc>
          <w:tcPr>
            <w:tcW w:w="11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14949.35</w:t>
            </w: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420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627.87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ascii="仿宋_GB2312" w:hAnsi="宋体" w:eastAsia="仿宋_GB2312" w:cs="宋体"/>
                <w:color w:val="000000"/>
                <w:kern w:val="0"/>
                <w:sz w:val="22"/>
                <w:szCs w:val="22"/>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宗地</w:t>
            </w:r>
            <w:r>
              <w:rPr>
                <w:rFonts w:ascii="仿宋_GB2312" w:hAnsi="宋体" w:eastAsia="仿宋_GB2312" w:cs="宋体"/>
                <w:color w:val="000000"/>
                <w:kern w:val="0"/>
                <w:sz w:val="22"/>
                <w:szCs w:val="22"/>
              </w:rPr>
              <w:t>2</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张店区中埠镇铁冶村南</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Cs w:val="21"/>
              </w:rPr>
            </w:pPr>
            <w:r>
              <w:rPr>
                <w:rFonts w:hint="eastAsia" w:ascii="仿宋_GB2312" w:eastAsia="仿宋_GB2312"/>
                <w:color w:val="000000"/>
                <w:szCs w:val="21"/>
              </w:rPr>
              <w:t>工业用地</w:t>
            </w:r>
          </w:p>
        </w:tc>
        <w:tc>
          <w:tcPr>
            <w:tcW w:w="114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Cs w:val="21"/>
              </w:rPr>
            </w:pPr>
            <w:r>
              <w:rPr>
                <w:rFonts w:hint="eastAsia" w:ascii="仿宋_GB2312" w:eastAsia="仿宋_GB2312"/>
                <w:color w:val="000000"/>
                <w:szCs w:val="21"/>
              </w:rPr>
              <w:t>15904.65</w:t>
            </w:r>
          </w:p>
        </w:tc>
        <w:tc>
          <w:tcPr>
            <w:tcW w:w="10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420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668.00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2"/>
                <w:szCs w:val="22"/>
              </w:rPr>
            </w:pPr>
            <w:r>
              <w:rPr>
                <w:rFonts w:hint="eastAsia" w:ascii="仿宋_GB2312" w:hAnsi="宋体" w:eastAsia="仿宋_GB2312" w:cs="宋体"/>
                <w:b/>
                <w:color w:val="000000"/>
                <w:kern w:val="0"/>
                <w:sz w:val="22"/>
                <w:szCs w:val="22"/>
              </w:rPr>
              <w:t>合计</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2"/>
                <w:szCs w:val="22"/>
              </w:rPr>
            </w:pP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2"/>
                <w:szCs w:val="22"/>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2"/>
                <w:szCs w:val="22"/>
              </w:rPr>
            </w:pPr>
          </w:p>
        </w:tc>
        <w:tc>
          <w:tcPr>
            <w:tcW w:w="11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30854.00</w:t>
            </w:r>
          </w:p>
        </w:tc>
        <w:tc>
          <w:tcPr>
            <w:tcW w:w="10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1295.87</w:t>
            </w:r>
          </w:p>
        </w:tc>
      </w:tr>
    </w:tbl>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ind w:firstLine="518" w:firstLineChars="200"/>
        <w:contextualSpacing/>
        <w:rPr>
          <w:rFonts w:ascii="仿宋_GB2312" w:eastAsia="仿宋_GB2312"/>
          <w:sz w:val="28"/>
          <w:szCs w:val="28"/>
        </w:rPr>
      </w:pPr>
    </w:p>
    <w:p>
      <w:pPr>
        <w:pStyle w:val="2"/>
        <w:numPr>
          <w:ilvl w:val="0"/>
          <w:numId w:val="0"/>
        </w:numPr>
        <w:ind w:left="425" w:hanging="425"/>
      </w:pPr>
      <w:bookmarkStart w:id="27" w:name="_Toc443570621"/>
      <w:r>
        <w:rPr>
          <w:rFonts w:hint="eastAsia"/>
        </w:rPr>
        <w:t>附  件</w:t>
      </w:r>
      <w:bookmarkEnd w:id="27"/>
    </w:p>
    <w:p>
      <w:pPr>
        <w:ind w:firstLine="635" w:firstLineChars="245"/>
        <w:rPr>
          <w:rFonts w:ascii="仿宋_GB2312" w:eastAsia="仿宋_GB2312"/>
          <w:color w:val="000000"/>
          <w:sz w:val="28"/>
        </w:rPr>
      </w:pPr>
      <w:r>
        <w:rPr>
          <w:rFonts w:hint="eastAsia" w:ascii="仿宋_GB2312" w:eastAsia="仿宋_GB2312"/>
          <w:color w:val="000000"/>
          <w:sz w:val="28"/>
        </w:rPr>
        <w:t>附件一   《鉴定委托函》复印件</w:t>
      </w:r>
    </w:p>
    <w:p>
      <w:pPr>
        <w:ind w:firstLine="666" w:firstLineChars="257"/>
        <w:rPr>
          <w:rFonts w:ascii="仿宋_GB2312" w:eastAsia="仿宋_GB2312"/>
          <w:color w:val="000000"/>
          <w:sz w:val="28"/>
        </w:rPr>
      </w:pPr>
      <w:r>
        <w:rPr>
          <w:rFonts w:hint="eastAsia" w:ascii="仿宋_GB2312" w:eastAsia="仿宋_GB2312"/>
          <w:color w:val="000000"/>
          <w:sz w:val="28"/>
        </w:rPr>
        <w:t>附件二   《国有土地使用证》复印件</w:t>
      </w:r>
    </w:p>
    <w:p>
      <w:pPr>
        <w:ind w:firstLine="666" w:firstLineChars="257"/>
        <w:rPr>
          <w:rFonts w:ascii="仿宋_GB2312" w:eastAsia="仿宋_GB2312"/>
          <w:color w:val="000000"/>
          <w:sz w:val="28"/>
        </w:rPr>
      </w:pPr>
      <w:r>
        <w:rPr>
          <w:rFonts w:hint="eastAsia" w:ascii="仿宋_GB2312" w:eastAsia="仿宋_GB2312"/>
          <w:color w:val="000000"/>
          <w:sz w:val="28"/>
        </w:rPr>
        <w:t>附件三   《土地登记审批表》复印件</w:t>
      </w:r>
    </w:p>
    <w:p>
      <w:pPr>
        <w:ind w:firstLine="666" w:firstLineChars="257"/>
        <w:rPr>
          <w:rFonts w:ascii="仿宋_GB2312" w:eastAsia="仿宋_GB2312"/>
          <w:color w:val="000000"/>
          <w:sz w:val="28"/>
          <w:highlight w:val="yellow"/>
        </w:rPr>
      </w:pPr>
      <w:r>
        <w:rPr>
          <w:rFonts w:hint="eastAsia" w:ascii="仿宋_GB2312" w:eastAsia="仿宋_GB2312"/>
          <w:color w:val="000000"/>
          <w:sz w:val="28"/>
        </w:rPr>
        <w:t>附件</w:t>
      </w:r>
      <w:r>
        <w:rPr>
          <w:rFonts w:hint="eastAsia" w:ascii="仿宋_GB2312" w:eastAsia="仿宋_GB2312"/>
          <w:sz w:val="28"/>
        </w:rPr>
        <w:t>四</w:t>
      </w:r>
      <w:r>
        <w:rPr>
          <w:rFonts w:hint="eastAsia" w:ascii="仿宋_GB2312" w:eastAsia="仿宋_GB2312"/>
          <w:color w:val="000000"/>
          <w:sz w:val="28"/>
        </w:rPr>
        <w:t xml:space="preserve">    </w:t>
      </w:r>
      <w:r>
        <w:rPr>
          <w:rFonts w:hint="eastAsia" w:ascii="仿宋_GB2312" w:eastAsia="仿宋_GB2312"/>
          <w:sz w:val="28"/>
          <w:szCs w:val="28"/>
        </w:rPr>
        <w:t>估价对象位置图</w:t>
      </w:r>
    </w:p>
    <w:p>
      <w:pPr>
        <w:ind w:firstLine="666" w:firstLineChars="257"/>
        <w:rPr>
          <w:rFonts w:ascii="仿宋_GB2312" w:eastAsia="仿宋_GB2312"/>
          <w:color w:val="000000"/>
          <w:sz w:val="28"/>
        </w:rPr>
      </w:pPr>
      <w:r>
        <w:rPr>
          <w:rFonts w:hint="eastAsia" w:ascii="仿宋_GB2312" w:eastAsia="仿宋_GB2312"/>
          <w:sz w:val="28"/>
        </w:rPr>
        <w:t xml:space="preserve">附件五    </w:t>
      </w:r>
      <w:r>
        <w:rPr>
          <w:rFonts w:hint="eastAsia" w:ascii="仿宋_GB2312" w:eastAsia="仿宋_GB2312"/>
          <w:sz w:val="28"/>
          <w:szCs w:val="28"/>
        </w:rPr>
        <w:t>估价对象相关照片</w:t>
      </w:r>
    </w:p>
    <w:p>
      <w:pPr>
        <w:ind w:firstLine="635" w:firstLineChars="245"/>
        <w:rPr>
          <w:rFonts w:ascii="仿宋_GB2312" w:eastAsia="仿宋_GB2312"/>
          <w:sz w:val="28"/>
          <w:szCs w:val="28"/>
        </w:rPr>
      </w:pPr>
      <w:r>
        <w:rPr>
          <w:rFonts w:hint="eastAsia" w:ascii="仿宋_GB2312" w:eastAsia="仿宋_GB2312"/>
          <w:sz w:val="28"/>
          <w:szCs w:val="28"/>
        </w:rPr>
        <w:t>附件六</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估价机构营业执照和估价资质证书复印件</w:t>
      </w:r>
    </w:p>
    <w:p>
      <w:pPr>
        <w:ind w:firstLine="635" w:firstLineChars="245"/>
        <w:rPr>
          <w:rFonts w:ascii="仿宋_GB2312" w:eastAsia="仿宋_GB2312"/>
          <w:sz w:val="28"/>
          <w:szCs w:val="28"/>
        </w:rPr>
      </w:pPr>
      <w:r>
        <w:rPr>
          <w:rFonts w:hint="eastAsia" w:ascii="仿宋_GB2312" w:eastAsia="仿宋_GB2312"/>
          <w:sz w:val="28"/>
          <w:szCs w:val="28"/>
        </w:rPr>
        <w:t>附件七</w:t>
      </w:r>
      <w:r>
        <w:rPr>
          <w:rFonts w:ascii="仿宋_GB2312" w:eastAsia="仿宋_GB2312"/>
          <w:sz w:val="28"/>
          <w:szCs w:val="28"/>
        </w:rPr>
        <w:t xml:space="preserve">   </w:t>
      </w:r>
      <w:r>
        <w:rPr>
          <w:rFonts w:hint="eastAsia" w:ascii="仿宋_GB2312" w:eastAsia="仿宋_GB2312"/>
          <w:sz w:val="28"/>
          <w:szCs w:val="28"/>
        </w:rPr>
        <w:t xml:space="preserve"> 注册土地估价师资格证书复印件</w:t>
      </w:r>
    </w:p>
    <w:p>
      <w:pPr>
        <w:ind w:firstLine="1219" w:firstLineChars="291"/>
        <w:rPr>
          <w:rFonts w:ascii="仿宋_GB2312" w:eastAsia="仿宋_GB2312"/>
          <w:sz w:val="44"/>
        </w:rPr>
      </w:pPr>
    </w:p>
    <w:p/>
    <w:sectPr>
      <w:footerReference r:id="rId8" w:type="default"/>
      <w:pgSz w:w="11907" w:h="16834"/>
      <w:pgMar w:top="1418" w:right="964" w:bottom="1418" w:left="1701" w:header="851" w:footer="992" w:gutter="0"/>
      <w:pgNumType w:start="1"/>
      <w:cols w:space="425" w:num="1"/>
      <w:docGrid w:type="linesAndChars" w:linePitch="61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金山简楷体">
    <w:altName w:val="宋体"/>
    <w:panose1 w:val="00000000000000000000"/>
    <w:charset w:val="86"/>
    <w:family w:val="modern"/>
    <w:pitch w:val="default"/>
    <w:sig w:usb0="00000000" w:usb1="00000000" w:usb2="00000010" w:usb3="00000000" w:csb0="0004000A"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GulimChe">
    <w:panose1 w:val="020B0609000101010101"/>
    <w:charset w:val="81"/>
    <w:family w:val="modern"/>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r>
      <w:rPr>
        <w:rFonts w:hint="eastAsia"/>
        <w:u w:val="single"/>
      </w:rPr>
      <w:t xml:space="preserve">                                                                                                    </w:t>
    </w:r>
  </w:p>
  <w:p>
    <w:pPr>
      <w:pStyle w:val="16"/>
      <w:ind w:right="360" w:firstLine="180" w:firstLineChars="100"/>
    </w:pPr>
    <w:r>
      <w:rPr>
        <w:rFonts w:hint="eastAsia" w:ascii="仿宋_GB2312" w:eastAsia="仿宋_GB2312"/>
      </w:rPr>
      <w:t xml:space="preserve">                                                             山东华明土地房地产评估有限公司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r>
      <w:rPr>
        <w:rFonts w:hint="eastAsia"/>
        <w:u w:val="single"/>
      </w:rPr>
      <w:t xml:space="preserve">                                                                                                    </w:t>
    </w:r>
  </w:p>
  <w:p>
    <w:pPr>
      <w:pStyle w:val="16"/>
      <w:ind w:right="360" w:firstLine="270" w:firstLineChars="150"/>
      <w:rPr>
        <w:rFonts w:ascii="仿宋_GB2312" w:eastAsia="仿宋_GB2312"/>
      </w:rPr>
    </w:pPr>
    <w:r>
      <w:rPr>
        <w:rFonts w:hint="eastAsia" w:ascii="仿宋_GB2312" w:eastAsia="仿宋_GB2312"/>
      </w:rPr>
      <w:t xml:space="preserve">                                                              山东华明土地房地产评估有限公司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u w:val="single"/>
      </w:rPr>
    </w:pPr>
    <w:r>
      <w:rPr>
        <w:rFonts w:hint="eastAsia"/>
        <w:u w:val="single"/>
      </w:rPr>
      <w:t xml:space="preserve">                                                                                                    </w:t>
    </w:r>
  </w:p>
  <w:p>
    <w:pPr>
      <w:pStyle w:val="16"/>
      <w:ind w:right="360" w:firstLine="270" w:firstLineChars="150"/>
      <w:rPr>
        <w:rFonts w:ascii="仿宋_GB2312" w:eastAsia="仿宋_GB2312"/>
      </w:rPr>
    </w:pPr>
    <w:r>
      <w:rPr>
        <w:rFonts w:hint="eastAsia" w:ascii="仿宋_GB2312" w:eastAsia="仿宋_GB2312"/>
      </w:rPr>
      <w:t xml:space="preserve">                                       </w:t>
    </w:r>
    <w:r>
      <w:rPr>
        <w:rStyle w:val="26"/>
        <w:rFonts w:hint="eastAsia" w:ascii="仿宋_GB2312" w:eastAsia="仿宋_GB2312"/>
      </w:rPr>
      <w:fldChar w:fldCharType="begin"/>
    </w:r>
    <w:r>
      <w:rPr>
        <w:rStyle w:val="26"/>
        <w:rFonts w:hint="eastAsia" w:ascii="仿宋_GB2312" w:eastAsia="仿宋_GB2312"/>
      </w:rPr>
      <w:instrText xml:space="preserve"> PAGE </w:instrText>
    </w:r>
    <w:r>
      <w:rPr>
        <w:rStyle w:val="26"/>
        <w:rFonts w:hint="eastAsia" w:ascii="仿宋_GB2312" w:eastAsia="仿宋_GB2312"/>
      </w:rPr>
      <w:fldChar w:fldCharType="separate"/>
    </w:r>
    <w:r>
      <w:rPr>
        <w:rStyle w:val="26"/>
        <w:rFonts w:ascii="仿宋_GB2312" w:eastAsia="仿宋_GB2312"/>
      </w:rPr>
      <w:t>1</w:t>
    </w:r>
    <w:r>
      <w:rPr>
        <w:rStyle w:val="26"/>
        <w:rFonts w:hint="eastAsia" w:ascii="仿宋_GB2312" w:eastAsia="仿宋_GB2312"/>
      </w:rPr>
      <w:fldChar w:fldCharType="end"/>
    </w:r>
    <w:r>
      <w:rPr>
        <w:rFonts w:hint="eastAsia" w:ascii="仿宋_GB2312" w:eastAsia="仿宋_GB2312"/>
      </w:rPr>
      <w:t xml:space="preserve">                   山东华明土地房地产评估有限公司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rPr>
        <w:rFonts w:ascii="仿宋_GB2312" w:eastAsia="仿宋_GB2312"/>
        <w:szCs w:val="20"/>
      </w:rPr>
    </w:pPr>
    <w:r>
      <w:rPr>
        <w:rFonts w:hint="eastAsia" w:ascii="仿宋_GB2312" w:eastAsia="仿宋_GB2312"/>
        <w:szCs w:val="20"/>
      </w:rPr>
      <w:t>淄博泰祚商贸有限公司国有出让土地使用权司法鉴定估价报告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rPr>
        <w:rFonts w:ascii="仿宋_GB2312" w:eastAsia="仿宋_GB2312"/>
        <w:szCs w:val="20"/>
      </w:rPr>
    </w:pPr>
    <w:r>
      <w:rPr>
        <w:rFonts w:hint="eastAsia" w:ascii="仿宋_GB2312" w:eastAsia="仿宋_GB2312"/>
        <w:szCs w:val="20"/>
      </w:rPr>
      <w:t>淄博泰祚商贸有限公司国有出让土地使用权司法鉴定估价报告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775BA"/>
    <w:multiLevelType w:val="multilevel"/>
    <w:tmpl w:val="558775BA"/>
    <w:lvl w:ilvl="0" w:tentative="0">
      <w:start w:val="1"/>
      <w:numFmt w:val="none"/>
      <w:pStyle w:val="2"/>
      <w:suff w:val="nothing"/>
      <w:lvlText w:val=""/>
      <w:lvlJc w:val="left"/>
      <w:pPr>
        <w:ind w:left="425" w:hanging="425"/>
      </w:pPr>
      <w:rPr>
        <w:rFonts w:hint="eastAsia"/>
      </w:rPr>
    </w:lvl>
    <w:lvl w:ilvl="1" w:tentative="0">
      <w:start w:val="1"/>
      <w:numFmt w:val="chineseCountingThousand"/>
      <w:lvlText w:val="%1（%2）"/>
      <w:lvlJc w:val="left"/>
      <w:pPr>
        <w:ind w:left="1134"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76950BB4"/>
    <w:multiLevelType w:val="singleLevel"/>
    <w:tmpl w:val="76950BB4"/>
    <w:lvl w:ilvl="0" w:tentative="0">
      <w:start w:val="5"/>
      <w:numFmt w:val="upperLetter"/>
      <w:pStyle w:val="4"/>
      <w:lvlText w:val="%1、"/>
      <w:lvlJc w:val="left"/>
      <w:pPr>
        <w:tabs>
          <w:tab w:val="left" w:pos="1305"/>
        </w:tabs>
        <w:ind w:left="1305" w:hanging="7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89"/>
  <w:drawingGridVerticalSpacing w:val="30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FDD"/>
    <w:rsid w:val="00030267"/>
    <w:rsid w:val="000F743D"/>
    <w:rsid w:val="00100040"/>
    <w:rsid w:val="0013577B"/>
    <w:rsid w:val="001767D9"/>
    <w:rsid w:val="001A7217"/>
    <w:rsid w:val="001B1CA8"/>
    <w:rsid w:val="001D459B"/>
    <w:rsid w:val="001E0034"/>
    <w:rsid w:val="001E6A56"/>
    <w:rsid w:val="002D064F"/>
    <w:rsid w:val="002D3E6F"/>
    <w:rsid w:val="00302AF7"/>
    <w:rsid w:val="00311085"/>
    <w:rsid w:val="00320101"/>
    <w:rsid w:val="00355182"/>
    <w:rsid w:val="00385906"/>
    <w:rsid w:val="003B016E"/>
    <w:rsid w:val="004053FF"/>
    <w:rsid w:val="00437289"/>
    <w:rsid w:val="00461DB5"/>
    <w:rsid w:val="004D242E"/>
    <w:rsid w:val="004F1254"/>
    <w:rsid w:val="005061C0"/>
    <w:rsid w:val="005603AD"/>
    <w:rsid w:val="00561653"/>
    <w:rsid w:val="00563B9C"/>
    <w:rsid w:val="00573FC9"/>
    <w:rsid w:val="005E01F0"/>
    <w:rsid w:val="00606593"/>
    <w:rsid w:val="0063622D"/>
    <w:rsid w:val="0067108C"/>
    <w:rsid w:val="006A6879"/>
    <w:rsid w:val="006B27FF"/>
    <w:rsid w:val="006C2486"/>
    <w:rsid w:val="00714BCB"/>
    <w:rsid w:val="00720067"/>
    <w:rsid w:val="0073529D"/>
    <w:rsid w:val="00751467"/>
    <w:rsid w:val="00767672"/>
    <w:rsid w:val="00783333"/>
    <w:rsid w:val="007F0908"/>
    <w:rsid w:val="008005B8"/>
    <w:rsid w:val="00816EB2"/>
    <w:rsid w:val="008217A5"/>
    <w:rsid w:val="00823A01"/>
    <w:rsid w:val="00850FDD"/>
    <w:rsid w:val="008644EA"/>
    <w:rsid w:val="00867942"/>
    <w:rsid w:val="008974C1"/>
    <w:rsid w:val="0091762A"/>
    <w:rsid w:val="009338EB"/>
    <w:rsid w:val="009A7890"/>
    <w:rsid w:val="009B0366"/>
    <w:rsid w:val="009B4BA0"/>
    <w:rsid w:val="009D5D94"/>
    <w:rsid w:val="009F29B9"/>
    <w:rsid w:val="009F40E4"/>
    <w:rsid w:val="00A03DCF"/>
    <w:rsid w:val="00A06B86"/>
    <w:rsid w:val="00A15603"/>
    <w:rsid w:val="00A23545"/>
    <w:rsid w:val="00A80248"/>
    <w:rsid w:val="00A90BF0"/>
    <w:rsid w:val="00AA3A3A"/>
    <w:rsid w:val="00AE52FE"/>
    <w:rsid w:val="00B04508"/>
    <w:rsid w:val="00B045A4"/>
    <w:rsid w:val="00B06CBB"/>
    <w:rsid w:val="00B2505D"/>
    <w:rsid w:val="00B25D35"/>
    <w:rsid w:val="00B42DCA"/>
    <w:rsid w:val="00B962D3"/>
    <w:rsid w:val="00BF51B9"/>
    <w:rsid w:val="00C12F6B"/>
    <w:rsid w:val="00C13012"/>
    <w:rsid w:val="00C15B02"/>
    <w:rsid w:val="00C3100E"/>
    <w:rsid w:val="00C310CC"/>
    <w:rsid w:val="00C6270F"/>
    <w:rsid w:val="00C96566"/>
    <w:rsid w:val="00CA1DDC"/>
    <w:rsid w:val="00CE1591"/>
    <w:rsid w:val="00CF0BB3"/>
    <w:rsid w:val="00CF3C89"/>
    <w:rsid w:val="00D21624"/>
    <w:rsid w:val="00D31046"/>
    <w:rsid w:val="00DD7126"/>
    <w:rsid w:val="00DD779F"/>
    <w:rsid w:val="00DE315B"/>
    <w:rsid w:val="00EA6405"/>
    <w:rsid w:val="00ED0D67"/>
    <w:rsid w:val="00EE343B"/>
    <w:rsid w:val="00F10FF9"/>
    <w:rsid w:val="00F33CEB"/>
    <w:rsid w:val="00F52E0C"/>
    <w:rsid w:val="01B97572"/>
    <w:rsid w:val="08F85ED3"/>
    <w:rsid w:val="19E32423"/>
    <w:rsid w:val="245C35C1"/>
    <w:rsid w:val="2B3E5AE0"/>
    <w:rsid w:val="312000B1"/>
    <w:rsid w:val="478E071B"/>
    <w:rsid w:val="748513A6"/>
    <w:rsid w:val="78090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numPr>
        <w:ilvl w:val="0"/>
        <w:numId w:val="1"/>
      </w:numPr>
      <w:spacing w:line="480" w:lineRule="auto"/>
      <w:jc w:val="center"/>
      <w:outlineLvl w:val="0"/>
    </w:pPr>
    <w:rPr>
      <w:rFonts w:eastAsia="黑体"/>
      <w:b/>
      <w:bCs/>
      <w:kern w:val="44"/>
      <w:sz w:val="44"/>
      <w:szCs w:val="44"/>
    </w:rPr>
  </w:style>
  <w:style w:type="paragraph" w:styleId="3">
    <w:name w:val="heading 2"/>
    <w:basedOn w:val="1"/>
    <w:next w:val="1"/>
    <w:link w:val="37"/>
    <w:qFormat/>
    <w:uiPriority w:val="0"/>
    <w:pPr>
      <w:keepNext/>
      <w:keepLines/>
      <w:autoSpaceDE w:val="0"/>
      <w:autoSpaceDN w:val="0"/>
      <w:ind w:firstLine="200" w:firstLineChars="200"/>
      <w:textAlignment w:val="baseline"/>
      <w:outlineLvl w:val="1"/>
    </w:pPr>
    <w:rPr>
      <w:rFonts w:ascii="Arial" w:hAnsi="Arial" w:eastAsia="仿宋_GB2312"/>
      <w:b/>
      <w:bCs/>
      <w:sz w:val="28"/>
      <w:szCs w:val="32"/>
    </w:rPr>
  </w:style>
  <w:style w:type="paragraph" w:styleId="4">
    <w:name w:val="heading 3"/>
    <w:basedOn w:val="1"/>
    <w:next w:val="5"/>
    <w:link w:val="54"/>
    <w:qFormat/>
    <w:uiPriority w:val="0"/>
    <w:pPr>
      <w:keepNext/>
      <w:numPr>
        <w:ilvl w:val="0"/>
        <w:numId w:val="2"/>
      </w:numPr>
      <w:tabs>
        <w:tab w:val="left" w:pos="1050"/>
        <w:tab w:val="clear" w:pos="1305"/>
      </w:tabs>
      <w:spacing w:line="660" w:lineRule="exact"/>
      <w:outlineLvl w:val="2"/>
    </w:pPr>
    <w:rPr>
      <w:rFonts w:ascii="仿宋_GB2312" w:eastAsia="仿宋_GB2312"/>
      <w:sz w:val="28"/>
      <w:szCs w:val="20"/>
    </w:rPr>
  </w:style>
  <w:style w:type="character" w:default="1" w:styleId="24">
    <w:name w:val="Default Paragraph Font"/>
    <w:semiHidden/>
    <w:unhideWhenUsed/>
    <w:uiPriority w:val="1"/>
  </w:style>
  <w:style w:type="table" w:default="1" w:styleId="31">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0"/>
    </w:rPr>
  </w:style>
  <w:style w:type="paragraph" w:styleId="6">
    <w:name w:val="annotation subject"/>
    <w:basedOn w:val="7"/>
    <w:next w:val="7"/>
    <w:link w:val="58"/>
    <w:qFormat/>
    <w:uiPriority w:val="0"/>
    <w:rPr>
      <w:b/>
      <w:bCs/>
    </w:rPr>
  </w:style>
  <w:style w:type="paragraph" w:styleId="7">
    <w:name w:val="annotation text"/>
    <w:basedOn w:val="1"/>
    <w:link w:val="57"/>
    <w:uiPriority w:val="0"/>
    <w:pPr>
      <w:jc w:val="left"/>
    </w:pPr>
  </w:style>
  <w:style w:type="paragraph" w:styleId="8">
    <w:name w:val="Document Map"/>
    <w:basedOn w:val="1"/>
    <w:link w:val="40"/>
    <w:uiPriority w:val="0"/>
    <w:rPr>
      <w:rFonts w:ascii="宋体"/>
      <w:sz w:val="18"/>
      <w:szCs w:val="18"/>
    </w:rPr>
  </w:style>
  <w:style w:type="paragraph" w:styleId="9">
    <w:name w:val="Body Text"/>
    <w:basedOn w:val="1"/>
    <w:link w:val="34"/>
    <w:uiPriority w:val="0"/>
    <w:rPr>
      <w:rFonts w:ascii="仿宋_GB2312" w:eastAsia="仿宋_GB2312"/>
      <w:sz w:val="32"/>
    </w:rPr>
  </w:style>
  <w:style w:type="paragraph" w:styleId="10">
    <w:name w:val="Body Text Indent"/>
    <w:basedOn w:val="1"/>
    <w:link w:val="46"/>
    <w:qFormat/>
    <w:uiPriority w:val="0"/>
    <w:pPr>
      <w:spacing w:after="120"/>
      <w:ind w:left="420" w:leftChars="200"/>
    </w:pPr>
  </w:style>
  <w:style w:type="paragraph" w:styleId="11">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2">
    <w:name w:val="Plain Text"/>
    <w:basedOn w:val="1"/>
    <w:link w:val="48"/>
    <w:qFormat/>
    <w:uiPriority w:val="0"/>
    <w:rPr>
      <w:rFonts w:ascii="宋体" w:hAnsi="Courier New"/>
      <w:szCs w:val="20"/>
    </w:rPr>
  </w:style>
  <w:style w:type="paragraph" w:styleId="13">
    <w:name w:val="Date"/>
    <w:basedOn w:val="1"/>
    <w:next w:val="1"/>
    <w:link w:val="38"/>
    <w:qFormat/>
    <w:uiPriority w:val="0"/>
    <w:rPr>
      <w:rFonts w:eastAsia="楷体_GB2312"/>
      <w:sz w:val="32"/>
      <w:szCs w:val="20"/>
    </w:rPr>
  </w:style>
  <w:style w:type="paragraph" w:styleId="14">
    <w:name w:val="Body Text Indent 2"/>
    <w:basedOn w:val="1"/>
    <w:link w:val="43"/>
    <w:qFormat/>
    <w:uiPriority w:val="0"/>
    <w:pPr>
      <w:ind w:firstLine="645"/>
    </w:pPr>
    <w:rPr>
      <w:rFonts w:ascii="黑体" w:eastAsia="黑体"/>
      <w:sz w:val="32"/>
    </w:rPr>
  </w:style>
  <w:style w:type="paragraph" w:styleId="15">
    <w:name w:val="Balloon Text"/>
    <w:basedOn w:val="1"/>
    <w:link w:val="51"/>
    <w:semiHidden/>
    <w:qFormat/>
    <w:uiPriority w:val="0"/>
    <w:rPr>
      <w:sz w:val="18"/>
      <w:szCs w:val="18"/>
    </w:rPr>
  </w:style>
  <w:style w:type="paragraph" w:styleId="16">
    <w:name w:val="footer"/>
    <w:basedOn w:val="1"/>
    <w:link w:val="33"/>
    <w:qFormat/>
    <w:uiPriority w:val="99"/>
    <w:pPr>
      <w:tabs>
        <w:tab w:val="center" w:pos="4153"/>
        <w:tab w:val="right" w:pos="8306"/>
      </w:tabs>
      <w:snapToGrid w:val="0"/>
      <w:jc w:val="left"/>
    </w:pPr>
    <w:rPr>
      <w:sz w:val="18"/>
      <w:szCs w:val="20"/>
    </w:rPr>
  </w:style>
  <w:style w:type="paragraph" w:styleId="17">
    <w:name w:val="Body Text First Indent 2"/>
    <w:basedOn w:val="10"/>
    <w:link w:val="47"/>
    <w:qFormat/>
    <w:uiPriority w:val="0"/>
    <w:pPr>
      <w:ind w:left="0" w:leftChars="0" w:firstLine="210"/>
    </w:pPr>
    <w:rPr>
      <w:rFonts w:ascii="金山简楷体" w:eastAsia="楷体_GB2312"/>
      <w:spacing w:val="-24"/>
      <w:sz w:val="32"/>
      <w:szCs w:val="20"/>
    </w:rPr>
  </w:style>
  <w:style w:type="paragraph" w:styleId="18">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232"/>
      </w:tabs>
    </w:pPr>
    <w:rPr>
      <w:rFonts w:ascii="仿宋_GB2312" w:eastAsia="仿宋_GB2312"/>
      <w:b/>
      <w:sz w:val="32"/>
      <w:szCs w:val="32"/>
    </w:rPr>
  </w:style>
  <w:style w:type="paragraph" w:styleId="20">
    <w:name w:val="Body Text Indent 3"/>
    <w:basedOn w:val="1"/>
    <w:link w:val="45"/>
    <w:qFormat/>
    <w:uiPriority w:val="0"/>
    <w:pPr>
      <w:ind w:firstLine="598" w:firstLineChars="200"/>
    </w:pPr>
    <w:rPr>
      <w:rFonts w:ascii="仿宋_GB2312" w:eastAsia="仿宋_GB2312"/>
      <w:sz w:val="32"/>
    </w:rPr>
  </w:style>
  <w:style w:type="paragraph" w:styleId="21">
    <w:name w:val="toc 2"/>
    <w:basedOn w:val="1"/>
    <w:next w:val="1"/>
    <w:qFormat/>
    <w:uiPriority w:val="0"/>
    <w:pPr>
      <w:tabs>
        <w:tab w:val="left" w:pos="1050"/>
        <w:tab w:val="right" w:leader="dot" w:pos="9232"/>
      </w:tabs>
      <w:ind w:left="446" w:leftChars="150" w:hanging="163" w:hangingChars="63"/>
    </w:pPr>
    <w:rPr>
      <w:rFonts w:ascii="仿宋_GB2312" w:eastAsia="仿宋_GB2312"/>
      <w:sz w:val="28"/>
      <w:szCs w:val="28"/>
    </w:rPr>
  </w:style>
  <w:style w:type="paragraph" w:styleId="22">
    <w:name w:val="Body Text 2"/>
    <w:basedOn w:val="1"/>
    <w:link w:val="55"/>
    <w:qFormat/>
    <w:uiPriority w:val="0"/>
    <w:pPr>
      <w:jc w:val="center"/>
    </w:pPr>
    <w:rPr>
      <w:rFonts w:ascii="仿宋_GB2312" w:eastAsia="仿宋_GB2312"/>
      <w:szCs w:val="20"/>
    </w:rPr>
  </w:style>
  <w:style w:type="paragraph" w:styleId="2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25">
    <w:name w:val="Strong"/>
    <w:qFormat/>
    <w:uiPriority w:val="0"/>
    <w:rPr>
      <w:b/>
      <w:bCs/>
    </w:rPr>
  </w:style>
  <w:style w:type="character" w:styleId="26">
    <w:name w:val="page number"/>
    <w:basedOn w:val="24"/>
    <w:qFormat/>
    <w:uiPriority w:val="0"/>
  </w:style>
  <w:style w:type="character" w:styleId="27">
    <w:name w:val="FollowedHyperlink"/>
    <w:qFormat/>
    <w:uiPriority w:val="0"/>
    <w:rPr>
      <w:color w:val="800080"/>
      <w:u w:val="single"/>
    </w:rPr>
  </w:style>
  <w:style w:type="character" w:styleId="28">
    <w:name w:val="Emphasis"/>
    <w:qFormat/>
    <w:uiPriority w:val="0"/>
    <w:rPr>
      <w:i/>
      <w:iCs/>
    </w:rPr>
  </w:style>
  <w:style w:type="character" w:styleId="29">
    <w:name w:val="Hyperlink"/>
    <w:qFormat/>
    <w:uiPriority w:val="0"/>
    <w:rPr>
      <w:color w:val="0000FF"/>
      <w:u w:val="single"/>
    </w:rPr>
  </w:style>
  <w:style w:type="character" w:styleId="30">
    <w:name w:val="annotation reference"/>
    <w:qFormat/>
    <w:uiPriority w:val="0"/>
    <w:rPr>
      <w:sz w:val="21"/>
      <w:szCs w:val="21"/>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3">
    <w:name w:val="页脚 Char"/>
    <w:link w:val="16"/>
    <w:qFormat/>
    <w:uiPriority w:val="99"/>
    <w:rPr>
      <w:kern w:val="2"/>
      <w:sz w:val="18"/>
    </w:rPr>
  </w:style>
  <w:style w:type="character" w:customStyle="1" w:styleId="34">
    <w:name w:val="正文文本 Char"/>
    <w:link w:val="9"/>
    <w:qFormat/>
    <w:uiPriority w:val="0"/>
    <w:rPr>
      <w:rFonts w:ascii="仿宋_GB2312" w:eastAsia="仿宋_GB2312"/>
      <w:kern w:val="2"/>
      <w:sz w:val="32"/>
      <w:szCs w:val="24"/>
      <w:lang w:val="en-US" w:eastAsia="zh-CN" w:bidi="ar-SA"/>
    </w:rPr>
  </w:style>
  <w:style w:type="paragraph" w:customStyle="1" w:styleId="35">
    <w:name w:val="Char"/>
    <w:basedOn w:val="1"/>
    <w:qFormat/>
    <w:uiPriority w:val="0"/>
    <w:pPr>
      <w:snapToGrid w:val="0"/>
      <w:spacing w:line="360" w:lineRule="auto"/>
      <w:ind w:firstLine="200" w:firstLineChars="200"/>
    </w:pPr>
    <w:rPr>
      <w:rFonts w:ascii="宋体" w:eastAsia="仿宋_GB2312" w:cs="宋体"/>
      <w:color w:val="000000"/>
      <w:sz w:val="24"/>
      <w:szCs w:val="18"/>
    </w:rPr>
  </w:style>
  <w:style w:type="character" w:customStyle="1" w:styleId="36">
    <w:name w:val="标题 1 Char"/>
    <w:link w:val="2"/>
    <w:qFormat/>
    <w:uiPriority w:val="0"/>
    <w:rPr>
      <w:rFonts w:eastAsia="黑体"/>
      <w:b/>
      <w:bCs/>
      <w:kern w:val="44"/>
      <w:sz w:val="44"/>
      <w:szCs w:val="44"/>
    </w:rPr>
  </w:style>
  <w:style w:type="character" w:customStyle="1" w:styleId="37">
    <w:name w:val="标题 2 Char"/>
    <w:link w:val="3"/>
    <w:qFormat/>
    <w:uiPriority w:val="0"/>
    <w:rPr>
      <w:rFonts w:ascii="Arial" w:hAnsi="Arial" w:eastAsia="仿宋_GB2312"/>
      <w:b/>
      <w:bCs/>
      <w:kern w:val="2"/>
      <w:sz w:val="28"/>
      <w:szCs w:val="32"/>
    </w:rPr>
  </w:style>
  <w:style w:type="character" w:customStyle="1" w:styleId="38">
    <w:name w:val="日期 Char"/>
    <w:link w:val="13"/>
    <w:qFormat/>
    <w:uiPriority w:val="0"/>
    <w:rPr>
      <w:rFonts w:eastAsia="楷体_GB2312"/>
      <w:kern w:val="2"/>
      <w:sz w:val="32"/>
    </w:rPr>
  </w:style>
  <w:style w:type="paragraph" w:customStyle="1" w:styleId="39">
    <w:name w:val="首行缩进"/>
    <w:basedOn w:val="1"/>
    <w:qFormat/>
    <w:uiPriority w:val="0"/>
    <w:pPr>
      <w:ind w:firstLine="200" w:firstLineChars="200"/>
      <w:contextualSpacing/>
    </w:pPr>
    <w:rPr>
      <w:rFonts w:ascii="仿宋_GB2312" w:eastAsia="仿宋_GB2312"/>
      <w:color w:val="0D0D0D"/>
      <w:sz w:val="28"/>
      <w:szCs w:val="28"/>
    </w:rPr>
  </w:style>
  <w:style w:type="character" w:customStyle="1" w:styleId="40">
    <w:name w:val="文档结构图 Char"/>
    <w:link w:val="8"/>
    <w:qFormat/>
    <w:uiPriority w:val="0"/>
    <w:rPr>
      <w:rFonts w:ascii="宋体"/>
      <w:kern w:val="2"/>
      <w:sz w:val="18"/>
      <w:szCs w:val="18"/>
    </w:rPr>
  </w:style>
  <w:style w:type="paragraph" w:customStyle="1" w:styleId="41">
    <w:name w:val="TOC 标题1"/>
    <w:basedOn w:val="2"/>
    <w:next w:val="1"/>
    <w:qFormat/>
    <w:uiPriority w:val="39"/>
    <w:pPr>
      <w:numPr>
        <w:numId w:val="0"/>
      </w:numPr>
      <w:spacing w:before="480" w:line="276" w:lineRule="auto"/>
      <w:jc w:val="left"/>
      <w:outlineLvl w:val="9"/>
    </w:pPr>
    <w:rPr>
      <w:rFonts w:ascii="Cambria" w:hAnsi="Cambria" w:eastAsia="宋体"/>
      <w:color w:val="365F91"/>
      <w:kern w:val="0"/>
      <w:sz w:val="28"/>
      <w:szCs w:val="28"/>
    </w:rPr>
  </w:style>
  <w:style w:type="character" w:customStyle="1" w:styleId="42">
    <w:name w:val="页眉 Char"/>
    <w:link w:val="18"/>
    <w:qFormat/>
    <w:uiPriority w:val="0"/>
    <w:rPr>
      <w:kern w:val="2"/>
      <w:sz w:val="18"/>
      <w:szCs w:val="18"/>
    </w:rPr>
  </w:style>
  <w:style w:type="character" w:customStyle="1" w:styleId="43">
    <w:name w:val="正文文本缩进 2 Char"/>
    <w:link w:val="14"/>
    <w:qFormat/>
    <w:uiPriority w:val="0"/>
    <w:rPr>
      <w:rFonts w:ascii="黑体" w:eastAsia="黑体"/>
      <w:kern w:val="2"/>
      <w:sz w:val="32"/>
      <w:szCs w:val="24"/>
    </w:rPr>
  </w:style>
  <w:style w:type="paragraph" w:customStyle="1" w:styleId="44">
    <w:name w:val="reader-word-layer"/>
    <w:basedOn w:val="1"/>
    <w:qFormat/>
    <w:uiPriority w:val="99"/>
    <w:pPr>
      <w:widowControl/>
      <w:spacing w:before="100" w:beforeAutospacing="1" w:after="100" w:afterAutospacing="1"/>
      <w:jc w:val="left"/>
    </w:pPr>
    <w:rPr>
      <w:rFonts w:ascii="宋体" w:hAnsi="宋体" w:cs="宋体"/>
      <w:kern w:val="0"/>
      <w:sz w:val="24"/>
    </w:rPr>
  </w:style>
  <w:style w:type="character" w:customStyle="1" w:styleId="45">
    <w:name w:val="正文文本缩进 3 Char"/>
    <w:link w:val="20"/>
    <w:qFormat/>
    <w:uiPriority w:val="0"/>
    <w:rPr>
      <w:rFonts w:ascii="仿宋_GB2312" w:eastAsia="仿宋_GB2312"/>
      <w:kern w:val="2"/>
      <w:sz w:val="32"/>
      <w:szCs w:val="24"/>
    </w:rPr>
  </w:style>
  <w:style w:type="character" w:customStyle="1" w:styleId="46">
    <w:name w:val="正文文本缩进 Char"/>
    <w:link w:val="10"/>
    <w:qFormat/>
    <w:uiPriority w:val="0"/>
    <w:rPr>
      <w:kern w:val="2"/>
      <w:sz w:val="21"/>
      <w:szCs w:val="24"/>
    </w:rPr>
  </w:style>
  <w:style w:type="character" w:customStyle="1" w:styleId="47">
    <w:name w:val="正文首行缩进 2 Char"/>
    <w:link w:val="17"/>
    <w:qFormat/>
    <w:uiPriority w:val="0"/>
    <w:rPr>
      <w:rFonts w:ascii="金山简楷体" w:eastAsia="楷体_GB2312"/>
      <w:spacing w:val="-24"/>
      <w:kern w:val="2"/>
      <w:sz w:val="32"/>
    </w:rPr>
  </w:style>
  <w:style w:type="character" w:customStyle="1" w:styleId="48">
    <w:name w:val="纯文本 Char"/>
    <w:link w:val="12"/>
    <w:qFormat/>
    <w:locked/>
    <w:uiPriority w:val="0"/>
    <w:rPr>
      <w:rFonts w:ascii="宋体" w:hAnsi="Courier New"/>
      <w:kern w:val="2"/>
      <w:sz w:val="21"/>
    </w:rPr>
  </w:style>
  <w:style w:type="character" w:customStyle="1" w:styleId="49">
    <w:name w:val="纯文本 Char1"/>
    <w:semiHidden/>
    <w:qFormat/>
    <w:uiPriority w:val="99"/>
    <w:rPr>
      <w:rFonts w:ascii="宋体" w:hAnsi="Courier New" w:cs="Courier New"/>
      <w:kern w:val="2"/>
      <w:sz w:val="21"/>
      <w:szCs w:val="21"/>
    </w:rPr>
  </w:style>
  <w:style w:type="character" w:customStyle="1" w:styleId="50">
    <w:name w:val="纯文本 Char2"/>
    <w:semiHidden/>
    <w:qFormat/>
    <w:uiPriority w:val="0"/>
    <w:rPr>
      <w:rFonts w:ascii="宋体" w:hAnsi="Courier New" w:cs="Courier New"/>
      <w:kern w:val="2"/>
      <w:sz w:val="21"/>
      <w:szCs w:val="21"/>
    </w:rPr>
  </w:style>
  <w:style w:type="character" w:customStyle="1" w:styleId="51">
    <w:name w:val="批注框文本 Char"/>
    <w:link w:val="15"/>
    <w:semiHidden/>
    <w:qFormat/>
    <w:uiPriority w:val="99"/>
    <w:rPr>
      <w:kern w:val="2"/>
      <w:sz w:val="18"/>
      <w:szCs w:val="18"/>
    </w:rPr>
  </w:style>
  <w:style w:type="paragraph" w:customStyle="1" w:styleId="52">
    <w:name w:val="Char_0"/>
    <w:basedOn w:val="1"/>
    <w:qFormat/>
    <w:uiPriority w:val="0"/>
    <w:pPr>
      <w:snapToGrid w:val="0"/>
      <w:spacing w:line="360" w:lineRule="auto"/>
      <w:ind w:firstLine="200" w:firstLineChars="200"/>
    </w:pPr>
    <w:rPr>
      <w:rFonts w:ascii="宋体" w:eastAsia="仿宋_GB2312" w:cs="宋体"/>
      <w:color w:val="000000"/>
      <w:sz w:val="24"/>
      <w:szCs w:val="18"/>
    </w:rPr>
  </w:style>
  <w:style w:type="paragraph" w:styleId="53">
    <w:name w:val="List Paragraph"/>
    <w:basedOn w:val="1"/>
    <w:qFormat/>
    <w:uiPriority w:val="34"/>
    <w:pPr>
      <w:widowControl/>
      <w:ind w:firstLine="420" w:firstLineChars="200"/>
      <w:jc w:val="left"/>
    </w:pPr>
    <w:rPr>
      <w:rFonts w:ascii="宋体" w:hAnsi="宋体" w:cs="宋体"/>
      <w:kern w:val="0"/>
      <w:sz w:val="24"/>
    </w:rPr>
  </w:style>
  <w:style w:type="character" w:customStyle="1" w:styleId="54">
    <w:name w:val="标题 3 Char"/>
    <w:basedOn w:val="24"/>
    <w:link w:val="4"/>
    <w:qFormat/>
    <w:uiPriority w:val="0"/>
    <w:rPr>
      <w:rFonts w:ascii="仿宋_GB2312" w:eastAsia="仿宋_GB2312"/>
      <w:kern w:val="2"/>
      <w:sz w:val="28"/>
    </w:rPr>
  </w:style>
  <w:style w:type="character" w:customStyle="1" w:styleId="55">
    <w:name w:val="正文文本 2 Char"/>
    <w:basedOn w:val="24"/>
    <w:link w:val="22"/>
    <w:qFormat/>
    <w:uiPriority w:val="0"/>
    <w:rPr>
      <w:rFonts w:ascii="仿宋_GB2312" w:eastAsia="仿宋_GB2312"/>
      <w:kern w:val="2"/>
      <w:sz w:val="21"/>
    </w:rPr>
  </w:style>
  <w:style w:type="paragraph" w:customStyle="1" w:styleId="56">
    <w:name w:val="样式7"/>
    <w:basedOn w:val="1"/>
    <w:qFormat/>
    <w:uiPriority w:val="0"/>
    <w:pPr>
      <w:spacing w:line="360" w:lineRule="auto"/>
      <w:ind w:firstLine="567"/>
    </w:pPr>
    <w:rPr>
      <w:rFonts w:ascii="仿宋_GB2312" w:eastAsia="仿宋_GB2312"/>
      <w:sz w:val="28"/>
      <w:szCs w:val="20"/>
    </w:rPr>
  </w:style>
  <w:style w:type="character" w:customStyle="1" w:styleId="57">
    <w:name w:val="批注文字 Char"/>
    <w:basedOn w:val="24"/>
    <w:link w:val="7"/>
    <w:qFormat/>
    <w:uiPriority w:val="0"/>
    <w:rPr>
      <w:kern w:val="2"/>
      <w:sz w:val="21"/>
      <w:szCs w:val="24"/>
    </w:rPr>
  </w:style>
  <w:style w:type="character" w:customStyle="1" w:styleId="58">
    <w:name w:val="批注主题 Char"/>
    <w:basedOn w:val="57"/>
    <w:link w:val="6"/>
    <w:qFormat/>
    <w:uiPriority w:val="0"/>
    <w:rPr>
      <w:b/>
      <w:bCs/>
      <w:kern w:val="2"/>
      <w:sz w:val="21"/>
      <w:szCs w:val="24"/>
    </w:rPr>
  </w:style>
  <w:style w:type="character" w:customStyle="1" w:styleId="59">
    <w:name w:val="apple-style-span"/>
    <w:basedOn w:val="24"/>
    <w:qFormat/>
    <w:uiPriority w:val="0"/>
  </w:style>
  <w:style w:type="paragraph" w:customStyle="1" w:styleId="60">
    <w:name w:val="样式1"/>
    <w:basedOn w:val="1"/>
    <w:qFormat/>
    <w:uiPriority w:val="0"/>
    <w:pPr>
      <w:adjustRightInd w:val="0"/>
      <w:spacing w:line="312" w:lineRule="atLeast"/>
      <w:textAlignment w:val="baseline"/>
    </w:pPr>
    <w:rPr>
      <w:rFonts w:ascii="宋体"/>
      <w:kern w:val="0"/>
      <w:sz w:val="28"/>
      <w:szCs w:val="20"/>
    </w:rPr>
  </w:style>
  <w:style w:type="paragraph" w:customStyle="1" w:styleId="61">
    <w:name w:val="album-div"/>
    <w:basedOn w:val="1"/>
    <w:qFormat/>
    <w:uiPriority w:val="0"/>
    <w:pPr>
      <w:widowControl/>
      <w:spacing w:before="100" w:beforeAutospacing="1" w:after="100" w:afterAutospacing="1"/>
      <w:jc w:val="left"/>
    </w:pPr>
    <w:rPr>
      <w:rFonts w:ascii="宋体" w:hAnsi="宋体" w:cs="宋体"/>
      <w:kern w:val="0"/>
      <w:sz w:val="24"/>
    </w:rPr>
  </w:style>
  <w:style w:type="character" w:customStyle="1" w:styleId="62">
    <w:name w:val="title10"/>
    <w:basedOn w:val="24"/>
    <w:qFormat/>
    <w:uiPriority w:val="0"/>
  </w:style>
  <w:style w:type="character" w:customStyle="1" w:styleId="63">
    <w:name w:val="count4"/>
    <w:basedOn w:val="24"/>
    <w:qFormat/>
    <w:uiPriority w:val="0"/>
  </w:style>
  <w:style w:type="paragraph" w:customStyle="1" w:styleId="64">
    <w:name w:val="xl25"/>
    <w:basedOn w:val="1"/>
    <w:uiPriority w:val="0"/>
    <w:pPr>
      <w:widowControl/>
      <w:pBdr>
        <w:bottom w:val="single" w:color="auto" w:sz="4" w:space="0"/>
      </w:pBdr>
      <w:spacing w:before="100" w:beforeAutospacing="1" w:after="100" w:afterAutospacing="1"/>
      <w:jc w:val="center"/>
    </w:pPr>
    <w:rPr>
      <w:rFonts w:ascii="宋体" w:hAnsi="宋体"/>
      <w:kern w:val="0"/>
      <w:sz w:val="24"/>
      <w:szCs w:val="20"/>
    </w:rPr>
  </w:style>
  <w:style w:type="character" w:customStyle="1" w:styleId="65">
    <w:name w:val="style321"/>
    <w:qFormat/>
    <w:uiPriority w:val="0"/>
    <w:rPr>
      <w:rFonts w:hint="eastAsia" w:ascii="宋体" w:hAnsi="宋体" w:eastAsia="宋体"/>
      <w:sz w:val="18"/>
      <w:szCs w:val="18"/>
    </w:rPr>
  </w:style>
  <w:style w:type="character" w:styleId="66">
    <w:name w:val="Placeholder Text"/>
    <w:basedOn w:val="24"/>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D8D024-1ED3-4AD2-8CA6-FD3D20BC508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4509</Words>
  <Characters>4780</Characters>
  <Lines>597</Lines>
  <Paragraphs>442</Paragraphs>
  <TotalTime>6</TotalTime>
  <ScaleCrop>false</ScaleCrop>
  <LinksUpToDate>false</LinksUpToDate>
  <CharactersWithSpaces>8847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2016-03-23T02:41:00Z</dcterms:created>
  <dc:creator>123</dc:creator>
  <cp:lastModifiedBy>lenovo</cp:lastModifiedBy>
  <cp:lastPrinted>2018-06-05T08:34:09Z</cp:lastPrinted>
  <dcterms:modified xsi:type="dcterms:W3CDTF">2018-06-05T08:36:14Z</dcterms:modified>
  <dc:title>房地产估价报告</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