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80"/>
        <w:jc w:val="center"/>
        <w:rPr>
          <w:rFonts w:hint="eastAsia" w:eastAsia="黑体"/>
          <w:sz w:val="44"/>
        </w:rPr>
      </w:pPr>
    </w:p>
    <w:p>
      <w:pPr>
        <w:ind w:firstLine="680"/>
        <w:jc w:val="center"/>
        <w:rPr>
          <w:rFonts w:eastAsia="黑体"/>
          <w:sz w:val="44"/>
        </w:rPr>
      </w:pPr>
    </w:p>
    <w:p>
      <w:pPr>
        <w:ind w:firstLine="680"/>
        <w:jc w:val="center"/>
        <w:rPr>
          <w:rFonts w:eastAsia="黑体"/>
          <w:sz w:val="44"/>
        </w:rPr>
      </w:pPr>
    </w:p>
    <w:p>
      <w:pPr>
        <w:ind w:firstLine="680"/>
        <w:jc w:val="center"/>
        <w:rPr>
          <w:rFonts w:eastAsia="黑体"/>
          <w:sz w:val="44"/>
        </w:rPr>
      </w:pPr>
    </w:p>
    <w:p>
      <w:pPr>
        <w:ind w:firstLine="2160" w:firstLineChars="300"/>
        <w:rPr>
          <w:rFonts w:eastAsia="黑体"/>
          <w:sz w:val="72"/>
        </w:rPr>
      </w:pPr>
      <w:r>
        <w:rPr>
          <w:rFonts w:hint="eastAsia" w:eastAsia="黑体"/>
          <w:sz w:val="72"/>
        </w:rPr>
        <w:t>房地产估价报告</w:t>
      </w:r>
    </w:p>
    <w:p>
      <w:pPr>
        <w:rPr>
          <w:rFonts w:eastAsia="黑体"/>
          <w:sz w:val="44"/>
        </w:rPr>
      </w:pPr>
    </w:p>
    <w:p>
      <w:pPr>
        <w:ind w:firstLine="680"/>
        <w:jc w:val="center"/>
        <w:rPr>
          <w:rFonts w:eastAsia="黑体"/>
          <w:sz w:val="44"/>
        </w:rPr>
      </w:pPr>
    </w:p>
    <w:p>
      <w:pPr>
        <w:ind w:firstLine="680"/>
        <w:jc w:val="center"/>
        <w:rPr>
          <w:rFonts w:eastAsia="黑体"/>
          <w:sz w:val="44"/>
        </w:rPr>
      </w:pPr>
    </w:p>
    <w:p>
      <w:pPr>
        <w:rPr>
          <w:rFonts w:eastAsia="黑体"/>
          <w:sz w:val="44"/>
        </w:rPr>
      </w:pPr>
    </w:p>
    <w:p>
      <w:pPr>
        <w:ind w:firstLine="680"/>
        <w:jc w:val="center"/>
        <w:rPr>
          <w:rFonts w:eastAsia="黑体"/>
          <w:sz w:val="44"/>
        </w:rPr>
      </w:pPr>
    </w:p>
    <w:p>
      <w:pPr>
        <w:ind w:firstLine="680"/>
        <w:jc w:val="center"/>
        <w:rPr>
          <w:rFonts w:eastAsia="黑体"/>
          <w:sz w:val="44"/>
        </w:rPr>
      </w:pPr>
    </w:p>
    <w:p>
      <w:pPr>
        <w:ind w:firstLine="680"/>
        <w:jc w:val="center"/>
        <w:rPr>
          <w:rFonts w:eastAsia="黑体"/>
          <w:sz w:val="44"/>
        </w:rPr>
      </w:pPr>
    </w:p>
    <w:p>
      <w:pPr>
        <w:ind w:left="3047" w:leftChars="380" w:hanging="2249" w:hangingChars="700"/>
        <w:rPr>
          <w:rFonts w:ascii="宋体" w:hAnsi="宋体"/>
          <w:b/>
          <w:bCs/>
          <w:sz w:val="32"/>
          <w:szCs w:val="32"/>
        </w:rPr>
      </w:pPr>
      <w:r>
        <w:rPr>
          <w:rFonts w:hint="eastAsia" w:ascii="宋体" w:hAnsi="宋体"/>
          <w:b/>
          <w:bCs/>
          <w:sz w:val="32"/>
          <w:szCs w:val="32"/>
        </w:rPr>
        <w:t xml:space="preserve">估价项目名称: </w:t>
      </w:r>
      <w:r>
        <w:rPr>
          <w:rFonts w:hint="eastAsia" w:ascii="宋体" w:hAnsi="宋体"/>
          <w:b/>
          <w:bCs/>
          <w:sz w:val="32"/>
          <w:szCs w:val="32"/>
          <w:lang w:eastAsia="zh-CN"/>
        </w:rPr>
        <w:t>城阳区308国道189号1栋B1-99</w:t>
      </w:r>
      <w:r>
        <w:rPr>
          <w:rFonts w:hint="eastAsia" w:ascii="宋体" w:hAnsi="宋体"/>
          <w:b/>
          <w:bCs/>
          <w:sz w:val="32"/>
          <w:szCs w:val="32"/>
        </w:rPr>
        <w:t>等</w:t>
      </w:r>
      <w:r>
        <w:rPr>
          <w:rFonts w:hint="eastAsia" w:ascii="宋体" w:hAnsi="宋体"/>
          <w:b/>
          <w:bCs/>
          <w:sz w:val="32"/>
          <w:szCs w:val="32"/>
          <w:lang w:val="en-US" w:eastAsia="zh-CN"/>
        </w:rPr>
        <w:t>3</w:t>
      </w:r>
      <w:r>
        <w:rPr>
          <w:rFonts w:hint="eastAsia" w:ascii="宋体" w:hAnsi="宋体"/>
          <w:b/>
          <w:bCs/>
          <w:sz w:val="32"/>
          <w:szCs w:val="32"/>
        </w:rPr>
        <w:t>套</w:t>
      </w:r>
    </w:p>
    <w:p>
      <w:pPr>
        <w:ind w:left="0" w:leftChars="0" w:firstLine="3171" w:firstLineChars="987"/>
        <w:rPr>
          <w:rFonts w:ascii="宋体" w:hAnsi="宋体"/>
          <w:b/>
          <w:bCs/>
          <w:color w:val="000000"/>
          <w:sz w:val="32"/>
          <w:szCs w:val="32"/>
        </w:rPr>
      </w:pPr>
      <w:r>
        <w:rPr>
          <w:rFonts w:hint="eastAsia" w:ascii="宋体" w:hAnsi="宋体"/>
          <w:b/>
          <w:bCs/>
          <w:color w:val="000000"/>
          <w:sz w:val="32"/>
          <w:szCs w:val="32"/>
        </w:rPr>
        <w:t>房地产估价报告</w:t>
      </w:r>
    </w:p>
    <w:p>
      <w:pPr>
        <w:ind w:firstLine="803" w:firstLineChars="250"/>
        <w:rPr>
          <w:rFonts w:hint="eastAsia" w:ascii="宋体" w:hAnsi="宋体" w:eastAsiaTheme="minorEastAsia"/>
          <w:b/>
          <w:bCs/>
          <w:sz w:val="32"/>
          <w:szCs w:val="32"/>
          <w:lang w:eastAsia="zh-CN"/>
        </w:rPr>
      </w:pPr>
      <w:r>
        <w:rPr>
          <w:rFonts w:hint="eastAsia" w:ascii="宋体" w:hAnsi="宋体"/>
          <w:b/>
          <w:bCs/>
          <w:sz w:val="32"/>
          <w:szCs w:val="32"/>
        </w:rPr>
        <w:t xml:space="preserve">委   托   方: </w:t>
      </w:r>
      <w:r>
        <w:rPr>
          <w:rFonts w:hint="eastAsia" w:ascii="宋体" w:hAnsi="宋体"/>
          <w:b/>
          <w:bCs/>
          <w:sz w:val="32"/>
          <w:szCs w:val="32"/>
          <w:lang w:eastAsia="zh-CN"/>
        </w:rPr>
        <w:t>青岛市城阳区人民法院</w:t>
      </w:r>
    </w:p>
    <w:p>
      <w:pPr>
        <w:ind w:firstLine="803" w:firstLineChars="250"/>
        <w:rPr>
          <w:rFonts w:ascii="宋体" w:hAnsi="宋体"/>
          <w:b/>
          <w:bCs/>
          <w:sz w:val="32"/>
          <w:szCs w:val="32"/>
        </w:rPr>
      </w:pPr>
      <w:r>
        <w:rPr>
          <w:rFonts w:hint="eastAsia" w:ascii="宋体" w:hAnsi="宋体"/>
          <w:b/>
          <w:bCs/>
          <w:sz w:val="32"/>
          <w:szCs w:val="32"/>
        </w:rPr>
        <w:t>估   价   方: 青岛德融房地产评估有限公司</w:t>
      </w:r>
    </w:p>
    <w:p>
      <w:pPr>
        <w:tabs>
          <w:tab w:val="left" w:pos="6885"/>
        </w:tabs>
        <w:ind w:firstLine="803" w:firstLineChars="250"/>
        <w:rPr>
          <w:rFonts w:ascii="宋体" w:hAnsi="宋体"/>
          <w:b/>
          <w:bCs/>
          <w:sz w:val="32"/>
          <w:szCs w:val="32"/>
        </w:rPr>
      </w:pPr>
      <w:r>
        <w:rPr>
          <w:rFonts w:hint="eastAsia" w:ascii="宋体" w:hAnsi="宋体"/>
          <w:b/>
          <w:bCs/>
          <w:sz w:val="32"/>
          <w:szCs w:val="32"/>
        </w:rPr>
        <w:t xml:space="preserve">估  价 人 员：杜守宝  王洪亮  </w:t>
      </w:r>
    </w:p>
    <w:p>
      <w:pPr>
        <w:ind w:firstLine="803" w:firstLineChars="250"/>
        <w:rPr>
          <w:rFonts w:ascii="宋体" w:hAnsi="宋体"/>
          <w:b/>
          <w:bCs/>
          <w:sz w:val="32"/>
          <w:szCs w:val="32"/>
        </w:rPr>
      </w:pPr>
      <w:r>
        <w:rPr>
          <w:rFonts w:hint="eastAsia" w:ascii="宋体" w:hAnsi="宋体"/>
          <w:b/>
          <w:bCs/>
          <w:sz w:val="32"/>
          <w:szCs w:val="32"/>
        </w:rPr>
        <w:t xml:space="preserve">估价作业日期: </w:t>
      </w:r>
      <w:r>
        <w:rPr>
          <w:rFonts w:hint="eastAsia" w:ascii="宋体" w:hAnsi="宋体"/>
          <w:b/>
          <w:bCs/>
          <w:sz w:val="32"/>
          <w:szCs w:val="32"/>
          <w:lang w:eastAsia="zh-CN"/>
        </w:rPr>
        <w:t>2018年10月9日</w:t>
      </w:r>
      <w:r>
        <w:rPr>
          <w:rFonts w:hint="eastAsia" w:ascii="宋体" w:hAnsi="宋体"/>
          <w:b/>
          <w:bCs/>
          <w:sz w:val="32"/>
          <w:szCs w:val="32"/>
        </w:rPr>
        <w:t>-</w:t>
      </w:r>
      <w:r>
        <w:rPr>
          <w:rFonts w:hint="eastAsia" w:ascii="宋体" w:hAnsi="宋体"/>
          <w:b/>
          <w:bCs/>
          <w:sz w:val="32"/>
          <w:szCs w:val="32"/>
          <w:lang w:eastAsia="zh-CN"/>
        </w:rPr>
        <w:t>2018年11月7日</w:t>
      </w:r>
      <w:r>
        <w:rPr>
          <w:rFonts w:hint="eastAsia" w:ascii="宋体" w:hAnsi="宋体"/>
          <w:b/>
          <w:bCs/>
          <w:sz w:val="32"/>
          <w:szCs w:val="32"/>
        </w:rPr>
        <w:t xml:space="preserve"> </w:t>
      </w:r>
    </w:p>
    <w:p>
      <w:pPr>
        <w:ind w:firstLine="803" w:firstLineChars="250"/>
        <w:rPr>
          <w:rFonts w:eastAsia="黑体"/>
          <w:sz w:val="44"/>
        </w:rPr>
      </w:pPr>
      <w:r>
        <w:rPr>
          <w:rFonts w:hint="eastAsia" w:ascii="宋体" w:hAnsi="宋体"/>
          <w:b/>
          <w:bCs/>
          <w:sz w:val="32"/>
          <w:szCs w:val="32"/>
        </w:rPr>
        <w:t>估价报告编号:</w:t>
      </w:r>
      <w:r>
        <w:rPr>
          <w:rFonts w:hint="eastAsia" w:ascii="宋体" w:hAnsi="宋体"/>
          <w:sz w:val="32"/>
        </w:rPr>
        <w:t xml:space="preserve"> </w:t>
      </w:r>
      <w:r>
        <w:rPr>
          <w:rFonts w:hint="eastAsia" w:ascii="宋体" w:hAnsi="宋体"/>
          <w:b/>
          <w:bCs/>
          <w:sz w:val="32"/>
          <w:szCs w:val="32"/>
        </w:rPr>
        <w:t>青德融估字第</w:t>
      </w:r>
      <w:r>
        <w:rPr>
          <w:rFonts w:hint="eastAsia" w:ascii="宋体" w:hAnsi="宋体"/>
          <w:b/>
          <w:bCs/>
          <w:sz w:val="32"/>
          <w:szCs w:val="32"/>
          <w:lang w:eastAsia="zh-CN"/>
        </w:rPr>
        <w:t>SFCY2018009</w:t>
      </w:r>
      <w:r>
        <w:rPr>
          <w:rFonts w:hint="eastAsia" w:ascii="宋体" w:hAnsi="宋体"/>
          <w:b/>
          <w:bCs/>
          <w:sz w:val="32"/>
          <w:szCs w:val="32"/>
        </w:rPr>
        <w:t>号</w:t>
      </w:r>
    </w:p>
    <w:p>
      <w:pPr>
        <w:ind w:firstLine="680"/>
        <w:jc w:val="center"/>
        <w:rPr>
          <w:rFonts w:eastAsia="黑体"/>
          <w:sz w:val="44"/>
        </w:rPr>
      </w:pPr>
    </w:p>
    <w:p>
      <w:pPr>
        <w:rPr>
          <w:rFonts w:eastAsia="黑体"/>
          <w:sz w:val="44"/>
        </w:rPr>
      </w:pPr>
    </w:p>
    <w:p>
      <w:pPr>
        <w:spacing w:line="360" w:lineRule="auto"/>
        <w:rPr>
          <w:rFonts w:eastAsia="黑体"/>
          <w:sz w:val="44"/>
        </w:rPr>
      </w:pPr>
    </w:p>
    <w:p>
      <w:pPr>
        <w:spacing w:line="360" w:lineRule="auto"/>
        <w:ind w:firstLine="3757" w:firstLineChars="854"/>
        <w:rPr>
          <w:rFonts w:eastAsia="黑体"/>
          <w:sz w:val="44"/>
        </w:rPr>
      </w:pPr>
    </w:p>
    <w:p>
      <w:pPr>
        <w:spacing w:line="360" w:lineRule="auto"/>
        <w:jc w:val="center"/>
        <w:rPr>
          <w:rFonts w:eastAsia="黑体"/>
          <w:sz w:val="52"/>
          <w:szCs w:val="52"/>
        </w:rPr>
      </w:pPr>
      <w:r>
        <w:rPr>
          <w:rFonts w:hint="eastAsia" w:eastAsia="黑体"/>
          <w:sz w:val="52"/>
          <w:szCs w:val="52"/>
        </w:rPr>
        <w:t>目   录</w:t>
      </w:r>
    </w:p>
    <w:p>
      <w:pPr>
        <w:ind w:firstLine="3757" w:firstLineChars="854"/>
        <w:rPr>
          <w:rFonts w:eastAsia="黑体"/>
          <w:sz w:val="44"/>
        </w:rPr>
      </w:pPr>
    </w:p>
    <w:p>
      <w:pPr>
        <w:rPr>
          <w:rFonts w:eastAsia="黑体"/>
          <w:sz w:val="32"/>
          <w:szCs w:val="32"/>
        </w:rPr>
      </w:pPr>
    </w:p>
    <w:p>
      <w:pPr>
        <w:pStyle w:val="18"/>
        <w:numPr>
          <w:ilvl w:val="0"/>
          <w:numId w:val="1"/>
        </w:numPr>
        <w:tabs>
          <w:tab w:val="left" w:pos="420"/>
        </w:tabs>
        <w:ind w:right="865" w:rightChars="412" w:firstLineChars="0"/>
        <w:rPr>
          <w:rFonts w:eastAsia="仿宋_GB2312"/>
          <w:color w:val="000000"/>
          <w:sz w:val="32"/>
          <w:szCs w:val="32"/>
        </w:rPr>
      </w:pPr>
      <w:r>
        <w:rPr>
          <w:rFonts w:hint="eastAsia" w:eastAsia="仿宋_GB2312"/>
          <w:color w:val="000000"/>
          <w:sz w:val="32"/>
          <w:szCs w:val="32"/>
        </w:rPr>
        <w:t>致委托方函------------------------------------------------2</w:t>
      </w:r>
    </w:p>
    <w:p>
      <w:pPr>
        <w:tabs>
          <w:tab w:val="left" w:pos="1050"/>
        </w:tabs>
        <w:ind w:left="680" w:firstLine="420"/>
        <w:rPr>
          <w:rFonts w:eastAsia="仿宋_GB2312"/>
          <w:color w:val="000000"/>
          <w:sz w:val="32"/>
          <w:szCs w:val="32"/>
        </w:rPr>
      </w:pPr>
    </w:p>
    <w:p>
      <w:pPr>
        <w:pStyle w:val="18"/>
        <w:numPr>
          <w:ilvl w:val="0"/>
          <w:numId w:val="1"/>
        </w:numPr>
        <w:tabs>
          <w:tab w:val="left" w:pos="420"/>
        </w:tabs>
        <w:ind w:right="865" w:rightChars="412" w:firstLineChars="0"/>
        <w:rPr>
          <w:rFonts w:eastAsia="仿宋_GB2312"/>
          <w:color w:val="000000"/>
          <w:sz w:val="32"/>
          <w:szCs w:val="32"/>
        </w:rPr>
      </w:pPr>
      <w:r>
        <w:rPr>
          <w:rFonts w:hint="eastAsia" w:eastAsia="仿宋_GB2312"/>
          <w:color w:val="000000"/>
          <w:sz w:val="32"/>
          <w:szCs w:val="32"/>
        </w:rPr>
        <w:t>估价师声明------------------------------------------------3</w:t>
      </w:r>
    </w:p>
    <w:p>
      <w:pPr>
        <w:ind w:left="630" w:right="865" w:rightChars="412"/>
        <w:rPr>
          <w:rFonts w:eastAsia="仿宋_GB2312"/>
          <w:color w:val="000000"/>
          <w:sz w:val="32"/>
          <w:szCs w:val="32"/>
        </w:rPr>
      </w:pPr>
    </w:p>
    <w:p>
      <w:pPr>
        <w:pStyle w:val="18"/>
        <w:numPr>
          <w:ilvl w:val="0"/>
          <w:numId w:val="1"/>
        </w:numPr>
        <w:tabs>
          <w:tab w:val="left" w:pos="420"/>
        </w:tabs>
        <w:ind w:right="865" w:rightChars="412" w:firstLineChars="0"/>
        <w:jc w:val="left"/>
        <w:rPr>
          <w:rFonts w:eastAsia="仿宋_GB2312"/>
          <w:color w:val="000000"/>
          <w:sz w:val="32"/>
          <w:szCs w:val="32"/>
        </w:rPr>
      </w:pPr>
      <w:r>
        <w:rPr>
          <w:rFonts w:hint="eastAsia" w:eastAsia="仿宋_GB2312"/>
          <w:color w:val="000000"/>
          <w:sz w:val="32"/>
          <w:szCs w:val="32"/>
        </w:rPr>
        <w:t>估价的假设和限制条件--------------------------------4</w:t>
      </w:r>
    </w:p>
    <w:p>
      <w:pPr>
        <w:ind w:left="630" w:right="865" w:rightChars="412"/>
        <w:rPr>
          <w:rFonts w:eastAsia="仿宋_GB2312"/>
          <w:color w:val="000000"/>
          <w:sz w:val="32"/>
          <w:szCs w:val="32"/>
        </w:rPr>
      </w:pPr>
    </w:p>
    <w:p>
      <w:pPr>
        <w:pStyle w:val="18"/>
        <w:numPr>
          <w:ilvl w:val="0"/>
          <w:numId w:val="1"/>
        </w:numPr>
        <w:tabs>
          <w:tab w:val="left" w:pos="420"/>
        </w:tabs>
        <w:ind w:right="865" w:rightChars="412" w:firstLineChars="0"/>
        <w:rPr>
          <w:rFonts w:eastAsia="仿宋_GB2312"/>
          <w:color w:val="000000"/>
          <w:sz w:val="32"/>
          <w:szCs w:val="32"/>
        </w:rPr>
      </w:pPr>
      <w:r>
        <w:rPr>
          <w:rFonts w:hint="eastAsia" w:eastAsia="仿宋_GB2312"/>
          <w:color w:val="000000"/>
          <w:sz w:val="32"/>
          <w:szCs w:val="32"/>
        </w:rPr>
        <w:t>估价结果报告---------------------------------------------5</w:t>
      </w:r>
    </w:p>
    <w:p>
      <w:pPr>
        <w:ind w:right="865" w:rightChars="412"/>
        <w:rPr>
          <w:rFonts w:eastAsia="仿宋_GB2312"/>
          <w:color w:val="000000"/>
          <w:sz w:val="32"/>
          <w:szCs w:val="32"/>
        </w:rPr>
      </w:pPr>
    </w:p>
    <w:p>
      <w:pPr>
        <w:pStyle w:val="18"/>
        <w:numPr>
          <w:ilvl w:val="0"/>
          <w:numId w:val="1"/>
        </w:numPr>
        <w:tabs>
          <w:tab w:val="left" w:pos="420"/>
        </w:tabs>
        <w:ind w:right="865" w:rightChars="412" w:firstLineChars="0"/>
        <w:rPr>
          <w:rFonts w:eastAsia="仿宋_GB2312"/>
          <w:color w:val="000000"/>
          <w:sz w:val="32"/>
          <w:szCs w:val="32"/>
        </w:rPr>
      </w:pPr>
      <w:r>
        <w:rPr>
          <w:rFonts w:hint="eastAsia" w:eastAsia="仿宋_GB2312"/>
          <w:color w:val="000000"/>
          <w:sz w:val="32"/>
          <w:szCs w:val="32"/>
        </w:rPr>
        <w:t>附     件--------------------------------------------------</w:t>
      </w:r>
      <w:r>
        <w:rPr>
          <w:rFonts w:hint="eastAsia" w:eastAsia="仿宋_GB2312"/>
          <w:color w:val="000000"/>
          <w:sz w:val="32"/>
          <w:szCs w:val="32"/>
          <w:lang w:val="en-US" w:eastAsia="zh-CN"/>
        </w:rPr>
        <w:t>24</w:t>
      </w:r>
    </w:p>
    <w:p>
      <w:pPr>
        <w:ind w:left="680"/>
        <w:jc w:val="center"/>
        <w:rPr>
          <w:rFonts w:eastAsia="仿宋_GB2312"/>
          <w:sz w:val="32"/>
          <w:szCs w:val="32"/>
        </w:rPr>
      </w:pPr>
    </w:p>
    <w:p>
      <w:pPr>
        <w:ind w:left="680"/>
        <w:jc w:val="center"/>
        <w:rPr>
          <w:rFonts w:eastAsia="仿宋_GB2312"/>
          <w:sz w:val="32"/>
          <w:szCs w:val="32"/>
        </w:rPr>
      </w:pPr>
    </w:p>
    <w:p>
      <w:pPr>
        <w:rPr>
          <w:rFonts w:eastAsia="黑体"/>
          <w:sz w:val="44"/>
        </w:rPr>
      </w:pPr>
    </w:p>
    <w:p>
      <w:pPr>
        <w:rPr>
          <w:rFonts w:eastAsia="黑体"/>
          <w:color w:val="000000"/>
          <w:sz w:val="44"/>
        </w:rPr>
      </w:pPr>
    </w:p>
    <w:p>
      <w:pPr>
        <w:rPr>
          <w:rFonts w:eastAsia="黑体"/>
          <w:color w:val="000000"/>
          <w:sz w:val="44"/>
        </w:rPr>
      </w:pPr>
    </w:p>
    <w:p>
      <w:pPr>
        <w:rPr>
          <w:rFonts w:eastAsia="黑体"/>
          <w:color w:val="000000"/>
          <w:sz w:val="44"/>
        </w:rPr>
      </w:pPr>
    </w:p>
    <w:p>
      <w:pPr>
        <w:ind w:firstLine="3537" w:firstLineChars="804"/>
        <w:rPr>
          <w:rFonts w:eastAsia="黑体"/>
          <w:color w:val="000000"/>
          <w:sz w:val="44"/>
        </w:rPr>
      </w:pPr>
    </w:p>
    <w:p>
      <w:pPr>
        <w:ind w:firstLine="3537" w:firstLineChars="804"/>
        <w:rPr>
          <w:rFonts w:eastAsia="黑体"/>
          <w:color w:val="000000"/>
          <w:sz w:val="44"/>
        </w:rPr>
      </w:pPr>
      <w:r>
        <w:rPr>
          <w:rFonts w:hint="eastAsia" w:eastAsia="黑体"/>
          <w:color w:val="000000"/>
          <w:sz w:val="44"/>
        </w:rPr>
        <w:t>致委托方函</w:t>
      </w:r>
    </w:p>
    <w:p>
      <w:pPr>
        <w:spacing w:line="360" w:lineRule="auto"/>
        <w:rPr>
          <w:rFonts w:eastAsia="仿宋_GB2312"/>
          <w:sz w:val="28"/>
          <w:szCs w:val="28"/>
        </w:rPr>
      </w:pPr>
    </w:p>
    <w:p>
      <w:pPr>
        <w:spacing w:line="360" w:lineRule="auto"/>
        <w:rPr>
          <w:rFonts w:ascii="仿宋" w:hAnsi="仿宋" w:eastAsia="仿宋" w:cs="仿宋"/>
          <w:sz w:val="32"/>
        </w:rPr>
      </w:pPr>
      <w:r>
        <w:rPr>
          <w:rFonts w:hint="eastAsia" w:ascii="仿宋" w:hAnsi="仿宋" w:eastAsia="仿宋" w:cs="仿宋"/>
          <w:sz w:val="28"/>
          <w:szCs w:val="28"/>
          <w:lang w:eastAsia="zh-CN"/>
        </w:rPr>
        <w:t>青岛市城阳区人民法院</w:t>
      </w:r>
      <w:r>
        <w:rPr>
          <w:rFonts w:hint="eastAsia" w:ascii="仿宋" w:hAnsi="仿宋" w:eastAsia="仿宋" w:cs="仿宋"/>
          <w:sz w:val="32"/>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eastAsia="zh-CN"/>
        </w:rPr>
        <w:t>（2018）鲁0214法司鉴1145号</w:t>
      </w:r>
      <w:r>
        <w:rPr>
          <w:rFonts w:hint="eastAsia" w:ascii="仿宋" w:hAnsi="仿宋" w:eastAsia="仿宋" w:cs="仿宋"/>
          <w:sz w:val="28"/>
          <w:szCs w:val="28"/>
        </w:rPr>
        <w:t>《司法鉴定委托书》，受贵院的委托，我公司对</w:t>
      </w:r>
      <w:r>
        <w:rPr>
          <w:rFonts w:hint="eastAsia" w:ascii="仿宋" w:hAnsi="仿宋" w:eastAsia="仿宋" w:cs="仿宋"/>
          <w:sz w:val="28"/>
          <w:szCs w:val="28"/>
          <w:lang w:eastAsia="zh-CN"/>
        </w:rPr>
        <w:t>城阳区308国道189号1栋B1-99</w:t>
      </w:r>
      <w:r>
        <w:rPr>
          <w:rFonts w:hint="eastAsia" w:ascii="仿宋" w:hAnsi="仿宋" w:eastAsia="仿宋" w:cs="仿宋"/>
          <w:sz w:val="28"/>
          <w:szCs w:val="28"/>
        </w:rPr>
        <w:t>、</w:t>
      </w:r>
      <w:r>
        <w:rPr>
          <w:rFonts w:hint="eastAsia" w:ascii="仿宋" w:hAnsi="仿宋" w:eastAsia="仿宋" w:cs="仿宋"/>
          <w:sz w:val="28"/>
          <w:szCs w:val="28"/>
          <w:lang w:eastAsia="zh-CN"/>
        </w:rPr>
        <w:t>城阳区308国道189号1栋B1-</w:t>
      </w:r>
      <w:r>
        <w:rPr>
          <w:rFonts w:hint="eastAsia" w:ascii="仿宋" w:hAnsi="仿宋" w:eastAsia="仿宋" w:cs="仿宋"/>
          <w:sz w:val="28"/>
          <w:szCs w:val="28"/>
          <w:lang w:val="en-US" w:eastAsia="zh-CN"/>
        </w:rPr>
        <w:t>100</w:t>
      </w:r>
      <w:r>
        <w:rPr>
          <w:rFonts w:hint="eastAsia" w:ascii="仿宋" w:hAnsi="仿宋" w:eastAsia="仿宋" w:cs="仿宋"/>
          <w:sz w:val="28"/>
          <w:szCs w:val="28"/>
        </w:rPr>
        <w:t>、</w:t>
      </w:r>
      <w:r>
        <w:rPr>
          <w:rFonts w:hint="eastAsia" w:ascii="仿宋" w:hAnsi="仿宋" w:eastAsia="仿宋" w:cs="仿宋"/>
          <w:sz w:val="28"/>
          <w:szCs w:val="28"/>
          <w:lang w:eastAsia="zh-CN"/>
        </w:rPr>
        <w:t>城阳区308国道189号1栋</w:t>
      </w:r>
      <w:r>
        <w:rPr>
          <w:rFonts w:hint="eastAsia" w:ascii="仿宋" w:hAnsi="仿宋" w:eastAsia="仿宋" w:cs="仿宋"/>
          <w:sz w:val="28"/>
          <w:szCs w:val="28"/>
          <w:lang w:val="en-US" w:eastAsia="zh-CN"/>
        </w:rPr>
        <w:t>A2-115</w:t>
      </w:r>
      <w:r>
        <w:rPr>
          <w:rFonts w:hint="eastAsia" w:ascii="仿宋" w:hAnsi="仿宋" w:eastAsia="仿宋" w:cs="仿宋"/>
          <w:sz w:val="28"/>
          <w:szCs w:val="28"/>
        </w:rPr>
        <w:t>的</w:t>
      </w:r>
      <w:r>
        <w:rPr>
          <w:rFonts w:hint="eastAsia" w:ascii="仿宋" w:hAnsi="仿宋" w:eastAsia="仿宋" w:cs="仿宋"/>
          <w:sz w:val="28"/>
          <w:szCs w:val="28"/>
          <w:lang w:val="en-US" w:eastAsia="zh-CN"/>
        </w:rPr>
        <w:t>3</w:t>
      </w:r>
      <w:r>
        <w:rPr>
          <w:rFonts w:hint="eastAsia" w:ascii="仿宋" w:hAnsi="仿宋" w:eastAsia="仿宋" w:cs="仿宋"/>
          <w:sz w:val="28"/>
          <w:szCs w:val="28"/>
        </w:rPr>
        <w:t>套房地产市场价值进行了评估（各估价对象详情见估价结果一览表）。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价值时点：</w:t>
      </w:r>
      <w:r>
        <w:rPr>
          <w:rFonts w:hint="eastAsia" w:ascii="仿宋" w:hAnsi="仿宋" w:eastAsia="仿宋" w:cs="仿宋"/>
          <w:sz w:val="28"/>
          <w:szCs w:val="28"/>
          <w:lang w:eastAsia="zh-CN"/>
        </w:rPr>
        <w:t>2018年10月9日</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估价目的：评估房地产市场价值，为法院执行案件提供价值参考依据。</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房地产估价师根据估价目的，遵循估价原则，按照估价程序，选用适宜的估价方法，并在综合分析影响房地产价格因素的基础上，最终确定估价对象于价值时点的房地产总价值为</w:t>
      </w:r>
      <w:r>
        <w:rPr>
          <w:rFonts w:hint="eastAsia" w:ascii="仿宋" w:hAnsi="仿宋" w:eastAsia="仿宋" w:cs="仿宋"/>
          <w:sz w:val="28"/>
          <w:szCs w:val="28"/>
          <w:lang w:eastAsia="zh-CN"/>
        </w:rPr>
        <w:t>47.25</w:t>
      </w:r>
      <w:r>
        <w:rPr>
          <w:rFonts w:hint="eastAsia" w:ascii="仿宋" w:hAnsi="仿宋" w:eastAsia="仿宋" w:cs="仿宋"/>
          <w:sz w:val="28"/>
          <w:szCs w:val="28"/>
        </w:rPr>
        <w:t>万元，大写：</w:t>
      </w:r>
      <w:r>
        <w:rPr>
          <w:rFonts w:hint="eastAsia" w:ascii="仿宋" w:hAnsi="仿宋" w:eastAsia="仿宋" w:cs="仿宋"/>
          <w:sz w:val="28"/>
          <w:szCs w:val="28"/>
          <w:lang w:eastAsia="zh-CN"/>
        </w:rPr>
        <w:t>肆拾柒万贰仟伍佰</w:t>
      </w:r>
      <w:r>
        <w:rPr>
          <w:rFonts w:hint="eastAsia" w:ascii="仿宋" w:hAnsi="仿宋" w:eastAsia="仿宋" w:cs="仿宋"/>
          <w:sz w:val="28"/>
          <w:szCs w:val="28"/>
        </w:rPr>
        <w:t>元整（货币种类为人民币）</w:t>
      </w:r>
    </w:p>
    <w:p>
      <w:pPr>
        <w:spacing w:line="360" w:lineRule="auto"/>
        <w:jc w:val="center"/>
        <w:rPr>
          <w:rFonts w:eastAsia="仿宋_GB2312"/>
          <w:b/>
          <w:bCs/>
          <w:sz w:val="24"/>
          <w:szCs w:val="24"/>
        </w:rPr>
      </w:pPr>
      <w:r>
        <w:rPr>
          <w:rFonts w:hint="eastAsia" w:eastAsia="仿宋_GB2312"/>
          <w:b/>
          <w:bCs/>
          <w:sz w:val="24"/>
          <w:szCs w:val="24"/>
        </w:rPr>
        <w:t>估价结果一览表</w:t>
      </w:r>
    </w:p>
    <w:tbl>
      <w:tblPr>
        <w:tblStyle w:val="13"/>
        <w:tblW w:w="8998" w:type="dxa"/>
        <w:jc w:val="center"/>
        <w:tblInd w:w="0" w:type="dxa"/>
        <w:tblLayout w:type="fixed"/>
        <w:tblCellMar>
          <w:top w:w="15" w:type="dxa"/>
          <w:left w:w="15" w:type="dxa"/>
          <w:bottom w:w="15" w:type="dxa"/>
          <w:right w:w="15" w:type="dxa"/>
        </w:tblCellMar>
      </w:tblPr>
      <w:tblGrid>
        <w:gridCol w:w="461"/>
        <w:gridCol w:w="3255"/>
        <w:gridCol w:w="986"/>
        <w:gridCol w:w="1014"/>
        <w:gridCol w:w="1175"/>
        <w:gridCol w:w="1164"/>
        <w:gridCol w:w="943"/>
      </w:tblGrid>
      <w:tr>
        <w:tblPrEx>
          <w:tblLayout w:type="fixed"/>
          <w:tblCellMar>
            <w:top w:w="15" w:type="dxa"/>
            <w:left w:w="15" w:type="dxa"/>
            <w:bottom w:w="15" w:type="dxa"/>
            <w:right w:w="15" w:type="dxa"/>
          </w:tblCellMar>
        </w:tblPrEx>
        <w:trPr>
          <w:trHeight w:val="286"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序号</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估价对象坐落</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登记用途</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面积（m</w:t>
            </w:r>
            <w:r>
              <w:rPr>
                <w:rFonts w:hint="eastAsia" w:ascii="仿宋" w:hAnsi="仿宋" w:eastAsia="仿宋" w:cs="仿宋"/>
                <w:color w:val="000000"/>
                <w:kern w:val="0"/>
                <w:szCs w:val="21"/>
                <w:vertAlign w:val="superscript"/>
              </w:rPr>
              <w:t>2</w:t>
            </w:r>
            <w:r>
              <w:rPr>
                <w:rFonts w:hint="eastAsia" w:ascii="仿宋" w:hAnsi="仿宋" w:eastAsia="仿宋" w:cs="仿宋"/>
                <w:color w:val="000000"/>
                <w:kern w:val="0"/>
                <w:szCs w:val="21"/>
              </w:rPr>
              <w:t>）</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单价（元/m</w:t>
            </w:r>
            <w:r>
              <w:rPr>
                <w:rFonts w:hint="eastAsia" w:ascii="仿宋" w:hAnsi="仿宋" w:eastAsia="仿宋" w:cs="仿宋"/>
                <w:color w:val="000000"/>
                <w:kern w:val="0"/>
                <w:szCs w:val="21"/>
                <w:vertAlign w:val="superscript"/>
              </w:rPr>
              <w:t>2</w:t>
            </w:r>
            <w:r>
              <w:rPr>
                <w:rFonts w:hint="eastAsia" w:ascii="仿宋" w:hAnsi="仿宋" w:eastAsia="仿宋" w:cs="仿宋"/>
                <w:color w:val="000000"/>
                <w:kern w:val="0"/>
                <w:szCs w:val="21"/>
              </w:rPr>
              <w:t>）</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总价（万元）</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所在楼盘</w:t>
            </w:r>
          </w:p>
        </w:tc>
      </w:tr>
      <w:tr>
        <w:tblPrEx>
          <w:tblLayout w:type="fixed"/>
          <w:tblCellMar>
            <w:top w:w="15" w:type="dxa"/>
            <w:left w:w="15" w:type="dxa"/>
            <w:bottom w:w="15" w:type="dxa"/>
            <w:right w:w="15" w:type="dxa"/>
          </w:tblCellMar>
        </w:tblPrEx>
        <w:trPr>
          <w:trHeight w:val="286"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eastAsia="zh-CN"/>
              </w:rPr>
              <w:t>城阳区308国道189号1栋B1-99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eastAsia="zh-CN"/>
              </w:rPr>
              <w:t>商业</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eastAsia="zh-CN"/>
              </w:rPr>
              <w:t>44.9</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i w:val="0"/>
                <w:color w:val="000000"/>
                <w:kern w:val="0"/>
                <w:sz w:val="21"/>
                <w:szCs w:val="21"/>
                <w:u w:val="none"/>
                <w:lang w:val="en-US" w:eastAsia="zh-CN" w:bidi="ar"/>
              </w:rPr>
              <w:t>3580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i w:val="0"/>
                <w:color w:val="000000"/>
                <w:kern w:val="0"/>
                <w:sz w:val="21"/>
                <w:szCs w:val="21"/>
                <w:u w:val="none"/>
                <w:lang w:val="en-US" w:eastAsia="zh-CN" w:bidi="ar"/>
              </w:rPr>
              <w:t>16.07</w:t>
            </w:r>
          </w:p>
        </w:tc>
        <w:tc>
          <w:tcPr>
            <w:tcW w:w="94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工艺品城</w:t>
            </w:r>
          </w:p>
        </w:tc>
      </w:tr>
      <w:tr>
        <w:tblPrEx>
          <w:tblLayout w:type="fixed"/>
          <w:tblCellMar>
            <w:top w:w="15" w:type="dxa"/>
            <w:left w:w="15" w:type="dxa"/>
            <w:bottom w:w="15" w:type="dxa"/>
            <w:right w:w="15" w:type="dxa"/>
          </w:tblCellMar>
        </w:tblPrEx>
        <w:trPr>
          <w:trHeight w:val="286"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lang w:val="en-US"/>
              </w:rPr>
            </w:pPr>
            <w:r>
              <w:rPr>
                <w:rFonts w:hint="eastAsia" w:ascii="仿宋" w:hAnsi="仿宋" w:eastAsia="仿宋" w:cs="仿宋"/>
                <w:color w:val="000000"/>
                <w:kern w:val="0"/>
                <w:szCs w:val="21"/>
                <w:lang w:eastAsia="zh-CN"/>
              </w:rPr>
              <w:t>城阳区308国道189号1栋B1-</w:t>
            </w:r>
            <w:r>
              <w:rPr>
                <w:rFonts w:hint="eastAsia" w:ascii="仿宋" w:hAnsi="仿宋" w:eastAsia="仿宋" w:cs="仿宋"/>
                <w:color w:val="000000"/>
                <w:kern w:val="0"/>
                <w:szCs w:val="21"/>
                <w:lang w:val="en-US" w:eastAsia="zh-CN"/>
              </w:rPr>
              <w:t>100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商业</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44.9</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szCs w:val="21"/>
              </w:rPr>
            </w:pPr>
            <w:r>
              <w:rPr>
                <w:rFonts w:hint="eastAsia" w:ascii="仿宋" w:hAnsi="仿宋" w:eastAsia="仿宋" w:cs="仿宋"/>
                <w:i w:val="0"/>
                <w:color w:val="000000"/>
                <w:kern w:val="0"/>
                <w:sz w:val="21"/>
                <w:szCs w:val="21"/>
                <w:u w:val="none"/>
                <w:lang w:val="en-US" w:eastAsia="zh-CN" w:bidi="ar"/>
              </w:rPr>
              <w:t>3580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i w:val="0"/>
                <w:color w:val="000000"/>
                <w:kern w:val="0"/>
                <w:sz w:val="21"/>
                <w:szCs w:val="21"/>
                <w:u w:val="none"/>
                <w:lang w:val="en-US" w:eastAsia="zh-CN" w:bidi="ar"/>
              </w:rPr>
              <w:t>16.07</w:t>
            </w:r>
          </w:p>
        </w:tc>
        <w:tc>
          <w:tcPr>
            <w:tcW w:w="943"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286"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lang w:val="en-US"/>
              </w:rPr>
            </w:pPr>
            <w:r>
              <w:rPr>
                <w:rFonts w:hint="eastAsia" w:ascii="仿宋" w:hAnsi="仿宋" w:eastAsia="仿宋" w:cs="仿宋"/>
                <w:color w:val="000000"/>
                <w:kern w:val="0"/>
                <w:szCs w:val="21"/>
                <w:lang w:eastAsia="zh-CN"/>
              </w:rPr>
              <w:t>城阳区308国道189号1栋</w:t>
            </w:r>
            <w:r>
              <w:rPr>
                <w:rFonts w:hint="eastAsia" w:ascii="仿宋" w:hAnsi="仿宋" w:eastAsia="仿宋" w:cs="仿宋"/>
                <w:color w:val="000000"/>
                <w:kern w:val="0"/>
                <w:szCs w:val="21"/>
                <w:lang w:val="en-US" w:eastAsia="zh-CN"/>
              </w:rPr>
              <w:t>A2</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lang w:val="en-US" w:eastAsia="zh-CN"/>
              </w:rPr>
              <w:t>115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商业</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44.39</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i w:val="0"/>
                <w:color w:val="000000"/>
                <w:kern w:val="0"/>
                <w:sz w:val="21"/>
                <w:szCs w:val="21"/>
                <w:u w:val="none"/>
                <w:lang w:val="en-US" w:eastAsia="zh-CN" w:bidi="ar"/>
              </w:rPr>
              <w:t>3404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i w:val="0"/>
                <w:color w:val="000000"/>
                <w:kern w:val="0"/>
                <w:sz w:val="21"/>
                <w:szCs w:val="21"/>
                <w:u w:val="none"/>
                <w:lang w:val="en-US" w:eastAsia="zh-CN" w:bidi="ar"/>
              </w:rPr>
              <w:t>15.11</w:t>
            </w:r>
          </w:p>
        </w:tc>
        <w:tc>
          <w:tcPr>
            <w:tcW w:w="94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286"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合计</w:t>
            </w:r>
          </w:p>
        </w:tc>
        <w:tc>
          <w:tcPr>
            <w:tcW w:w="4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134.19</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 w:hAnsi="仿宋" w:eastAsia="仿宋" w:cs="仿宋"/>
                <w:color w:val="000000"/>
                <w:szCs w:val="21"/>
              </w:rPr>
            </w:pPr>
            <w:r>
              <w:rPr>
                <w:rFonts w:hint="eastAsia" w:ascii="仿宋" w:hAnsi="仿宋" w:eastAsia="仿宋" w:cs="仿宋"/>
                <w:i w:val="0"/>
                <w:color w:val="000000"/>
                <w:kern w:val="0"/>
                <w:sz w:val="21"/>
                <w:szCs w:val="21"/>
                <w:u w:val="none"/>
                <w:lang w:val="en-US" w:eastAsia="zh-CN" w:bidi="ar"/>
              </w:rPr>
              <w:t>-</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lang w:eastAsia="zh-CN"/>
              </w:rPr>
            </w:pPr>
            <w:r>
              <w:rPr>
                <w:rFonts w:hint="eastAsia" w:ascii="仿宋" w:hAnsi="仿宋" w:eastAsia="仿宋" w:cs="仿宋"/>
                <w:i w:val="0"/>
                <w:color w:val="000000"/>
                <w:kern w:val="0"/>
                <w:sz w:val="21"/>
                <w:szCs w:val="21"/>
                <w:u w:val="none"/>
                <w:lang w:val="en-US" w:eastAsia="zh-CN" w:bidi="ar"/>
              </w:rPr>
              <w:t>47.25</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w:t>
            </w:r>
          </w:p>
        </w:tc>
      </w:tr>
    </w:tbl>
    <w:p>
      <w:pPr>
        <w:spacing w:line="360" w:lineRule="auto"/>
        <w:ind w:firstLine="560" w:firstLineChars="200"/>
        <w:jc w:val="right"/>
        <w:rPr>
          <w:rFonts w:eastAsia="仿宋_GB2312"/>
          <w:sz w:val="28"/>
          <w:szCs w:val="28"/>
        </w:rPr>
      </w:pPr>
    </w:p>
    <w:p>
      <w:pPr>
        <w:spacing w:line="400" w:lineRule="exact"/>
        <w:ind w:firstLine="560" w:firstLineChars="200"/>
        <w:jc w:val="right"/>
        <w:rPr>
          <w:rFonts w:eastAsia="仿宋_GB2312"/>
          <w:sz w:val="28"/>
          <w:szCs w:val="28"/>
        </w:rPr>
      </w:pPr>
      <w:r>
        <w:rPr>
          <w:rFonts w:hint="eastAsia" w:eastAsia="仿宋_GB2312"/>
          <w:sz w:val="28"/>
          <w:szCs w:val="28"/>
        </w:rPr>
        <w:t xml:space="preserve">                          青岛德融房地产评估有限公司</w:t>
      </w:r>
    </w:p>
    <w:p>
      <w:pPr>
        <w:spacing w:line="400" w:lineRule="exact"/>
        <w:ind w:firstLine="560" w:firstLineChars="200"/>
        <w:jc w:val="right"/>
        <w:rPr>
          <w:rFonts w:eastAsia="仿宋_GB2312"/>
          <w:sz w:val="28"/>
          <w:szCs w:val="28"/>
        </w:rPr>
        <w:sectPr>
          <w:headerReference r:id="rId3" w:type="default"/>
          <w:footerReference r:id="rId4" w:type="default"/>
          <w:footerReference r:id="rId5" w:type="even"/>
          <w:pgSz w:w="11907" w:h="16840"/>
          <w:pgMar w:top="1440" w:right="1247" w:bottom="1440" w:left="1814" w:header="851" w:footer="992" w:gutter="0"/>
          <w:pgNumType w:start="0"/>
          <w:cols w:space="720" w:num="1"/>
          <w:titlePg/>
          <w:docGrid w:type="lines" w:linePitch="312" w:charSpace="0"/>
        </w:sectPr>
      </w:pPr>
      <w:r>
        <w:rPr>
          <w:rFonts w:hint="eastAsia" w:eastAsia="仿宋_GB2312"/>
          <w:sz w:val="28"/>
          <w:szCs w:val="28"/>
        </w:rPr>
        <w:t>二</w:t>
      </w:r>
      <w:r>
        <w:rPr>
          <w:rFonts w:hint="eastAsia" w:ascii="宋体" w:hAnsi="宋体" w:eastAsia="宋体" w:cs="宋体"/>
          <w:sz w:val="28"/>
          <w:szCs w:val="28"/>
        </w:rPr>
        <w:t>〇</w:t>
      </w:r>
      <w:r>
        <w:rPr>
          <w:rFonts w:hint="eastAsia" w:ascii="仿宋_GB2312" w:hAnsi="仿宋_GB2312" w:eastAsia="仿宋_GB2312" w:cs="仿宋_GB2312"/>
          <w:sz w:val="28"/>
          <w:szCs w:val="28"/>
        </w:rPr>
        <w:t>一八年</w:t>
      </w:r>
      <w:r>
        <w:rPr>
          <w:rFonts w:hint="eastAsia" w:ascii="仿宋_GB2312" w:hAnsi="仿宋_GB2312" w:eastAsia="仿宋_GB2312" w:cs="仿宋_GB2312"/>
          <w:sz w:val="28"/>
          <w:szCs w:val="28"/>
          <w:lang w:eastAsia="zh-CN"/>
        </w:rPr>
        <w:t>十一月七日</w:t>
      </w:r>
      <w:r>
        <w:rPr>
          <w:rFonts w:hint="eastAsia" w:eastAsia="仿宋_GB2312"/>
          <w:sz w:val="28"/>
          <w:szCs w:val="28"/>
        </w:rPr>
        <w:t xml:space="preserve"> </w:t>
      </w:r>
    </w:p>
    <w:p>
      <w:pPr>
        <w:spacing w:line="520" w:lineRule="exact"/>
        <w:jc w:val="center"/>
        <w:rPr>
          <w:rFonts w:eastAsia="黑体"/>
          <w:sz w:val="44"/>
          <w:szCs w:val="44"/>
        </w:rPr>
      </w:pPr>
      <w:r>
        <w:rPr>
          <w:rFonts w:hint="eastAsia" w:eastAsia="黑体"/>
          <w:sz w:val="44"/>
          <w:szCs w:val="44"/>
        </w:rPr>
        <w:t>估价师声明</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我们郑重说明：</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1、我们在本估价报告中陈述的事实是真实的和准确的。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2、本估价报告中的分析、意见和结论是我们自己公正的专业分析、意见和结论，但受到本估价报告中已说明的假设和限制条件的限制。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3、我们与本估价报告中的估价对象没有利害关系，也与有关当事人没有个人利害关系或偏见。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4、我们依照中华人民共和国国家标准《房地产估价规范》进行分析，形成意见和结论，撰写本估价报告。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我们已对本估价报告中的估价对象进行了实地查勘，仅限于对估价对象外观和使用状况。房地产估价师不承担对估价对象建筑结构、质量进行调查的责任和其他被遮盖、未暴露及难于接触到部分进行检视的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6、没有人对本估价报告提供了重要专业帮助。</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7、本估价报告需经房地产估价师签名盖章并加盖估价机构公章，作为一个整体时有效，复印件无效。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8、本估价报告所依据的有关资料的真实性由资料提供方负责，因资料失实造成评估结果有误差的，估价机构和房地产估价师不承担相应的责任。  </w:t>
      </w:r>
    </w:p>
    <w:p>
      <w:pPr>
        <w:spacing w:line="520" w:lineRule="exact"/>
        <w:rPr>
          <w:rFonts w:eastAsia="黑体"/>
          <w:sz w:val="44"/>
          <w:szCs w:val="44"/>
        </w:rPr>
      </w:pPr>
    </w:p>
    <w:p>
      <w:pPr>
        <w:spacing w:line="520" w:lineRule="exact"/>
        <w:ind w:firstLine="440" w:firstLineChars="100"/>
        <w:rPr>
          <w:rFonts w:eastAsia="黑体"/>
          <w:sz w:val="44"/>
          <w:szCs w:val="44"/>
        </w:rPr>
      </w:pPr>
      <w:r>
        <w:rPr>
          <w:rFonts w:eastAsia="黑体"/>
          <w:sz w:val="44"/>
          <w:szCs w:val="44"/>
        </w:rPr>
        <w:t xml:space="preserve"> </w:t>
      </w:r>
      <w:r>
        <w:rPr>
          <w:rFonts w:hint="eastAsia" w:eastAsia="黑体"/>
          <w:sz w:val="44"/>
          <w:szCs w:val="44"/>
        </w:rPr>
        <w:t>声明人：</w:t>
      </w:r>
    </w:p>
    <w:p>
      <w:pPr>
        <w:spacing w:line="520" w:lineRule="exact"/>
        <w:jc w:val="center"/>
        <w:rPr>
          <w:rFonts w:eastAsia="黑体"/>
          <w:sz w:val="28"/>
          <w:szCs w:val="28"/>
        </w:rPr>
      </w:pPr>
      <w:r>
        <w:rPr>
          <w:rFonts w:eastAsia="黑体"/>
          <w:sz w:val="28"/>
          <w:szCs w:val="28"/>
        </w:rPr>
        <w:br w:type="page"/>
      </w:r>
    </w:p>
    <w:p>
      <w:pPr>
        <w:spacing w:line="360" w:lineRule="auto"/>
        <w:jc w:val="center"/>
        <w:rPr>
          <w:rFonts w:eastAsia="黑体"/>
          <w:b/>
          <w:sz w:val="44"/>
        </w:rPr>
      </w:pPr>
      <w:r>
        <w:rPr>
          <w:rFonts w:hint="eastAsia" w:eastAsia="黑体"/>
          <w:b/>
          <w:sz w:val="44"/>
        </w:rPr>
        <w:t>估价的假设和限制条件</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一、本次估价的假设前提</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1、估价委托人提供的估价对象产权证资料真实、合法，产权清晰，手续齐全，估价对象可持续使用，可在公开市场上自由转让。</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2、本报告的价值时点为注册房地产估价师完成现场查看之日，即</w:t>
      </w:r>
      <w:r>
        <w:rPr>
          <w:rFonts w:hint="eastAsia" w:ascii="仿宋" w:hAnsi="仿宋" w:eastAsia="仿宋" w:cs="仿宋"/>
          <w:sz w:val="28"/>
          <w:szCs w:val="28"/>
          <w:lang w:eastAsia="zh-CN"/>
        </w:rPr>
        <w:t>2018年10月9日</w:t>
      </w:r>
      <w:r>
        <w:rPr>
          <w:rFonts w:hint="eastAsia" w:ascii="仿宋" w:hAnsi="仿宋" w:eastAsia="仿宋" w:cs="仿宋"/>
          <w:sz w:val="28"/>
          <w:szCs w:val="28"/>
        </w:rPr>
        <w:t>。本次估价以估价对象于价值时点的权益状况和实物状况为估价前提。</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本报告提供的在假定未设立法定优先受偿权利下的市场价值，是估价对象于价值时点的公开市场价格。所谓公开市场价格是指评估对象于价值时点在市场上公开出售并按以下条件进行交易最可能实现的价格：交易双方是自愿地进行交易的；交易双方是出于利已动机进行交易的；交易双方是理性而谨慎的，并且了解交易对象、知晓市场行情；交易双方有较充裕的时间进行交易；未获悉买者因特殊兴趣而给予附加出价，但不是必要的成交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5、根据估价委托人提供的有关资料，估价对象于价值时点未设立抵押或原有抵押已注销、未托欠建筑工程价款等，法定优先受偿款为零。本次估价以此为依据进行，并对此假设前提不承担相应责任。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6、估价人员未对估价对象做建筑物基础和结构上的测量和实验，本次估价假设估价对象无基础、结构等方面的重大质量问题，并对此假设前提不承担相应责任。</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二、本估价报告使用的限制条件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估价结果是反映估价对象于价值时点、在本次估价目的下的市场价值参考，估价时没有考虑国家宏观经济政策变化、市场供应关系变化、市场结构变化、遇有自然力和其他不可抗力等因素对房地产价值的影响。当上述条件发生变化时，估价结果将随之发生相应变化。</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2、估价结果未考虑未来可能发生的处置风险。但在本估价报告中已对有关问题进行了一定的分析和提示。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3、本估价报告按估价目的提供给估价委托人使用，不作他用。若改变估价目的而使用本估价报告，需向本估价公司咨询后做必要的修正，重新出具报告。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4、本估价报告仅供估价委托人办理案件司法鉴定使用，未经本公司同意，不得向主管部门、委托人及估价报告审查部门之外的任何单位和个人提供。报告的全部或部分内容不得发表于任何公开媒体上。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5、估价结果中已包含待估对象所占土地使用权价值。</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6、本估价报告应用的有效期为自出具报告之日起一年。</w:t>
      </w:r>
    </w:p>
    <w:p>
      <w:pPr>
        <w:spacing w:line="540" w:lineRule="exact"/>
        <w:jc w:val="center"/>
        <w:rPr>
          <w:rFonts w:eastAsia="仿宋_GB2312"/>
          <w:sz w:val="28"/>
          <w:szCs w:val="28"/>
        </w:rPr>
      </w:pPr>
    </w:p>
    <w:p>
      <w:pPr>
        <w:spacing w:line="540" w:lineRule="exact"/>
        <w:jc w:val="center"/>
        <w:rPr>
          <w:rFonts w:eastAsia="仿宋_GB2312"/>
          <w:sz w:val="28"/>
          <w:szCs w:val="28"/>
        </w:rPr>
      </w:pPr>
    </w:p>
    <w:p>
      <w:pPr>
        <w:spacing w:line="540" w:lineRule="exact"/>
        <w:jc w:val="center"/>
        <w:rPr>
          <w:rFonts w:eastAsia="仿宋_GB2312"/>
          <w:sz w:val="28"/>
          <w:szCs w:val="28"/>
        </w:rPr>
      </w:pPr>
    </w:p>
    <w:p>
      <w:pPr>
        <w:spacing w:line="540" w:lineRule="exact"/>
        <w:jc w:val="center"/>
        <w:rPr>
          <w:rFonts w:eastAsia="仿宋_GB2312"/>
          <w:sz w:val="28"/>
          <w:szCs w:val="28"/>
        </w:rPr>
      </w:pPr>
    </w:p>
    <w:p>
      <w:pPr>
        <w:spacing w:line="540" w:lineRule="exact"/>
        <w:jc w:val="center"/>
        <w:rPr>
          <w:rFonts w:eastAsia="仿宋_GB2312"/>
          <w:sz w:val="28"/>
          <w:szCs w:val="28"/>
        </w:rPr>
      </w:pPr>
    </w:p>
    <w:p>
      <w:pPr>
        <w:spacing w:line="540" w:lineRule="exact"/>
        <w:jc w:val="center"/>
        <w:rPr>
          <w:rFonts w:eastAsia="仿宋_GB2312"/>
          <w:sz w:val="28"/>
          <w:szCs w:val="28"/>
        </w:rPr>
      </w:pPr>
    </w:p>
    <w:p>
      <w:pPr>
        <w:spacing w:line="540" w:lineRule="exact"/>
        <w:jc w:val="center"/>
        <w:rPr>
          <w:rFonts w:eastAsia="仿宋_GB2312"/>
          <w:sz w:val="28"/>
          <w:szCs w:val="28"/>
        </w:rPr>
      </w:pPr>
    </w:p>
    <w:p>
      <w:pPr>
        <w:spacing w:line="600" w:lineRule="exact"/>
        <w:jc w:val="center"/>
        <w:rPr>
          <w:rFonts w:ascii="黑体" w:hAnsi="Arial Narrow" w:eastAsia="黑体"/>
          <w:sz w:val="44"/>
        </w:rPr>
      </w:pPr>
      <w:r>
        <w:rPr>
          <w:rFonts w:hint="eastAsia" w:ascii="黑体" w:hAnsi="Arial Narrow" w:eastAsia="黑体"/>
          <w:sz w:val="44"/>
        </w:rPr>
        <w:t>房地产估价结果报告</w:t>
      </w:r>
    </w:p>
    <w:p>
      <w:pPr>
        <w:spacing w:line="600" w:lineRule="exact"/>
        <w:ind w:right="236"/>
        <w:rPr>
          <w:rFonts w:ascii="仿宋_GB2312" w:eastAsia="仿宋_GB2312"/>
          <w:sz w:val="28"/>
        </w:rPr>
      </w:pPr>
      <w:r>
        <w:rPr>
          <w:rFonts w:hint="eastAsia" w:eastAsia="仿宋_GB2312"/>
          <w:sz w:val="28"/>
          <w:szCs w:val="28"/>
        </w:rPr>
        <w:t xml:space="preserve">                                青德融估字第</w:t>
      </w:r>
      <w:r>
        <w:rPr>
          <w:rFonts w:hint="eastAsia" w:eastAsia="仿宋_GB2312"/>
          <w:sz w:val="28"/>
          <w:szCs w:val="28"/>
          <w:lang w:eastAsia="zh-CN"/>
        </w:rPr>
        <w:t>SFCY2018009</w:t>
      </w:r>
      <w:r>
        <w:rPr>
          <w:rFonts w:hint="eastAsia" w:eastAsia="仿宋_GB2312"/>
          <w:sz w:val="28"/>
          <w:szCs w:val="28"/>
        </w:rPr>
        <w:t>号</w:t>
      </w:r>
    </w:p>
    <w:p>
      <w:pPr>
        <w:spacing w:line="600" w:lineRule="exact"/>
        <w:ind w:firstLine="640" w:firstLineChars="200"/>
        <w:rPr>
          <w:rFonts w:ascii="仿宋_GB2312" w:eastAsia="仿宋_GB2312"/>
          <w:sz w:val="32"/>
        </w:rPr>
      </w:pPr>
      <w:r>
        <w:rPr>
          <w:rFonts w:hint="eastAsia" w:ascii="黑体" w:eastAsia="黑体"/>
          <w:sz w:val="32"/>
        </w:rPr>
        <w:t>一、委托方：</w:t>
      </w:r>
    </w:p>
    <w:p>
      <w:pPr>
        <w:spacing w:line="6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委托方：</w:t>
      </w:r>
      <w:r>
        <w:rPr>
          <w:rFonts w:hint="eastAsia" w:ascii="仿宋" w:hAnsi="仿宋" w:eastAsia="仿宋" w:cs="仿宋"/>
          <w:sz w:val="28"/>
          <w:szCs w:val="28"/>
          <w:lang w:eastAsia="zh-CN"/>
        </w:rPr>
        <w:t>青岛市城阳区人民法院</w:t>
      </w:r>
    </w:p>
    <w:p>
      <w:pPr>
        <w:spacing w:line="600" w:lineRule="exact"/>
        <w:ind w:firstLine="640" w:firstLineChars="200"/>
        <w:rPr>
          <w:rFonts w:ascii="黑体" w:eastAsia="黑体"/>
          <w:sz w:val="32"/>
        </w:rPr>
      </w:pPr>
      <w:r>
        <w:rPr>
          <w:rFonts w:hint="eastAsia" w:ascii="黑体" w:eastAsia="黑体"/>
          <w:sz w:val="32"/>
        </w:rPr>
        <w:t>二、估价方：</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受托估价机构：青岛德融房地产评估有限公司 </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机 构  地 址：市南区香港中路40号数码港旗舰大厦25层</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法 人  代 表：杜守宝</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资 质  等 级：二级</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证 书  编 号：鲁评022026</w:t>
      </w:r>
    </w:p>
    <w:p>
      <w:pPr>
        <w:spacing w:line="6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   系   人：</w:t>
      </w:r>
      <w:r>
        <w:rPr>
          <w:rFonts w:hint="eastAsia" w:ascii="仿宋" w:hAnsi="仿宋" w:eastAsia="仿宋" w:cs="仿宋"/>
          <w:sz w:val="28"/>
          <w:szCs w:val="28"/>
          <w:lang w:eastAsia="zh-CN"/>
        </w:rPr>
        <w:t>杜守宝</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联 系  电 话：（0532）86679679</w:t>
      </w:r>
    </w:p>
    <w:p>
      <w:pPr>
        <w:spacing w:line="600" w:lineRule="exact"/>
        <w:ind w:firstLine="640" w:firstLineChars="200"/>
        <w:rPr>
          <w:rFonts w:ascii="黑体" w:eastAsia="黑体"/>
          <w:sz w:val="32"/>
        </w:rPr>
      </w:pPr>
      <w:r>
        <w:rPr>
          <w:rFonts w:hint="eastAsia" w:ascii="黑体" w:eastAsia="黑体"/>
          <w:sz w:val="32"/>
        </w:rPr>
        <w:t>三、估价对象</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估价对象区位状况</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估价对象坐落于</w:t>
      </w:r>
      <w:r>
        <w:rPr>
          <w:rFonts w:hint="eastAsia" w:ascii="仿宋" w:hAnsi="仿宋" w:eastAsia="仿宋" w:cs="仿宋"/>
          <w:sz w:val="28"/>
          <w:szCs w:val="28"/>
          <w:lang w:eastAsia="zh-CN"/>
        </w:rPr>
        <w:t>城阳区308国道189号1栋B1-99和</w:t>
      </w:r>
      <w:r>
        <w:rPr>
          <w:rFonts w:hint="eastAsia" w:ascii="仿宋" w:hAnsi="仿宋" w:eastAsia="仿宋" w:cs="仿宋"/>
          <w:sz w:val="28"/>
          <w:szCs w:val="28"/>
          <w:lang w:val="en-US" w:eastAsia="zh-CN"/>
        </w:rPr>
        <w:t>B1-100和A2-115</w:t>
      </w:r>
      <w:r>
        <w:rPr>
          <w:rFonts w:hint="eastAsia" w:ascii="仿宋" w:hAnsi="仿宋" w:eastAsia="仿宋" w:cs="仿宋"/>
          <w:sz w:val="28"/>
          <w:szCs w:val="28"/>
        </w:rPr>
        <w:t>，位于</w:t>
      </w:r>
      <w:r>
        <w:rPr>
          <w:rFonts w:hint="eastAsia" w:ascii="仿宋" w:hAnsi="仿宋" w:eastAsia="仿宋" w:cs="仿宋"/>
          <w:sz w:val="28"/>
          <w:szCs w:val="28"/>
          <w:lang w:eastAsia="zh-CN"/>
        </w:rPr>
        <w:t>国际工艺品城</w:t>
      </w:r>
      <w:r>
        <w:rPr>
          <w:rFonts w:hint="eastAsia" w:ascii="仿宋" w:hAnsi="仿宋" w:eastAsia="仿宋" w:cs="仿宋"/>
          <w:sz w:val="28"/>
          <w:szCs w:val="28"/>
        </w:rPr>
        <w:t>，周边有</w:t>
      </w:r>
      <w:r>
        <w:rPr>
          <w:rFonts w:hint="eastAsia" w:ascii="仿宋" w:hAnsi="仿宋" w:eastAsia="仿宋" w:cs="仿宋"/>
          <w:sz w:val="28"/>
          <w:szCs w:val="28"/>
          <w:lang w:eastAsia="zh-CN"/>
        </w:rPr>
        <w:t>奥特莱斯</w:t>
      </w:r>
      <w:r>
        <w:rPr>
          <w:rFonts w:hint="eastAsia" w:ascii="仿宋" w:hAnsi="仿宋" w:eastAsia="仿宋" w:cs="仿宋"/>
          <w:sz w:val="28"/>
          <w:szCs w:val="28"/>
        </w:rPr>
        <w:t>等， 附近有</w:t>
      </w:r>
      <w:r>
        <w:rPr>
          <w:rFonts w:hint="eastAsia" w:ascii="仿宋" w:hAnsi="仿宋" w:eastAsia="仿宋" w:cs="仿宋"/>
          <w:sz w:val="28"/>
          <w:szCs w:val="28"/>
          <w:lang w:val="en-US" w:eastAsia="zh-CN"/>
        </w:rPr>
        <w:t>103</w:t>
      </w:r>
      <w:r>
        <w:rPr>
          <w:rFonts w:hint="eastAsia" w:ascii="仿宋" w:hAnsi="仿宋" w:eastAsia="仿宋" w:cs="仿宋"/>
          <w:sz w:val="28"/>
          <w:szCs w:val="28"/>
        </w:rPr>
        <w:t>路、</w:t>
      </w:r>
      <w:r>
        <w:rPr>
          <w:rFonts w:hint="eastAsia" w:ascii="仿宋" w:hAnsi="仿宋" w:eastAsia="仿宋" w:cs="仿宋"/>
          <w:sz w:val="28"/>
          <w:szCs w:val="28"/>
          <w:lang w:val="en-US" w:eastAsia="zh-CN"/>
        </w:rPr>
        <w:t>129</w:t>
      </w:r>
      <w:r>
        <w:rPr>
          <w:rFonts w:hint="eastAsia" w:ascii="仿宋" w:hAnsi="仿宋" w:eastAsia="仿宋" w:cs="仿宋"/>
          <w:sz w:val="28"/>
          <w:szCs w:val="28"/>
        </w:rPr>
        <w:t>路、</w:t>
      </w:r>
      <w:r>
        <w:rPr>
          <w:rFonts w:hint="eastAsia" w:ascii="仿宋" w:hAnsi="仿宋" w:eastAsia="仿宋" w:cs="仿宋"/>
          <w:sz w:val="28"/>
          <w:szCs w:val="28"/>
          <w:lang w:val="en-US" w:eastAsia="zh-CN"/>
        </w:rPr>
        <w:t>371</w:t>
      </w:r>
      <w:r>
        <w:rPr>
          <w:rFonts w:hint="eastAsia" w:ascii="仿宋" w:hAnsi="仿宋" w:eastAsia="仿宋" w:cs="仿宋"/>
          <w:sz w:val="28"/>
          <w:szCs w:val="28"/>
        </w:rPr>
        <w:t>路等多条公交路线经过，交通便捷，公共配套设施较齐全，</w:t>
      </w:r>
      <w:r>
        <w:rPr>
          <w:rFonts w:hint="eastAsia" w:ascii="仿宋" w:hAnsi="仿宋" w:eastAsia="仿宋" w:cs="仿宋"/>
          <w:sz w:val="28"/>
          <w:szCs w:val="28"/>
          <w:lang w:eastAsia="zh-CN"/>
        </w:rPr>
        <w:t>经营</w:t>
      </w:r>
      <w:r>
        <w:rPr>
          <w:rFonts w:hint="eastAsia" w:ascii="仿宋" w:hAnsi="仿宋" w:eastAsia="仿宋" w:cs="仿宋"/>
          <w:sz w:val="28"/>
          <w:szCs w:val="28"/>
        </w:rPr>
        <w:t>环境较好。</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估价对象实体状况</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根据委托方提供的《</w:t>
      </w:r>
      <w:r>
        <w:rPr>
          <w:rFonts w:hint="eastAsia" w:ascii="仿宋" w:hAnsi="仿宋" w:eastAsia="仿宋" w:cs="仿宋"/>
          <w:sz w:val="28"/>
          <w:szCs w:val="28"/>
          <w:lang w:eastAsia="zh-CN"/>
        </w:rPr>
        <w:t>房地产权登记信息</w:t>
      </w:r>
      <w:r>
        <w:rPr>
          <w:rFonts w:hint="eastAsia" w:ascii="仿宋" w:hAnsi="仿宋" w:eastAsia="仿宋" w:cs="仿宋"/>
          <w:sz w:val="28"/>
          <w:szCs w:val="28"/>
        </w:rPr>
        <w:t>》复印件及房地产估价师实地查勘，估价对象坐落于</w:t>
      </w:r>
      <w:r>
        <w:rPr>
          <w:rFonts w:hint="eastAsia" w:ascii="仿宋" w:hAnsi="仿宋" w:eastAsia="仿宋" w:cs="仿宋"/>
          <w:sz w:val="28"/>
          <w:szCs w:val="28"/>
          <w:lang w:eastAsia="zh-CN"/>
        </w:rPr>
        <w:t>城阳区308国道189号1栋</w:t>
      </w:r>
      <w:r>
        <w:rPr>
          <w:rFonts w:hint="eastAsia" w:ascii="仿宋" w:hAnsi="仿宋" w:eastAsia="仿宋" w:cs="仿宋"/>
          <w:sz w:val="28"/>
          <w:szCs w:val="28"/>
        </w:rPr>
        <w:t>，</w:t>
      </w:r>
      <w:r>
        <w:rPr>
          <w:rFonts w:hint="eastAsia" w:ascii="仿宋" w:hAnsi="仿宋" w:eastAsia="仿宋" w:cs="仿宋"/>
          <w:sz w:val="28"/>
          <w:szCs w:val="28"/>
          <w:lang w:eastAsia="zh-CN"/>
        </w:rPr>
        <w:t>其中B1-99和</w:t>
      </w:r>
      <w:r>
        <w:rPr>
          <w:rFonts w:hint="eastAsia" w:ascii="仿宋" w:hAnsi="仿宋" w:eastAsia="仿宋" w:cs="仿宋"/>
          <w:sz w:val="28"/>
          <w:szCs w:val="28"/>
          <w:lang w:val="en-US" w:eastAsia="zh-CN"/>
        </w:rPr>
        <w:t>B1-100</w:t>
      </w:r>
      <w:r>
        <w:rPr>
          <w:rFonts w:hint="eastAsia" w:ascii="仿宋" w:hAnsi="仿宋" w:eastAsia="仿宋" w:cs="仿宋"/>
          <w:sz w:val="28"/>
          <w:szCs w:val="28"/>
        </w:rPr>
        <w:t>所在层数为</w:t>
      </w:r>
      <w:r>
        <w:rPr>
          <w:rFonts w:hint="eastAsia" w:ascii="仿宋" w:hAnsi="仿宋" w:eastAsia="仿宋" w:cs="仿宋"/>
          <w:sz w:val="28"/>
          <w:szCs w:val="28"/>
          <w:lang w:val="en-US" w:eastAsia="zh-CN"/>
        </w:rPr>
        <w:t>1</w:t>
      </w:r>
      <w:r>
        <w:rPr>
          <w:rFonts w:hint="eastAsia" w:ascii="仿宋" w:hAnsi="仿宋" w:eastAsia="仿宋" w:cs="仿宋"/>
          <w:sz w:val="28"/>
          <w:szCs w:val="28"/>
        </w:rPr>
        <w:t>层，共</w:t>
      </w:r>
      <w:r>
        <w:rPr>
          <w:rFonts w:hint="eastAsia" w:ascii="仿宋" w:hAnsi="仿宋" w:eastAsia="仿宋" w:cs="仿宋"/>
          <w:sz w:val="28"/>
          <w:szCs w:val="28"/>
          <w:lang w:val="en-US" w:eastAsia="zh-CN"/>
        </w:rPr>
        <w:t>4</w:t>
      </w:r>
      <w:r>
        <w:rPr>
          <w:rFonts w:hint="eastAsia" w:ascii="仿宋" w:hAnsi="仿宋" w:eastAsia="仿宋" w:cs="仿宋"/>
          <w:sz w:val="28"/>
          <w:szCs w:val="28"/>
        </w:rPr>
        <w:t>层，建筑结构为钢混，房屋实际用</w:t>
      </w:r>
      <w:r>
        <w:rPr>
          <w:rFonts w:hint="eastAsia" w:ascii="仿宋" w:hAnsi="仿宋" w:eastAsia="仿宋" w:cs="仿宋"/>
          <w:sz w:val="28"/>
          <w:szCs w:val="28"/>
          <w:lang w:eastAsia="zh-CN"/>
        </w:rPr>
        <w:t>途为商业，登记房屋建筑面积均为44.9平方米，位于工艺品城内</w:t>
      </w:r>
      <w:r>
        <w:rPr>
          <w:rFonts w:hint="eastAsia" w:ascii="仿宋" w:hAnsi="仿宋" w:eastAsia="仿宋" w:cs="仿宋"/>
          <w:sz w:val="28"/>
          <w:szCs w:val="28"/>
          <w:lang w:val="en-US" w:eastAsia="zh-CN"/>
        </w:rPr>
        <w:t>1楼</w:t>
      </w:r>
      <w:r>
        <w:rPr>
          <w:rFonts w:hint="eastAsia" w:ascii="仿宋" w:hAnsi="仿宋" w:eastAsia="仿宋" w:cs="仿宋"/>
          <w:sz w:val="28"/>
          <w:szCs w:val="28"/>
          <w:lang w:eastAsia="zh-CN"/>
        </w:rPr>
        <w:t>后排，平面布置合理，采光通风性一般,维护保养状况一般，装修情况一般；</w:t>
      </w:r>
      <w:r>
        <w:rPr>
          <w:rFonts w:hint="eastAsia" w:ascii="仿宋" w:hAnsi="仿宋" w:eastAsia="仿宋" w:cs="仿宋"/>
          <w:sz w:val="28"/>
          <w:szCs w:val="28"/>
          <w:lang w:val="en-US" w:eastAsia="zh-CN"/>
        </w:rPr>
        <w:t>A2-115</w:t>
      </w:r>
      <w:r>
        <w:rPr>
          <w:rFonts w:hint="eastAsia" w:ascii="仿宋" w:hAnsi="仿宋" w:eastAsia="仿宋" w:cs="仿宋"/>
          <w:sz w:val="28"/>
          <w:szCs w:val="28"/>
        </w:rPr>
        <w:t>所在层数为</w:t>
      </w:r>
      <w:r>
        <w:rPr>
          <w:rFonts w:hint="eastAsia" w:ascii="仿宋" w:hAnsi="仿宋" w:eastAsia="仿宋" w:cs="仿宋"/>
          <w:sz w:val="28"/>
          <w:szCs w:val="28"/>
          <w:lang w:val="en-US" w:eastAsia="zh-CN"/>
        </w:rPr>
        <w:t>2</w:t>
      </w:r>
      <w:r>
        <w:rPr>
          <w:rFonts w:hint="eastAsia" w:ascii="仿宋" w:hAnsi="仿宋" w:eastAsia="仿宋" w:cs="仿宋"/>
          <w:sz w:val="28"/>
          <w:szCs w:val="28"/>
        </w:rPr>
        <w:t>层，共</w:t>
      </w:r>
      <w:r>
        <w:rPr>
          <w:rFonts w:hint="eastAsia" w:ascii="仿宋" w:hAnsi="仿宋" w:eastAsia="仿宋" w:cs="仿宋"/>
          <w:sz w:val="28"/>
          <w:szCs w:val="28"/>
          <w:lang w:val="en-US" w:eastAsia="zh-CN"/>
        </w:rPr>
        <w:t>4</w:t>
      </w:r>
      <w:r>
        <w:rPr>
          <w:rFonts w:hint="eastAsia" w:ascii="仿宋" w:hAnsi="仿宋" w:eastAsia="仿宋" w:cs="仿宋"/>
          <w:sz w:val="28"/>
          <w:szCs w:val="28"/>
        </w:rPr>
        <w:t>层，建筑结构为钢混，房屋实际用</w:t>
      </w:r>
      <w:r>
        <w:rPr>
          <w:rFonts w:hint="eastAsia" w:ascii="仿宋" w:hAnsi="仿宋" w:eastAsia="仿宋" w:cs="仿宋"/>
          <w:sz w:val="28"/>
          <w:szCs w:val="28"/>
          <w:lang w:eastAsia="zh-CN"/>
        </w:rPr>
        <w:t>途为商业，登记房屋建筑面积为</w:t>
      </w:r>
      <w:r>
        <w:rPr>
          <w:rFonts w:hint="eastAsia" w:ascii="仿宋" w:hAnsi="仿宋" w:eastAsia="仿宋" w:cs="仿宋"/>
          <w:sz w:val="28"/>
          <w:szCs w:val="28"/>
          <w:lang w:val="en-US" w:eastAsia="zh-CN"/>
        </w:rPr>
        <w:t>44.39</w:t>
      </w:r>
      <w:r>
        <w:rPr>
          <w:rFonts w:hint="eastAsia" w:ascii="仿宋" w:hAnsi="仿宋" w:eastAsia="仿宋" w:cs="仿宋"/>
          <w:sz w:val="28"/>
          <w:szCs w:val="28"/>
          <w:lang w:eastAsia="zh-CN"/>
        </w:rPr>
        <w:t>平方米，位于工艺品城内</w:t>
      </w:r>
      <w:r>
        <w:rPr>
          <w:rFonts w:hint="eastAsia" w:ascii="仿宋" w:hAnsi="仿宋" w:eastAsia="仿宋" w:cs="仿宋"/>
          <w:sz w:val="28"/>
          <w:szCs w:val="28"/>
          <w:lang w:val="en-US" w:eastAsia="zh-CN"/>
        </w:rPr>
        <w:t>2楼</w:t>
      </w:r>
      <w:r>
        <w:rPr>
          <w:rFonts w:hint="eastAsia" w:ascii="仿宋" w:hAnsi="仿宋" w:eastAsia="仿宋" w:cs="仿宋"/>
          <w:sz w:val="28"/>
          <w:szCs w:val="28"/>
          <w:lang w:eastAsia="zh-CN"/>
        </w:rPr>
        <w:t>后排，平面布置合理，采光通风性一般,维护保养状况一般，装修情况一般。</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估价对象权益状况</w:t>
      </w:r>
    </w:p>
    <w:p>
      <w:pPr>
        <w:spacing w:line="6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根据委托方提供的《</w:t>
      </w:r>
      <w:r>
        <w:rPr>
          <w:rFonts w:hint="eastAsia" w:ascii="仿宋" w:hAnsi="仿宋" w:eastAsia="仿宋" w:cs="仿宋"/>
          <w:sz w:val="28"/>
          <w:szCs w:val="28"/>
          <w:lang w:eastAsia="zh-CN"/>
        </w:rPr>
        <w:t>房地产权登记信息</w:t>
      </w:r>
      <w:r>
        <w:rPr>
          <w:rFonts w:hint="eastAsia" w:ascii="仿宋" w:hAnsi="仿宋" w:eastAsia="仿宋" w:cs="仿宋"/>
          <w:sz w:val="28"/>
          <w:szCs w:val="28"/>
        </w:rPr>
        <w:t>》复印件，</w:t>
      </w:r>
      <w:r>
        <w:rPr>
          <w:rFonts w:hint="eastAsia" w:ascii="仿宋" w:hAnsi="仿宋" w:eastAsia="仿宋" w:cs="仿宋"/>
          <w:sz w:val="28"/>
          <w:szCs w:val="28"/>
          <w:lang w:eastAsia="zh-CN"/>
        </w:rPr>
        <w:t>待估对象的坐落、产权证号、产权人、规划用途及使用权终止日期等详见下表：</w:t>
      </w:r>
    </w:p>
    <w:tbl>
      <w:tblPr>
        <w:tblStyle w:val="13"/>
        <w:tblW w:w="9396" w:type="dxa"/>
        <w:jc w:val="center"/>
        <w:tblInd w:w="0" w:type="dxa"/>
        <w:tblLayout w:type="fixed"/>
        <w:tblCellMar>
          <w:top w:w="15" w:type="dxa"/>
          <w:left w:w="15" w:type="dxa"/>
          <w:bottom w:w="15" w:type="dxa"/>
          <w:right w:w="15" w:type="dxa"/>
        </w:tblCellMar>
      </w:tblPr>
      <w:tblGrid>
        <w:gridCol w:w="461"/>
        <w:gridCol w:w="3255"/>
        <w:gridCol w:w="1175"/>
        <w:gridCol w:w="986"/>
        <w:gridCol w:w="986"/>
        <w:gridCol w:w="1014"/>
        <w:gridCol w:w="1519"/>
      </w:tblGrid>
      <w:tr>
        <w:tblPrEx>
          <w:tblLayout w:type="fixed"/>
          <w:tblCellMar>
            <w:top w:w="15" w:type="dxa"/>
            <w:left w:w="15" w:type="dxa"/>
            <w:bottom w:w="15" w:type="dxa"/>
            <w:right w:w="15" w:type="dxa"/>
          </w:tblCellMar>
        </w:tblPrEx>
        <w:trPr>
          <w:trHeight w:val="286"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序号</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估价对象坐落</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产权证号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产权人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 w:hAnsi="仿宋" w:eastAsia="仿宋" w:cs="仿宋"/>
                <w:color w:val="000000"/>
                <w:kern w:val="0"/>
                <w:szCs w:val="21"/>
              </w:rPr>
              <w:t>登记用途</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 w:hAnsi="仿宋" w:eastAsia="仿宋" w:cs="仿宋"/>
                <w:color w:val="000000"/>
                <w:kern w:val="0"/>
                <w:szCs w:val="21"/>
              </w:rPr>
              <w:t>面积（m</w:t>
            </w:r>
            <w:r>
              <w:rPr>
                <w:rFonts w:hint="eastAsia" w:ascii="仿宋" w:hAnsi="仿宋" w:eastAsia="仿宋" w:cs="仿宋"/>
                <w:color w:val="000000"/>
                <w:kern w:val="0"/>
                <w:szCs w:val="21"/>
                <w:vertAlign w:val="superscript"/>
              </w:rPr>
              <w:t>2</w:t>
            </w:r>
            <w:r>
              <w:rPr>
                <w:rFonts w:hint="eastAsia" w:ascii="仿宋" w:hAnsi="仿宋" w:eastAsia="仿宋" w:cs="仿宋"/>
                <w:color w:val="000000"/>
                <w:kern w:val="0"/>
                <w:szCs w:val="21"/>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使用权终止日期</w:t>
            </w:r>
          </w:p>
        </w:tc>
      </w:tr>
      <w:tr>
        <w:tblPrEx>
          <w:tblLayout w:type="fixed"/>
          <w:tblCellMar>
            <w:top w:w="15" w:type="dxa"/>
            <w:left w:w="15" w:type="dxa"/>
            <w:bottom w:w="15" w:type="dxa"/>
            <w:right w:w="15" w:type="dxa"/>
          </w:tblCellMar>
        </w:tblPrEx>
        <w:trPr>
          <w:trHeight w:val="286"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eastAsia="zh-CN"/>
              </w:rPr>
              <w:t>城阳区308国道189号1栋B1-99</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2011101115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苗玉省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 w:hAnsi="仿宋" w:eastAsia="仿宋" w:cs="仿宋"/>
                <w:color w:val="000000"/>
                <w:kern w:val="0"/>
                <w:szCs w:val="21"/>
                <w:lang w:eastAsia="zh-CN"/>
              </w:rPr>
              <w:t>商业</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 w:hAnsi="仿宋" w:eastAsia="仿宋" w:cs="仿宋"/>
                <w:color w:val="000000"/>
                <w:kern w:val="0"/>
                <w:szCs w:val="21"/>
                <w:lang w:eastAsia="zh-CN"/>
              </w:rPr>
              <w:t>44.9</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2045.7.23</w:t>
            </w:r>
          </w:p>
        </w:tc>
      </w:tr>
      <w:tr>
        <w:tblPrEx>
          <w:tblLayout w:type="fixed"/>
          <w:tblCellMar>
            <w:top w:w="15" w:type="dxa"/>
            <w:left w:w="15" w:type="dxa"/>
            <w:bottom w:w="15" w:type="dxa"/>
            <w:right w:w="15" w:type="dxa"/>
          </w:tblCellMar>
        </w:tblPrEx>
        <w:trPr>
          <w:trHeight w:val="286"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lang w:val="en-US"/>
              </w:rPr>
            </w:pPr>
            <w:r>
              <w:rPr>
                <w:rFonts w:hint="eastAsia" w:ascii="仿宋" w:hAnsi="仿宋" w:eastAsia="仿宋" w:cs="仿宋"/>
                <w:color w:val="000000"/>
                <w:kern w:val="0"/>
                <w:szCs w:val="21"/>
                <w:lang w:eastAsia="zh-CN"/>
              </w:rPr>
              <w:t>城阳区308国道189号1栋B1-</w:t>
            </w:r>
            <w:r>
              <w:rPr>
                <w:rFonts w:hint="eastAsia" w:ascii="仿宋" w:hAnsi="仿宋" w:eastAsia="仿宋" w:cs="仿宋"/>
                <w:color w:val="000000"/>
                <w:kern w:val="0"/>
                <w:szCs w:val="21"/>
                <w:lang w:val="en-US" w:eastAsia="zh-CN"/>
              </w:rPr>
              <w:t>100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2011103335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朱静福</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 w:hAnsi="仿宋" w:eastAsia="仿宋" w:cs="仿宋"/>
                <w:color w:val="000000"/>
                <w:szCs w:val="21"/>
                <w:lang w:eastAsia="zh-CN"/>
              </w:rPr>
              <w:t>商业</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 w:hAnsi="仿宋" w:eastAsia="仿宋" w:cs="仿宋"/>
                <w:color w:val="000000"/>
                <w:szCs w:val="21"/>
                <w:lang w:val="en-US" w:eastAsia="zh-CN"/>
              </w:rPr>
              <w:t>44.9</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2045.7.23</w:t>
            </w:r>
          </w:p>
        </w:tc>
      </w:tr>
      <w:tr>
        <w:tblPrEx>
          <w:tblLayout w:type="fixed"/>
        </w:tblPrEx>
        <w:trPr>
          <w:trHeight w:val="286"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lang w:val="en-US"/>
              </w:rPr>
            </w:pPr>
            <w:r>
              <w:rPr>
                <w:rFonts w:hint="eastAsia" w:ascii="仿宋" w:hAnsi="仿宋" w:eastAsia="仿宋" w:cs="仿宋"/>
                <w:color w:val="000000"/>
                <w:kern w:val="0"/>
                <w:szCs w:val="21"/>
                <w:lang w:eastAsia="zh-CN"/>
              </w:rPr>
              <w:t>城阳区308国道189号1栋</w:t>
            </w:r>
            <w:r>
              <w:rPr>
                <w:rFonts w:hint="eastAsia" w:ascii="仿宋" w:hAnsi="仿宋" w:eastAsia="仿宋" w:cs="仿宋"/>
                <w:color w:val="000000"/>
                <w:kern w:val="0"/>
                <w:szCs w:val="21"/>
                <w:lang w:val="en-US" w:eastAsia="zh-CN"/>
              </w:rPr>
              <w:t>A2</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lang w:val="en-US" w:eastAsia="zh-CN"/>
              </w:rPr>
              <w:t>115</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2011104531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孙彩云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 w:hAnsi="仿宋" w:eastAsia="仿宋" w:cs="仿宋"/>
                <w:color w:val="000000"/>
                <w:szCs w:val="21"/>
                <w:lang w:eastAsia="zh-CN"/>
              </w:rPr>
              <w:t>商业</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 w:hAnsi="仿宋" w:eastAsia="仿宋" w:cs="仿宋"/>
                <w:color w:val="000000"/>
                <w:kern w:val="0"/>
                <w:szCs w:val="21"/>
                <w:lang w:val="en-US" w:eastAsia="zh-CN"/>
              </w:rPr>
              <w:t>44.39</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2045.7.23</w:t>
            </w:r>
          </w:p>
        </w:tc>
      </w:tr>
    </w:tbl>
    <w:p>
      <w:pPr>
        <w:spacing w:line="600" w:lineRule="exact"/>
        <w:ind w:firstLine="640" w:firstLineChars="200"/>
        <w:rPr>
          <w:rFonts w:ascii="黑体" w:eastAsia="黑体"/>
          <w:sz w:val="32"/>
        </w:rPr>
      </w:pPr>
      <w:r>
        <w:rPr>
          <w:rFonts w:hint="eastAsia" w:ascii="黑体" w:eastAsia="黑体"/>
          <w:sz w:val="32"/>
        </w:rPr>
        <w:t>四、估价目的</w:t>
      </w:r>
    </w:p>
    <w:p>
      <w:pPr>
        <w:spacing w:line="600" w:lineRule="exact"/>
        <w:ind w:firstLine="560" w:firstLineChars="200"/>
        <w:rPr>
          <w:rFonts w:eastAsia="仿宋_GB2312"/>
          <w:sz w:val="28"/>
          <w:szCs w:val="28"/>
        </w:rPr>
      </w:pPr>
      <w:r>
        <w:rPr>
          <w:rFonts w:hint="eastAsia" w:eastAsia="仿宋_GB2312"/>
          <w:sz w:val="28"/>
          <w:szCs w:val="28"/>
        </w:rPr>
        <w:t>评估房地产市场价值，为法院执行案件提供价值参考依据。</w:t>
      </w:r>
    </w:p>
    <w:p>
      <w:pPr>
        <w:spacing w:line="600" w:lineRule="exact"/>
        <w:ind w:firstLine="640" w:firstLineChars="200"/>
        <w:rPr>
          <w:rFonts w:ascii="黑体" w:eastAsia="黑体"/>
          <w:sz w:val="32"/>
        </w:rPr>
      </w:pPr>
      <w:r>
        <w:rPr>
          <w:rFonts w:hint="eastAsia" w:ascii="黑体" w:eastAsia="黑体"/>
          <w:sz w:val="32"/>
        </w:rPr>
        <w:t>五、价值时点</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lang w:eastAsia="zh-CN"/>
        </w:rPr>
        <w:t>2018年10月9日</w:t>
      </w:r>
      <w:r>
        <w:rPr>
          <w:rFonts w:hint="eastAsia" w:ascii="仿宋" w:hAnsi="仿宋" w:eastAsia="仿宋" w:cs="仿宋"/>
          <w:sz w:val="28"/>
          <w:szCs w:val="28"/>
        </w:rPr>
        <w:t>。</w:t>
      </w:r>
    </w:p>
    <w:p>
      <w:pPr>
        <w:spacing w:line="600" w:lineRule="exact"/>
        <w:ind w:firstLine="640" w:firstLineChars="200"/>
        <w:rPr>
          <w:rFonts w:ascii="黑体" w:eastAsia="黑体"/>
          <w:sz w:val="32"/>
        </w:rPr>
      </w:pPr>
      <w:r>
        <w:rPr>
          <w:rFonts w:hint="eastAsia" w:ascii="黑体" w:eastAsia="黑体"/>
          <w:sz w:val="32"/>
        </w:rPr>
        <w:t>六、价值定义</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根据估价目的，本报告所采用的价值标准为公开市场价值，本次评估不考虑抵押、租赁等权利限制的影响。</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公开市场价值是指在公开市场上最有可能形成或成立的价格。而所谓公开市场，是指一个竞争性的市场，在该市场上交易各方进行交易的目的在于最大限度地追求经济利益，他们并且都掌握了市场信息，有比较充裕的时间进行交易，对交易对象具有必要的专业知识，此外，市场交易条件公开并不具有排他性，即所有市场主体都可以平等自由地参与交易。</w:t>
      </w:r>
    </w:p>
    <w:p>
      <w:pPr>
        <w:spacing w:line="600" w:lineRule="exact"/>
        <w:ind w:firstLine="640" w:firstLineChars="200"/>
        <w:rPr>
          <w:rFonts w:ascii="仿宋" w:hAnsi="仿宋" w:eastAsia="仿宋" w:cs="仿宋"/>
          <w:sz w:val="32"/>
        </w:rPr>
      </w:pPr>
      <w:r>
        <w:rPr>
          <w:rFonts w:hint="eastAsia" w:ascii="黑体" w:eastAsia="黑体"/>
          <w:sz w:val="32"/>
        </w:rPr>
        <w:t>七、估价依据</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1、《中华人民共和国城市房地产管理法》；</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2、《中华人民共和国土地管理法》；</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3、《房地产估价规范》；</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4、《资产评估法》；</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5、《青岛市工程结算资料汇编》；</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6、青岛市城区近期房地产市场行情信息；</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7、房地产估价师现场勘察和市场调查所获得的有关资料；</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8、《司法鉴定委托书》</w:t>
      </w:r>
      <w:r>
        <w:rPr>
          <w:rFonts w:hint="eastAsia" w:ascii="仿宋" w:hAnsi="仿宋" w:eastAsia="仿宋" w:cs="仿宋"/>
          <w:sz w:val="28"/>
          <w:szCs w:val="28"/>
          <w:lang w:eastAsia="zh-CN"/>
        </w:rPr>
        <w:t>（2018）鲁0214法司鉴1145号</w:t>
      </w:r>
      <w:r>
        <w:rPr>
          <w:rFonts w:hint="eastAsia" w:ascii="仿宋" w:hAnsi="仿宋" w:eastAsia="仿宋" w:cs="仿宋"/>
          <w:sz w:val="28"/>
          <w:szCs w:val="28"/>
        </w:rPr>
        <w:t>；</w:t>
      </w:r>
    </w:p>
    <w:p>
      <w:pPr>
        <w:spacing w:line="6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9、《</w:t>
      </w:r>
      <w:r>
        <w:rPr>
          <w:rFonts w:hint="eastAsia" w:ascii="仿宋" w:hAnsi="仿宋" w:eastAsia="仿宋" w:cs="仿宋"/>
          <w:sz w:val="28"/>
          <w:szCs w:val="28"/>
          <w:lang w:eastAsia="zh-CN"/>
        </w:rPr>
        <w:t>房地产权登记信息</w:t>
      </w:r>
      <w:r>
        <w:rPr>
          <w:rFonts w:hint="eastAsia" w:ascii="仿宋" w:hAnsi="仿宋" w:eastAsia="仿宋" w:cs="仿宋"/>
          <w:sz w:val="28"/>
          <w:szCs w:val="28"/>
        </w:rPr>
        <w:t>》</w:t>
      </w:r>
      <w:r>
        <w:rPr>
          <w:rFonts w:hint="eastAsia" w:ascii="仿宋" w:hAnsi="仿宋" w:eastAsia="仿宋" w:cs="仿宋"/>
          <w:sz w:val="28"/>
          <w:szCs w:val="28"/>
          <w:lang w:eastAsia="zh-CN"/>
        </w:rPr>
        <w:t>复印件。</w:t>
      </w:r>
    </w:p>
    <w:p>
      <w:pPr>
        <w:spacing w:line="600" w:lineRule="exact"/>
        <w:ind w:firstLine="640" w:firstLineChars="200"/>
        <w:rPr>
          <w:rFonts w:ascii="黑体" w:eastAsia="黑体"/>
          <w:sz w:val="32"/>
        </w:rPr>
      </w:pPr>
      <w:r>
        <w:rPr>
          <w:rFonts w:hint="eastAsia" w:ascii="黑体" w:eastAsia="黑体"/>
          <w:sz w:val="32"/>
        </w:rPr>
        <w:t>八、估价原则</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本估价报告在遵循公正、公平、公开原则的基本原则下，结合估价目的对估价对象进行估价，具体依据如下估价原则：</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1、独立、客观、公正原则</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要求估价机构有完全独立性，估价机构和房地产估价师与估价对象及相关当事人没有利害关系，不受外部干扰因素影响，从实际出发，公平合理地进行估价。</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2、合法原则：即估价对象在本次估价时具有合法的产权、用途、交易及处分方式。</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3、最高最佳利用原则：即在合法原则的前提下和工程技术水平允许的条件下，按估价对象最高最佳利用状态进行评估。本次评估以保持现状使用为前提。</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4、替代原则：既以同一市场上相同物品具有相同市场价值的经济学原理为理论依据进行评估。通过对房地产条件的比较，得出估价对象在公开市场上最可能形成或成立的价值来，从而保证估价的客观合理性。</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5、价值时点原则：由于资金的时间价值和房地产市场行情的波动，估价结论具有很强的相关性和实效性。因此在估价过程中应将各种款项折算为价值时点的现值，估价结果即估价对象在价值时点的价值。</w:t>
      </w:r>
    </w:p>
    <w:p>
      <w:pPr>
        <w:spacing w:line="600" w:lineRule="exact"/>
        <w:ind w:firstLine="640" w:firstLineChars="200"/>
        <w:rPr>
          <w:rFonts w:ascii="黑体" w:eastAsia="黑体"/>
          <w:sz w:val="32"/>
        </w:rPr>
      </w:pPr>
      <w:r>
        <w:rPr>
          <w:rFonts w:hint="eastAsia" w:ascii="黑体" w:eastAsia="黑体"/>
          <w:sz w:val="32"/>
        </w:rPr>
        <w:t>九、估价方法</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房地产估价的常用方法有比较法、成本法、收益法、假设开发法。</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本项目的估价技术思路与方法：对于本次评估的</w:t>
      </w:r>
      <w:r>
        <w:rPr>
          <w:rFonts w:hint="eastAsia" w:ascii="仿宋" w:hAnsi="仿宋" w:eastAsia="仿宋" w:cs="仿宋"/>
          <w:sz w:val="28"/>
          <w:szCs w:val="28"/>
          <w:lang w:val="en-US" w:eastAsia="zh-CN"/>
        </w:rPr>
        <w:t>3</w:t>
      </w:r>
      <w:r>
        <w:rPr>
          <w:rFonts w:hint="eastAsia" w:ascii="仿宋" w:hAnsi="仿宋" w:eastAsia="仿宋" w:cs="仿宋"/>
          <w:sz w:val="28"/>
          <w:szCs w:val="28"/>
        </w:rPr>
        <w:t>套房地产，均作为较为成熟的房地产项目，分析如下：</w:t>
      </w:r>
    </w:p>
    <w:p>
      <w:pPr>
        <w:numPr>
          <w:ilvl w:val="0"/>
          <w:numId w:val="2"/>
        </w:num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由于各估价对象的利润率及其他参数与范围内供需情况及其他相关综合因素关系密切，成本法测算出的价值不能充分体现其市场价值，故本次评估不可采用成本法；</w:t>
      </w:r>
    </w:p>
    <w:p>
      <w:pPr>
        <w:numPr>
          <w:ilvl w:val="0"/>
          <w:numId w:val="2"/>
        </w:num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各估价对象均为已开发房地产，亦不宜采用假设开发法进行评估；</w:t>
      </w:r>
    </w:p>
    <w:p>
      <w:pPr>
        <w:numPr>
          <w:ilvl w:val="0"/>
          <w:numId w:val="2"/>
        </w:num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根据各估价对象用途，均可在市场上找到拍卖、挂牌或成交案例，且案例数量较多，根据我们对估价对象同一区域类似房地产交易案例的调查，考虑估价对象可采用比较法对估价对象进行评估；</w:t>
      </w:r>
    </w:p>
    <w:p>
      <w:pPr>
        <w:numPr>
          <w:ilvl w:val="0"/>
          <w:numId w:val="2"/>
        </w:num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各估价对象同一供需范围内相似档次、类型、用途的房地产均有出租情况，租金水平可通过调查得到，估价对象房地产价值可采用收益法计算。</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综上，本次各估价对象均可采用比较法及收益法测算市场价值。</w:t>
      </w:r>
    </w:p>
    <w:p>
      <w:pPr>
        <w:spacing w:line="600" w:lineRule="exact"/>
        <w:ind w:firstLine="640" w:firstLineChars="200"/>
        <w:rPr>
          <w:rFonts w:ascii="黑体" w:eastAsia="黑体"/>
          <w:sz w:val="32"/>
        </w:rPr>
      </w:pPr>
      <w:r>
        <w:rPr>
          <w:rFonts w:hint="eastAsia" w:ascii="黑体" w:eastAsia="黑体"/>
          <w:sz w:val="32"/>
        </w:rPr>
        <w:t>十、估价结果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房地产估价师根据估价目的，遵循估价原则，按照估价程序，选用适宜的估价方法，并在综合分析影响房地产价格因素的基础上，最终确定估价对象于价值时点的房地产总价值为</w:t>
      </w:r>
      <w:r>
        <w:rPr>
          <w:rFonts w:hint="eastAsia" w:ascii="仿宋" w:hAnsi="仿宋" w:eastAsia="仿宋" w:cs="仿宋"/>
          <w:sz w:val="28"/>
          <w:szCs w:val="28"/>
          <w:lang w:eastAsia="zh-CN"/>
        </w:rPr>
        <w:t>47.25</w:t>
      </w:r>
      <w:r>
        <w:rPr>
          <w:rFonts w:hint="eastAsia" w:ascii="仿宋" w:hAnsi="仿宋" w:eastAsia="仿宋" w:cs="仿宋"/>
          <w:sz w:val="28"/>
          <w:szCs w:val="28"/>
        </w:rPr>
        <w:t>万元，大写：</w:t>
      </w:r>
      <w:r>
        <w:rPr>
          <w:rFonts w:hint="eastAsia" w:ascii="仿宋" w:hAnsi="仿宋" w:eastAsia="仿宋" w:cs="仿宋"/>
          <w:sz w:val="28"/>
          <w:szCs w:val="28"/>
          <w:lang w:eastAsia="zh-CN"/>
        </w:rPr>
        <w:t>肆拾柒万贰仟伍佰</w:t>
      </w:r>
      <w:r>
        <w:rPr>
          <w:rFonts w:hint="eastAsia" w:ascii="仿宋" w:hAnsi="仿宋" w:eastAsia="仿宋" w:cs="仿宋"/>
          <w:sz w:val="28"/>
          <w:szCs w:val="28"/>
        </w:rPr>
        <w:t>元整（货币种类为人民币）</w:t>
      </w:r>
    </w:p>
    <w:p>
      <w:pPr>
        <w:spacing w:line="360" w:lineRule="auto"/>
        <w:jc w:val="center"/>
        <w:rPr>
          <w:rFonts w:eastAsia="仿宋_GB2312"/>
          <w:b/>
          <w:bCs/>
          <w:sz w:val="24"/>
          <w:szCs w:val="24"/>
        </w:rPr>
      </w:pPr>
      <w:r>
        <w:rPr>
          <w:rFonts w:hint="eastAsia" w:eastAsia="仿宋_GB2312"/>
          <w:b/>
          <w:bCs/>
          <w:sz w:val="24"/>
          <w:szCs w:val="24"/>
        </w:rPr>
        <w:t>估价结果一览表</w:t>
      </w:r>
    </w:p>
    <w:tbl>
      <w:tblPr>
        <w:tblStyle w:val="13"/>
        <w:tblW w:w="8998" w:type="dxa"/>
        <w:jc w:val="center"/>
        <w:tblInd w:w="0" w:type="dxa"/>
        <w:tblLayout w:type="fixed"/>
        <w:tblCellMar>
          <w:top w:w="15" w:type="dxa"/>
          <w:left w:w="15" w:type="dxa"/>
          <w:bottom w:w="15" w:type="dxa"/>
          <w:right w:w="15" w:type="dxa"/>
        </w:tblCellMar>
      </w:tblPr>
      <w:tblGrid>
        <w:gridCol w:w="461"/>
        <w:gridCol w:w="3255"/>
        <w:gridCol w:w="986"/>
        <w:gridCol w:w="1014"/>
        <w:gridCol w:w="1175"/>
        <w:gridCol w:w="1164"/>
        <w:gridCol w:w="943"/>
      </w:tblGrid>
      <w:tr>
        <w:tblPrEx>
          <w:tblLayout w:type="fixed"/>
          <w:tblCellMar>
            <w:top w:w="15" w:type="dxa"/>
            <w:left w:w="15" w:type="dxa"/>
            <w:bottom w:w="15" w:type="dxa"/>
            <w:right w:w="15" w:type="dxa"/>
          </w:tblCellMar>
        </w:tblPrEx>
        <w:trPr>
          <w:trHeight w:val="286"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序号</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估价对象坐落</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登记用途</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面积（m</w:t>
            </w:r>
            <w:r>
              <w:rPr>
                <w:rFonts w:hint="eastAsia" w:ascii="仿宋" w:hAnsi="仿宋" w:eastAsia="仿宋" w:cs="仿宋"/>
                <w:color w:val="000000"/>
                <w:kern w:val="0"/>
                <w:szCs w:val="21"/>
                <w:vertAlign w:val="superscript"/>
              </w:rPr>
              <w:t>2</w:t>
            </w:r>
            <w:r>
              <w:rPr>
                <w:rFonts w:hint="eastAsia" w:ascii="仿宋" w:hAnsi="仿宋" w:eastAsia="仿宋" w:cs="仿宋"/>
                <w:color w:val="000000"/>
                <w:kern w:val="0"/>
                <w:szCs w:val="21"/>
              </w:rPr>
              <w:t>）</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单价（元/m</w:t>
            </w:r>
            <w:r>
              <w:rPr>
                <w:rFonts w:hint="eastAsia" w:ascii="仿宋" w:hAnsi="仿宋" w:eastAsia="仿宋" w:cs="仿宋"/>
                <w:color w:val="000000"/>
                <w:kern w:val="0"/>
                <w:szCs w:val="21"/>
                <w:vertAlign w:val="superscript"/>
              </w:rPr>
              <w:t>2</w:t>
            </w:r>
            <w:r>
              <w:rPr>
                <w:rFonts w:hint="eastAsia" w:ascii="仿宋" w:hAnsi="仿宋" w:eastAsia="仿宋" w:cs="仿宋"/>
                <w:color w:val="000000"/>
                <w:kern w:val="0"/>
                <w:szCs w:val="21"/>
              </w:rPr>
              <w:t>）</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总价（万元）</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所在楼盘</w:t>
            </w:r>
          </w:p>
        </w:tc>
      </w:tr>
      <w:tr>
        <w:tblPrEx>
          <w:tblLayout w:type="fixed"/>
          <w:tblCellMar>
            <w:top w:w="15" w:type="dxa"/>
            <w:left w:w="15" w:type="dxa"/>
            <w:bottom w:w="15" w:type="dxa"/>
            <w:right w:w="15" w:type="dxa"/>
          </w:tblCellMar>
        </w:tblPrEx>
        <w:trPr>
          <w:trHeight w:val="286"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eastAsia="zh-CN"/>
              </w:rPr>
              <w:t>城阳区308国道189号1栋B1-99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eastAsia="zh-CN"/>
              </w:rPr>
              <w:t>商业</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eastAsia="zh-CN"/>
              </w:rPr>
              <w:t>44.9</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i w:val="0"/>
                <w:color w:val="000000"/>
                <w:kern w:val="0"/>
                <w:sz w:val="21"/>
                <w:szCs w:val="21"/>
                <w:u w:val="none"/>
                <w:lang w:val="en-US" w:eastAsia="zh-CN" w:bidi="ar"/>
              </w:rPr>
              <w:t>3580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i w:val="0"/>
                <w:color w:val="000000"/>
                <w:kern w:val="0"/>
                <w:sz w:val="21"/>
                <w:szCs w:val="21"/>
                <w:u w:val="none"/>
                <w:lang w:val="en-US" w:eastAsia="zh-CN" w:bidi="ar"/>
              </w:rPr>
              <w:t>16.07</w:t>
            </w:r>
          </w:p>
        </w:tc>
        <w:tc>
          <w:tcPr>
            <w:tcW w:w="94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工艺品城</w:t>
            </w:r>
          </w:p>
        </w:tc>
      </w:tr>
      <w:tr>
        <w:tblPrEx>
          <w:tblLayout w:type="fixed"/>
          <w:tblCellMar>
            <w:top w:w="15" w:type="dxa"/>
            <w:left w:w="15" w:type="dxa"/>
            <w:bottom w:w="15" w:type="dxa"/>
            <w:right w:w="15" w:type="dxa"/>
          </w:tblCellMar>
        </w:tblPrEx>
        <w:trPr>
          <w:trHeight w:val="286"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lang w:val="en-US"/>
              </w:rPr>
            </w:pPr>
            <w:r>
              <w:rPr>
                <w:rFonts w:hint="eastAsia" w:ascii="仿宋" w:hAnsi="仿宋" w:eastAsia="仿宋" w:cs="仿宋"/>
                <w:color w:val="000000"/>
                <w:kern w:val="0"/>
                <w:szCs w:val="21"/>
                <w:lang w:eastAsia="zh-CN"/>
              </w:rPr>
              <w:t>城阳区308国道189号1栋B1-</w:t>
            </w:r>
            <w:r>
              <w:rPr>
                <w:rFonts w:hint="eastAsia" w:ascii="仿宋" w:hAnsi="仿宋" w:eastAsia="仿宋" w:cs="仿宋"/>
                <w:color w:val="000000"/>
                <w:kern w:val="0"/>
                <w:szCs w:val="21"/>
                <w:lang w:val="en-US" w:eastAsia="zh-CN"/>
              </w:rPr>
              <w:t>100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商业</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44.9</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szCs w:val="21"/>
              </w:rPr>
            </w:pPr>
            <w:r>
              <w:rPr>
                <w:rFonts w:hint="eastAsia" w:ascii="仿宋" w:hAnsi="仿宋" w:eastAsia="仿宋" w:cs="仿宋"/>
                <w:i w:val="0"/>
                <w:color w:val="000000"/>
                <w:kern w:val="0"/>
                <w:sz w:val="21"/>
                <w:szCs w:val="21"/>
                <w:u w:val="none"/>
                <w:lang w:val="en-US" w:eastAsia="zh-CN" w:bidi="ar"/>
              </w:rPr>
              <w:t>3580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i w:val="0"/>
                <w:color w:val="000000"/>
                <w:kern w:val="0"/>
                <w:sz w:val="21"/>
                <w:szCs w:val="21"/>
                <w:u w:val="none"/>
                <w:lang w:val="en-US" w:eastAsia="zh-CN" w:bidi="ar"/>
              </w:rPr>
              <w:t>16.07</w:t>
            </w:r>
          </w:p>
        </w:tc>
        <w:tc>
          <w:tcPr>
            <w:tcW w:w="943"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286"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lang w:val="en-US"/>
              </w:rPr>
            </w:pPr>
            <w:r>
              <w:rPr>
                <w:rFonts w:hint="eastAsia" w:ascii="仿宋" w:hAnsi="仿宋" w:eastAsia="仿宋" w:cs="仿宋"/>
                <w:color w:val="000000"/>
                <w:kern w:val="0"/>
                <w:szCs w:val="21"/>
                <w:lang w:eastAsia="zh-CN"/>
              </w:rPr>
              <w:t>城阳区308国道189号1栋</w:t>
            </w:r>
            <w:r>
              <w:rPr>
                <w:rFonts w:hint="eastAsia" w:ascii="仿宋" w:hAnsi="仿宋" w:eastAsia="仿宋" w:cs="仿宋"/>
                <w:color w:val="000000"/>
                <w:kern w:val="0"/>
                <w:szCs w:val="21"/>
                <w:lang w:val="en-US" w:eastAsia="zh-CN"/>
              </w:rPr>
              <w:t>A2</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lang w:val="en-US" w:eastAsia="zh-CN"/>
              </w:rPr>
              <w:t>115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商业</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44.39</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i w:val="0"/>
                <w:color w:val="000000"/>
                <w:kern w:val="0"/>
                <w:sz w:val="21"/>
                <w:szCs w:val="21"/>
                <w:u w:val="none"/>
                <w:lang w:val="en-US" w:eastAsia="zh-CN" w:bidi="ar"/>
              </w:rPr>
              <w:t>3404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i w:val="0"/>
                <w:color w:val="000000"/>
                <w:kern w:val="0"/>
                <w:sz w:val="21"/>
                <w:szCs w:val="21"/>
                <w:u w:val="none"/>
                <w:lang w:val="en-US" w:eastAsia="zh-CN" w:bidi="ar"/>
              </w:rPr>
              <w:t>15.11</w:t>
            </w:r>
          </w:p>
        </w:tc>
        <w:tc>
          <w:tcPr>
            <w:tcW w:w="94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286"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合计</w:t>
            </w:r>
          </w:p>
        </w:tc>
        <w:tc>
          <w:tcPr>
            <w:tcW w:w="4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134.19</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 w:hAnsi="仿宋" w:eastAsia="仿宋" w:cs="仿宋"/>
                <w:color w:val="000000"/>
                <w:szCs w:val="21"/>
              </w:rPr>
            </w:pPr>
            <w:r>
              <w:rPr>
                <w:rFonts w:hint="eastAsia" w:ascii="仿宋" w:hAnsi="仿宋" w:eastAsia="仿宋" w:cs="仿宋"/>
                <w:i w:val="0"/>
                <w:color w:val="000000"/>
                <w:kern w:val="0"/>
                <w:sz w:val="21"/>
                <w:szCs w:val="21"/>
                <w:u w:val="none"/>
                <w:lang w:val="en-US" w:eastAsia="zh-CN" w:bidi="ar"/>
              </w:rPr>
              <w:t>-</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lang w:eastAsia="zh-CN"/>
              </w:rPr>
            </w:pPr>
            <w:r>
              <w:rPr>
                <w:rFonts w:hint="eastAsia" w:ascii="仿宋" w:hAnsi="仿宋" w:eastAsia="仿宋" w:cs="仿宋"/>
                <w:i w:val="0"/>
                <w:color w:val="000000"/>
                <w:kern w:val="0"/>
                <w:sz w:val="21"/>
                <w:szCs w:val="21"/>
                <w:u w:val="none"/>
                <w:lang w:val="en-US" w:eastAsia="zh-CN" w:bidi="ar"/>
              </w:rPr>
              <w:t>47.25</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w:t>
            </w:r>
          </w:p>
        </w:tc>
      </w:tr>
    </w:tbl>
    <w:p>
      <w:pPr>
        <w:spacing w:line="600" w:lineRule="exact"/>
        <w:ind w:firstLine="640" w:firstLineChars="200"/>
        <w:rPr>
          <w:rFonts w:ascii="黑体" w:eastAsia="黑体"/>
          <w:sz w:val="32"/>
        </w:rPr>
      </w:pPr>
      <w:r>
        <w:rPr>
          <w:rFonts w:hint="eastAsia" w:ascii="黑体" w:eastAsia="黑体"/>
          <w:sz w:val="32"/>
        </w:rPr>
        <w:t>十一、房地产估价师</w:t>
      </w:r>
    </w:p>
    <w:p>
      <w:pPr>
        <w:spacing w:line="600" w:lineRule="exact"/>
        <w:ind w:firstLine="640" w:firstLineChars="200"/>
        <w:rPr>
          <w:rFonts w:ascii="仿宋" w:hAnsi="仿宋" w:eastAsia="仿宋" w:cs="仿宋"/>
          <w:sz w:val="32"/>
        </w:rPr>
      </w:pP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杜守宝（注册房地产估价师）</w:t>
      </w:r>
    </w:p>
    <w:p>
      <w:pPr>
        <w:spacing w:line="600" w:lineRule="exact"/>
        <w:ind w:firstLine="560" w:firstLineChars="200"/>
        <w:rPr>
          <w:rFonts w:ascii="仿宋" w:hAnsi="仿宋" w:eastAsia="仿宋" w:cs="仿宋"/>
          <w:sz w:val="28"/>
          <w:szCs w:val="28"/>
        </w:rPr>
      </w:pP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王洪亮（注册房地产估价师）</w:t>
      </w:r>
    </w:p>
    <w:p>
      <w:pPr>
        <w:spacing w:line="600" w:lineRule="exact"/>
        <w:ind w:firstLine="640" w:firstLineChars="200"/>
        <w:rPr>
          <w:rFonts w:ascii="仿宋" w:hAnsi="仿宋" w:eastAsia="仿宋" w:cs="仿宋"/>
          <w:sz w:val="32"/>
        </w:rPr>
      </w:pPr>
    </w:p>
    <w:p>
      <w:pPr>
        <w:spacing w:line="600" w:lineRule="exact"/>
        <w:ind w:firstLine="640" w:firstLineChars="200"/>
        <w:rPr>
          <w:rFonts w:ascii="黑体" w:eastAsia="黑体"/>
          <w:sz w:val="32"/>
        </w:rPr>
      </w:pPr>
      <w:r>
        <w:rPr>
          <w:rFonts w:hint="eastAsia" w:ascii="黑体" w:eastAsia="黑体"/>
          <w:sz w:val="32"/>
        </w:rPr>
        <w:t>十二、估价作业日期</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2018年</w:t>
      </w:r>
      <w:r>
        <w:rPr>
          <w:rFonts w:hint="eastAsia" w:ascii="仿宋" w:hAnsi="仿宋" w:eastAsia="仿宋" w:cs="仿宋"/>
          <w:sz w:val="28"/>
          <w:szCs w:val="28"/>
          <w:lang w:eastAsia="zh-CN"/>
        </w:rPr>
        <w:t>10月9日</w:t>
      </w:r>
      <w:r>
        <w:rPr>
          <w:rFonts w:hint="eastAsia" w:ascii="仿宋" w:hAnsi="仿宋" w:eastAsia="仿宋" w:cs="仿宋"/>
          <w:sz w:val="28"/>
          <w:szCs w:val="28"/>
        </w:rPr>
        <w:t>至</w:t>
      </w:r>
      <w:r>
        <w:rPr>
          <w:rFonts w:hint="eastAsia" w:ascii="仿宋" w:hAnsi="仿宋" w:eastAsia="仿宋" w:cs="仿宋"/>
          <w:sz w:val="28"/>
          <w:szCs w:val="28"/>
          <w:lang w:eastAsia="zh-CN"/>
        </w:rPr>
        <w:t>2018年11月7日</w:t>
      </w:r>
      <w:r>
        <w:rPr>
          <w:rFonts w:hint="eastAsia" w:ascii="仿宋" w:hAnsi="仿宋" w:eastAsia="仿宋" w:cs="仿宋"/>
          <w:sz w:val="28"/>
          <w:szCs w:val="28"/>
        </w:rPr>
        <w:t xml:space="preserve"> </w:t>
      </w:r>
    </w:p>
    <w:p>
      <w:pPr>
        <w:spacing w:line="600" w:lineRule="exact"/>
        <w:ind w:firstLine="640" w:firstLineChars="200"/>
        <w:rPr>
          <w:rFonts w:ascii="黑体" w:eastAsia="黑体"/>
          <w:sz w:val="32"/>
        </w:rPr>
      </w:pPr>
      <w:r>
        <w:rPr>
          <w:rFonts w:hint="eastAsia" w:ascii="黑体" w:eastAsia="黑体"/>
          <w:sz w:val="32"/>
        </w:rPr>
        <w:t>十三、估价报告应用有效期</w:t>
      </w:r>
    </w:p>
    <w:p>
      <w:pPr>
        <w:spacing w:line="600" w:lineRule="exact"/>
        <w:ind w:firstLine="560" w:firstLineChars="200"/>
        <w:rPr>
          <w:rFonts w:ascii="仿宋" w:hAnsi="仿宋" w:eastAsia="仿宋" w:cs="仿宋"/>
          <w:sz w:val="32"/>
        </w:rPr>
      </w:pPr>
      <w:r>
        <w:rPr>
          <w:rFonts w:hint="eastAsia" w:ascii="仿宋" w:hAnsi="仿宋" w:eastAsia="仿宋" w:cs="仿宋"/>
          <w:sz w:val="28"/>
          <w:szCs w:val="28"/>
        </w:rPr>
        <w:t>自估价报告完成之日起一年内有效。</w:t>
      </w:r>
    </w:p>
    <w:p>
      <w:pPr>
        <w:spacing w:line="600" w:lineRule="exact"/>
        <w:ind w:left="660"/>
        <w:jc w:val="right"/>
        <w:rPr>
          <w:rFonts w:ascii="仿宋" w:hAnsi="仿宋" w:eastAsia="仿宋" w:cs="仿宋"/>
          <w:sz w:val="32"/>
        </w:rPr>
      </w:pPr>
      <w:r>
        <w:rPr>
          <w:rFonts w:hint="eastAsia" w:ascii="仿宋" w:hAnsi="仿宋" w:eastAsia="仿宋" w:cs="仿宋"/>
          <w:sz w:val="32"/>
        </w:rPr>
        <w:t xml:space="preserve">            </w:t>
      </w:r>
    </w:p>
    <w:p>
      <w:pPr>
        <w:spacing w:line="600" w:lineRule="exact"/>
        <w:ind w:left="658"/>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      青岛德融房地产评估有限公司</w:t>
      </w:r>
    </w:p>
    <w:p>
      <w:pPr>
        <w:spacing w:line="600" w:lineRule="exact"/>
        <w:jc w:val="right"/>
        <w:rPr>
          <w:rFonts w:hint="eastAsia" w:ascii="仿宋" w:hAnsi="仿宋" w:eastAsia="仿宋" w:cs="仿宋"/>
          <w:sz w:val="28"/>
          <w:szCs w:val="28"/>
          <w:lang w:eastAsia="zh-CN"/>
        </w:rPr>
      </w:pPr>
      <w:r>
        <w:rPr>
          <w:rFonts w:hint="eastAsia" w:ascii="仿宋" w:hAnsi="仿宋" w:eastAsia="仿宋" w:cs="仿宋"/>
          <w:sz w:val="28"/>
          <w:szCs w:val="28"/>
        </w:rPr>
        <w:t>二〇一八年</w:t>
      </w:r>
      <w:r>
        <w:rPr>
          <w:rFonts w:hint="eastAsia" w:ascii="仿宋" w:hAnsi="仿宋" w:eastAsia="仿宋" w:cs="仿宋"/>
          <w:sz w:val="28"/>
          <w:szCs w:val="28"/>
          <w:lang w:eastAsia="zh-CN"/>
        </w:rPr>
        <w:t>十一月七日</w:t>
      </w:r>
    </w:p>
    <w:p>
      <w:pPr>
        <w:spacing w:line="360" w:lineRule="auto"/>
        <w:rPr>
          <w:rFonts w:eastAsia="仿宋_GB2312"/>
          <w:spacing w:val="-2"/>
          <w:sz w:val="28"/>
        </w:rPr>
      </w:pPr>
      <w:bookmarkStart w:id="0" w:name="_GoBack"/>
      <w:bookmarkEnd w:id="0"/>
    </w:p>
    <w:p>
      <w:pPr>
        <w:spacing w:line="360" w:lineRule="auto"/>
        <w:ind w:firstLine="3520" w:firstLineChars="800"/>
        <w:rPr>
          <w:rFonts w:ascii="黑体" w:hAnsi="Arial Narrow" w:eastAsia="黑体"/>
          <w:sz w:val="44"/>
        </w:rPr>
      </w:pPr>
    </w:p>
    <w:p>
      <w:pPr>
        <w:spacing w:line="360" w:lineRule="auto"/>
        <w:ind w:firstLine="3520" w:firstLineChars="800"/>
        <w:rPr>
          <w:rFonts w:ascii="黑体" w:hAnsi="Arial Narrow" w:eastAsia="黑体"/>
          <w:sz w:val="44"/>
        </w:rPr>
      </w:pPr>
    </w:p>
    <w:p>
      <w:pPr>
        <w:spacing w:line="360" w:lineRule="auto"/>
        <w:ind w:firstLine="3520" w:firstLineChars="800"/>
        <w:rPr>
          <w:rFonts w:ascii="黑体" w:hAnsi="Arial Narrow" w:eastAsia="黑体"/>
          <w:sz w:val="44"/>
        </w:rPr>
      </w:pPr>
      <w:r>
        <w:rPr>
          <w:rFonts w:hint="eastAsia" w:ascii="黑体" w:hAnsi="Arial Narrow" w:eastAsia="黑体"/>
          <w:sz w:val="44"/>
        </w:rPr>
        <w:t>附    件</w:t>
      </w:r>
    </w:p>
    <w:p>
      <w:pPr>
        <w:spacing w:line="360" w:lineRule="auto"/>
        <w:ind w:firstLine="411" w:firstLineChars="196"/>
        <w:jc w:val="center"/>
      </w:pPr>
    </w:p>
    <w:p>
      <w:pPr>
        <w:spacing w:line="360" w:lineRule="auto"/>
      </w:pPr>
    </w:p>
    <w:p>
      <w:pPr>
        <w:spacing w:line="360" w:lineRule="auto"/>
        <w:ind w:firstLine="560" w:firstLineChars="200"/>
        <w:rPr>
          <w:rFonts w:eastAsia="仿宋_GB2312"/>
          <w:sz w:val="28"/>
          <w:szCs w:val="28"/>
        </w:rPr>
      </w:pPr>
      <w:r>
        <w:rPr>
          <w:rFonts w:hint="eastAsia" w:eastAsia="仿宋_GB2312"/>
          <w:sz w:val="28"/>
          <w:szCs w:val="28"/>
        </w:rPr>
        <w:t>1、估价对象照片；</w:t>
      </w:r>
    </w:p>
    <w:p>
      <w:pPr>
        <w:spacing w:line="360" w:lineRule="auto"/>
        <w:ind w:firstLine="560" w:firstLineChars="200"/>
        <w:rPr>
          <w:rFonts w:eastAsia="仿宋_GB2312"/>
          <w:sz w:val="28"/>
          <w:szCs w:val="28"/>
        </w:rPr>
      </w:pPr>
      <w:r>
        <w:rPr>
          <w:rFonts w:hint="eastAsia" w:eastAsia="仿宋_GB2312"/>
          <w:sz w:val="28"/>
          <w:szCs w:val="28"/>
        </w:rPr>
        <w:t>2、估价对象位置示意图；</w:t>
      </w:r>
    </w:p>
    <w:p>
      <w:pPr>
        <w:spacing w:line="360" w:lineRule="auto"/>
        <w:ind w:firstLine="560" w:firstLineChars="200"/>
        <w:rPr>
          <w:rFonts w:eastAsia="仿宋_GB2312"/>
          <w:sz w:val="28"/>
          <w:szCs w:val="28"/>
        </w:rPr>
      </w:pPr>
      <w:r>
        <w:rPr>
          <w:rFonts w:hint="eastAsia" w:eastAsia="仿宋_GB2312"/>
          <w:sz w:val="28"/>
          <w:szCs w:val="28"/>
        </w:rPr>
        <w:t>3、《司法鉴定委托书》</w:t>
      </w:r>
      <w:r>
        <w:rPr>
          <w:rFonts w:hint="eastAsia" w:eastAsia="仿宋_GB2312"/>
          <w:sz w:val="28"/>
          <w:szCs w:val="28"/>
          <w:lang w:eastAsia="zh-CN"/>
        </w:rPr>
        <w:t>（2018）鲁0214法司鉴1145号</w:t>
      </w:r>
      <w:r>
        <w:rPr>
          <w:rFonts w:hint="eastAsia" w:eastAsia="仿宋_GB2312"/>
          <w:sz w:val="28"/>
          <w:szCs w:val="28"/>
        </w:rPr>
        <w:t>；</w:t>
      </w:r>
    </w:p>
    <w:p>
      <w:pPr>
        <w:spacing w:line="360" w:lineRule="auto"/>
        <w:ind w:firstLine="560" w:firstLineChars="200"/>
        <w:rPr>
          <w:rFonts w:eastAsia="仿宋_GB2312"/>
          <w:sz w:val="28"/>
          <w:szCs w:val="28"/>
        </w:rPr>
      </w:pPr>
      <w:r>
        <w:rPr>
          <w:rFonts w:hint="eastAsia" w:eastAsia="仿宋_GB2312"/>
          <w:sz w:val="28"/>
          <w:szCs w:val="28"/>
        </w:rPr>
        <w:t>4、《</w:t>
      </w:r>
      <w:r>
        <w:rPr>
          <w:rFonts w:hint="eastAsia" w:eastAsia="仿宋_GB2312"/>
          <w:sz w:val="28"/>
          <w:szCs w:val="28"/>
          <w:lang w:eastAsia="zh-CN"/>
        </w:rPr>
        <w:t>房地产权登记信息</w:t>
      </w:r>
      <w:r>
        <w:rPr>
          <w:rFonts w:hint="eastAsia" w:eastAsia="仿宋_GB2312"/>
          <w:sz w:val="28"/>
          <w:szCs w:val="28"/>
        </w:rPr>
        <w:t>》复印件；</w:t>
      </w:r>
    </w:p>
    <w:p>
      <w:pPr>
        <w:spacing w:line="360" w:lineRule="auto"/>
        <w:ind w:firstLine="560" w:firstLineChars="200"/>
        <w:rPr>
          <w:rFonts w:eastAsia="仿宋_GB2312"/>
          <w:sz w:val="28"/>
          <w:szCs w:val="28"/>
        </w:rPr>
      </w:pPr>
      <w:r>
        <w:rPr>
          <w:rFonts w:hint="eastAsia" w:eastAsia="仿宋_GB2312"/>
          <w:sz w:val="28"/>
          <w:szCs w:val="28"/>
        </w:rPr>
        <w:t>5、房地产估价机构营业执照复印件；</w:t>
      </w:r>
    </w:p>
    <w:p>
      <w:pPr>
        <w:spacing w:line="360" w:lineRule="auto"/>
        <w:ind w:firstLine="560" w:firstLineChars="200"/>
        <w:rPr>
          <w:rFonts w:eastAsia="仿宋_GB2312"/>
          <w:sz w:val="28"/>
          <w:szCs w:val="28"/>
        </w:rPr>
      </w:pPr>
      <w:r>
        <w:rPr>
          <w:rFonts w:hint="eastAsia" w:eastAsia="仿宋_GB2312"/>
          <w:sz w:val="28"/>
          <w:szCs w:val="28"/>
        </w:rPr>
        <w:t>6、房地产估价机构资格证书复印件；</w:t>
      </w:r>
    </w:p>
    <w:p>
      <w:pPr>
        <w:spacing w:line="360" w:lineRule="auto"/>
        <w:ind w:firstLine="560" w:firstLineChars="200"/>
        <w:rPr>
          <w:rFonts w:eastAsia="仿宋_GB2312"/>
          <w:sz w:val="28"/>
          <w:szCs w:val="28"/>
        </w:rPr>
      </w:pPr>
      <w:r>
        <w:rPr>
          <w:rFonts w:hint="eastAsia" w:eastAsia="仿宋_GB2312"/>
          <w:sz w:val="28"/>
          <w:szCs w:val="28"/>
        </w:rPr>
        <w:t>7、房地产估价师资格证书复印件。</w:t>
      </w:r>
    </w:p>
    <w:p>
      <w:pPr>
        <w:spacing w:line="360" w:lineRule="auto"/>
        <w:ind w:firstLine="560" w:firstLineChars="200"/>
        <w:rPr>
          <w:rFonts w:eastAsia="仿宋_GB2312"/>
          <w:sz w:val="28"/>
          <w:szCs w:val="28"/>
        </w:rPr>
      </w:pPr>
    </w:p>
    <w:p>
      <w:pPr>
        <w:spacing w:line="360" w:lineRule="auto"/>
        <w:ind w:firstLine="560" w:firstLineChars="200"/>
        <w:rPr>
          <w:rFonts w:eastAsia="仿宋_GB2312"/>
          <w:sz w:val="28"/>
          <w:szCs w:val="28"/>
        </w:rPr>
      </w:pPr>
    </w:p>
    <w:p>
      <w:pPr>
        <w:ind w:firstLine="5320" w:firstLineChars="1900"/>
        <w:rPr>
          <w:rFonts w:ascii="仿宋_GB2312" w:hAnsi="仿宋_GB2312" w:eastAsia="仿宋_GB2312" w:cs="仿宋_GB2312"/>
          <w:color w:val="000000"/>
          <w:sz w:val="28"/>
          <w:szCs w:val="28"/>
        </w:rPr>
      </w:pPr>
    </w:p>
    <w:p>
      <w:pPr>
        <w:ind w:firstLine="3990" w:firstLineChars="19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18"/>
        <w:szCs w:val="18"/>
        <w:u w:val="single"/>
      </w:rPr>
    </w:pPr>
    <w:r>
      <w:rPr>
        <w:rFonts w:hint="eastAsia"/>
        <w:sz w:val="18"/>
        <w:szCs w:val="18"/>
        <w:u w:val="single"/>
      </w:rPr>
      <w:t xml:space="preserve">                                                                                                </w:t>
    </w:r>
  </w:p>
  <w:p>
    <w:pPr>
      <w:pStyle w:val="5"/>
      <w:framePr w:wrap="around" w:vAnchor="text" w:hAnchor="margin" w:xAlign="center" w:y="1"/>
    </w:pPr>
    <w:r>
      <w:fldChar w:fldCharType="begin"/>
    </w:r>
    <w:r>
      <w:instrText xml:space="preserve">PAGE  </w:instrText>
    </w:r>
    <w:r>
      <w:fldChar w:fldCharType="separate"/>
    </w:r>
    <w:r>
      <w:t>39</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Pr>
    <w:r>
      <w:fldChar w:fldCharType="begin"/>
    </w:r>
    <w:r>
      <w:instrText xml:space="preserve">PAGE  </w:instrText>
    </w:r>
    <w:r>
      <w:fldChar w:fldCharType="separate"/>
    </w:r>
    <w: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both"/>
    </w:pPr>
    <w:r>
      <w:rPr>
        <w:rFonts w:hint="eastAsia"/>
      </w:rPr>
      <w:t>青岛德融房地产评估有限公司                                            电话：0532-86679679</w:t>
    </w:r>
  </w:p>
  <w:p>
    <w:pPr>
      <w:pStyle w:val="8"/>
      <w:ind w:right="360"/>
      <w:jc w:val="both"/>
      <w:rPr>
        <w:rFonts w:eastAsia="幼圆"/>
      </w:rPr>
    </w:pPr>
    <w:r>
      <w:rPr>
        <w:rFonts w:hint="eastAsia"/>
      </w:rPr>
      <w:t>地址：市南区香港中路40号数码港旗舰大厦25层                          传真：0532-86679676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D1378"/>
    <w:multiLevelType w:val="multilevel"/>
    <w:tmpl w:val="211D1378"/>
    <w:lvl w:ilvl="0" w:tentative="0">
      <w:start w:val="1"/>
      <w:numFmt w:val="japaneseCounting"/>
      <w:lvlText w:val="%1、"/>
      <w:lvlJc w:val="left"/>
      <w:pPr>
        <w:tabs>
          <w:tab w:val="left" w:pos="854"/>
        </w:tabs>
        <w:ind w:left="854" w:hanging="570"/>
      </w:pPr>
      <w:rPr>
        <w:rFonts w:hint="eastAsia"/>
      </w:rPr>
    </w:lvl>
    <w:lvl w:ilvl="1" w:tentative="0">
      <w:start w:val="1"/>
      <w:numFmt w:val="lowerLetter"/>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1">
    <w:nsid w:val="78BAE539"/>
    <w:multiLevelType w:val="singleLevel"/>
    <w:tmpl w:val="78BAE53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23CD7"/>
    <w:rsid w:val="000209F9"/>
    <w:rsid w:val="00021ACF"/>
    <w:rsid w:val="00024B18"/>
    <w:rsid w:val="000254FB"/>
    <w:rsid w:val="000305B1"/>
    <w:rsid w:val="00062457"/>
    <w:rsid w:val="00075559"/>
    <w:rsid w:val="000C03B6"/>
    <w:rsid w:val="000E5D81"/>
    <w:rsid w:val="000F0766"/>
    <w:rsid w:val="000F2C32"/>
    <w:rsid w:val="000F496F"/>
    <w:rsid w:val="001046B7"/>
    <w:rsid w:val="00104E43"/>
    <w:rsid w:val="00145BF4"/>
    <w:rsid w:val="00175E14"/>
    <w:rsid w:val="00183E48"/>
    <w:rsid w:val="001870B3"/>
    <w:rsid w:val="001B31B8"/>
    <w:rsid w:val="001D2B0C"/>
    <w:rsid w:val="001D7944"/>
    <w:rsid w:val="001E1E0E"/>
    <w:rsid w:val="001E4851"/>
    <w:rsid w:val="002135A7"/>
    <w:rsid w:val="002570D2"/>
    <w:rsid w:val="00257E46"/>
    <w:rsid w:val="00264FA5"/>
    <w:rsid w:val="00280360"/>
    <w:rsid w:val="00285425"/>
    <w:rsid w:val="002925E3"/>
    <w:rsid w:val="002A36D8"/>
    <w:rsid w:val="002B024E"/>
    <w:rsid w:val="002B2FE8"/>
    <w:rsid w:val="002B42DE"/>
    <w:rsid w:val="002B62C8"/>
    <w:rsid w:val="002D7A5F"/>
    <w:rsid w:val="0032546E"/>
    <w:rsid w:val="00331C9E"/>
    <w:rsid w:val="00331FE5"/>
    <w:rsid w:val="003377FB"/>
    <w:rsid w:val="0034031F"/>
    <w:rsid w:val="0034261E"/>
    <w:rsid w:val="003562F3"/>
    <w:rsid w:val="00362284"/>
    <w:rsid w:val="003B2F66"/>
    <w:rsid w:val="003D1364"/>
    <w:rsid w:val="003D36E9"/>
    <w:rsid w:val="003E3075"/>
    <w:rsid w:val="00411E9D"/>
    <w:rsid w:val="004132C1"/>
    <w:rsid w:val="00413EC2"/>
    <w:rsid w:val="00423CD7"/>
    <w:rsid w:val="00450A49"/>
    <w:rsid w:val="00457278"/>
    <w:rsid w:val="00477EF4"/>
    <w:rsid w:val="00495D3F"/>
    <w:rsid w:val="00497F49"/>
    <w:rsid w:val="004B177D"/>
    <w:rsid w:val="004B5FF6"/>
    <w:rsid w:val="004E16D3"/>
    <w:rsid w:val="004E78E4"/>
    <w:rsid w:val="004F3CD5"/>
    <w:rsid w:val="004F43C6"/>
    <w:rsid w:val="004F5BDD"/>
    <w:rsid w:val="004F5F82"/>
    <w:rsid w:val="005004E8"/>
    <w:rsid w:val="005053D4"/>
    <w:rsid w:val="00534998"/>
    <w:rsid w:val="00535366"/>
    <w:rsid w:val="00545AC0"/>
    <w:rsid w:val="005732A2"/>
    <w:rsid w:val="00603895"/>
    <w:rsid w:val="00647D02"/>
    <w:rsid w:val="00664C01"/>
    <w:rsid w:val="0066580E"/>
    <w:rsid w:val="00672E21"/>
    <w:rsid w:val="006C3955"/>
    <w:rsid w:val="006D0BE3"/>
    <w:rsid w:val="006E2F61"/>
    <w:rsid w:val="00700782"/>
    <w:rsid w:val="0071768E"/>
    <w:rsid w:val="00721952"/>
    <w:rsid w:val="007272EC"/>
    <w:rsid w:val="00744D08"/>
    <w:rsid w:val="0074636A"/>
    <w:rsid w:val="00746EF5"/>
    <w:rsid w:val="00755B70"/>
    <w:rsid w:val="00785DE7"/>
    <w:rsid w:val="007932C0"/>
    <w:rsid w:val="00796D58"/>
    <w:rsid w:val="007A32AE"/>
    <w:rsid w:val="007C516F"/>
    <w:rsid w:val="007E3A8E"/>
    <w:rsid w:val="007E6B6A"/>
    <w:rsid w:val="007F6C15"/>
    <w:rsid w:val="00812D46"/>
    <w:rsid w:val="00835D0C"/>
    <w:rsid w:val="00846060"/>
    <w:rsid w:val="008540E2"/>
    <w:rsid w:val="008558C6"/>
    <w:rsid w:val="00876936"/>
    <w:rsid w:val="00876F4A"/>
    <w:rsid w:val="008A2601"/>
    <w:rsid w:val="008B5BAA"/>
    <w:rsid w:val="008B5F38"/>
    <w:rsid w:val="008C1805"/>
    <w:rsid w:val="0090468C"/>
    <w:rsid w:val="00910211"/>
    <w:rsid w:val="00910B35"/>
    <w:rsid w:val="00911D73"/>
    <w:rsid w:val="00917BD7"/>
    <w:rsid w:val="0093241E"/>
    <w:rsid w:val="0093625F"/>
    <w:rsid w:val="00941609"/>
    <w:rsid w:val="00946A2E"/>
    <w:rsid w:val="00955BED"/>
    <w:rsid w:val="00967A6E"/>
    <w:rsid w:val="00993D50"/>
    <w:rsid w:val="00997C8A"/>
    <w:rsid w:val="009A5607"/>
    <w:rsid w:val="009A6B2B"/>
    <w:rsid w:val="009B501C"/>
    <w:rsid w:val="009C31F9"/>
    <w:rsid w:val="009E6F51"/>
    <w:rsid w:val="009F775F"/>
    <w:rsid w:val="00A00D3E"/>
    <w:rsid w:val="00A31AAE"/>
    <w:rsid w:val="00A54847"/>
    <w:rsid w:val="00A54C50"/>
    <w:rsid w:val="00A640CD"/>
    <w:rsid w:val="00A679EC"/>
    <w:rsid w:val="00A85D48"/>
    <w:rsid w:val="00AB04ED"/>
    <w:rsid w:val="00AB39AE"/>
    <w:rsid w:val="00AC657F"/>
    <w:rsid w:val="00AD1DDC"/>
    <w:rsid w:val="00AD260E"/>
    <w:rsid w:val="00AE07DD"/>
    <w:rsid w:val="00B17251"/>
    <w:rsid w:val="00B254E4"/>
    <w:rsid w:val="00B27E96"/>
    <w:rsid w:val="00B462B6"/>
    <w:rsid w:val="00B61E57"/>
    <w:rsid w:val="00B76FAA"/>
    <w:rsid w:val="00B837AD"/>
    <w:rsid w:val="00B94BC0"/>
    <w:rsid w:val="00B97071"/>
    <w:rsid w:val="00B97C07"/>
    <w:rsid w:val="00BA2397"/>
    <w:rsid w:val="00BA4826"/>
    <w:rsid w:val="00BB154A"/>
    <w:rsid w:val="00BC1F0D"/>
    <w:rsid w:val="00BC2555"/>
    <w:rsid w:val="00BC5228"/>
    <w:rsid w:val="00C021E0"/>
    <w:rsid w:val="00C07874"/>
    <w:rsid w:val="00C25291"/>
    <w:rsid w:val="00C577A1"/>
    <w:rsid w:val="00C6111C"/>
    <w:rsid w:val="00C62FE9"/>
    <w:rsid w:val="00C6636E"/>
    <w:rsid w:val="00C8300E"/>
    <w:rsid w:val="00C95F4C"/>
    <w:rsid w:val="00CB5B99"/>
    <w:rsid w:val="00CB6D16"/>
    <w:rsid w:val="00CD1E4E"/>
    <w:rsid w:val="00CE1BD8"/>
    <w:rsid w:val="00CE46BC"/>
    <w:rsid w:val="00D03C9E"/>
    <w:rsid w:val="00D1669D"/>
    <w:rsid w:val="00D5434F"/>
    <w:rsid w:val="00D66E14"/>
    <w:rsid w:val="00D80EC6"/>
    <w:rsid w:val="00DC40BC"/>
    <w:rsid w:val="00DD4A6F"/>
    <w:rsid w:val="00DD6B10"/>
    <w:rsid w:val="00DF43A6"/>
    <w:rsid w:val="00E0253E"/>
    <w:rsid w:val="00E36446"/>
    <w:rsid w:val="00E42FE3"/>
    <w:rsid w:val="00E45DAF"/>
    <w:rsid w:val="00E956E6"/>
    <w:rsid w:val="00EA43B1"/>
    <w:rsid w:val="00EB6231"/>
    <w:rsid w:val="00EC24D3"/>
    <w:rsid w:val="00ED7301"/>
    <w:rsid w:val="00EF49DF"/>
    <w:rsid w:val="00F11CDF"/>
    <w:rsid w:val="00F25FE9"/>
    <w:rsid w:val="00F42EFF"/>
    <w:rsid w:val="00F4554C"/>
    <w:rsid w:val="00F46E30"/>
    <w:rsid w:val="00F81B25"/>
    <w:rsid w:val="028B7000"/>
    <w:rsid w:val="02D15557"/>
    <w:rsid w:val="02F13D6A"/>
    <w:rsid w:val="045C0BDA"/>
    <w:rsid w:val="0512383C"/>
    <w:rsid w:val="055D50E8"/>
    <w:rsid w:val="06AB2382"/>
    <w:rsid w:val="083C183E"/>
    <w:rsid w:val="08C34196"/>
    <w:rsid w:val="09350D5E"/>
    <w:rsid w:val="0A5017A6"/>
    <w:rsid w:val="0A9952D3"/>
    <w:rsid w:val="0B2637AD"/>
    <w:rsid w:val="0C7978D2"/>
    <w:rsid w:val="0D6A2129"/>
    <w:rsid w:val="0E104F60"/>
    <w:rsid w:val="0E3C3293"/>
    <w:rsid w:val="0E93770A"/>
    <w:rsid w:val="0EE945D4"/>
    <w:rsid w:val="0F33354E"/>
    <w:rsid w:val="0FBA3544"/>
    <w:rsid w:val="10453A8A"/>
    <w:rsid w:val="108C1DBD"/>
    <w:rsid w:val="13BA0C5B"/>
    <w:rsid w:val="140D64CE"/>
    <w:rsid w:val="14845AF9"/>
    <w:rsid w:val="15B60045"/>
    <w:rsid w:val="169757DA"/>
    <w:rsid w:val="186B5A0E"/>
    <w:rsid w:val="199C7150"/>
    <w:rsid w:val="19D04EBC"/>
    <w:rsid w:val="1A0609E2"/>
    <w:rsid w:val="1A8E05B4"/>
    <w:rsid w:val="1AA35D48"/>
    <w:rsid w:val="1B3606FA"/>
    <w:rsid w:val="1C33123D"/>
    <w:rsid w:val="1D224861"/>
    <w:rsid w:val="1E1F3E70"/>
    <w:rsid w:val="1F0017EC"/>
    <w:rsid w:val="20023AAC"/>
    <w:rsid w:val="204655BB"/>
    <w:rsid w:val="20CA54BA"/>
    <w:rsid w:val="21332769"/>
    <w:rsid w:val="21551B49"/>
    <w:rsid w:val="237F303D"/>
    <w:rsid w:val="24601240"/>
    <w:rsid w:val="24FD3EBA"/>
    <w:rsid w:val="264353F2"/>
    <w:rsid w:val="27131117"/>
    <w:rsid w:val="27881162"/>
    <w:rsid w:val="294B2746"/>
    <w:rsid w:val="29670845"/>
    <w:rsid w:val="2B964A89"/>
    <w:rsid w:val="2BA82E17"/>
    <w:rsid w:val="2C953F89"/>
    <w:rsid w:val="2F5C2607"/>
    <w:rsid w:val="30185FBF"/>
    <w:rsid w:val="3118081F"/>
    <w:rsid w:val="31450F83"/>
    <w:rsid w:val="356946A6"/>
    <w:rsid w:val="356B2C71"/>
    <w:rsid w:val="35737655"/>
    <w:rsid w:val="36D17DF7"/>
    <w:rsid w:val="36E72A9C"/>
    <w:rsid w:val="3769035A"/>
    <w:rsid w:val="37955150"/>
    <w:rsid w:val="38837A45"/>
    <w:rsid w:val="38DE44E4"/>
    <w:rsid w:val="3B4C2C4E"/>
    <w:rsid w:val="3D66769F"/>
    <w:rsid w:val="3FC6464B"/>
    <w:rsid w:val="40BE392B"/>
    <w:rsid w:val="445207A7"/>
    <w:rsid w:val="44CF1FEF"/>
    <w:rsid w:val="44F00E9F"/>
    <w:rsid w:val="469E7551"/>
    <w:rsid w:val="469F7114"/>
    <w:rsid w:val="47CC4BE9"/>
    <w:rsid w:val="48190476"/>
    <w:rsid w:val="489C7066"/>
    <w:rsid w:val="48E035B2"/>
    <w:rsid w:val="492A54D6"/>
    <w:rsid w:val="494D76E7"/>
    <w:rsid w:val="4C5C6B52"/>
    <w:rsid w:val="4CC96B4C"/>
    <w:rsid w:val="4CE151FF"/>
    <w:rsid w:val="4CE93B6F"/>
    <w:rsid w:val="4D39415D"/>
    <w:rsid w:val="4DBD7B89"/>
    <w:rsid w:val="4E025E1B"/>
    <w:rsid w:val="4E2E513E"/>
    <w:rsid w:val="4E5379C4"/>
    <w:rsid w:val="4ED255D0"/>
    <w:rsid w:val="4EE93F11"/>
    <w:rsid w:val="4FD3610C"/>
    <w:rsid w:val="4FF202CD"/>
    <w:rsid w:val="50692D5B"/>
    <w:rsid w:val="5266408D"/>
    <w:rsid w:val="534C3A35"/>
    <w:rsid w:val="537F5972"/>
    <w:rsid w:val="53EC68FA"/>
    <w:rsid w:val="565416D3"/>
    <w:rsid w:val="57085B22"/>
    <w:rsid w:val="5ABE4A34"/>
    <w:rsid w:val="5ADF57B9"/>
    <w:rsid w:val="5BAA4506"/>
    <w:rsid w:val="60A16529"/>
    <w:rsid w:val="60BE3F4E"/>
    <w:rsid w:val="61760C37"/>
    <w:rsid w:val="64356D73"/>
    <w:rsid w:val="687A2714"/>
    <w:rsid w:val="68B45A4B"/>
    <w:rsid w:val="6A100A7D"/>
    <w:rsid w:val="6B0A3E10"/>
    <w:rsid w:val="6EE24D71"/>
    <w:rsid w:val="6F5032B4"/>
    <w:rsid w:val="72CD1CAB"/>
    <w:rsid w:val="74914AAB"/>
    <w:rsid w:val="74C85C7C"/>
    <w:rsid w:val="75A935B0"/>
    <w:rsid w:val="75C6101D"/>
    <w:rsid w:val="76F76ACE"/>
    <w:rsid w:val="78A401C2"/>
    <w:rsid w:val="79764283"/>
    <w:rsid w:val="79AA1E3E"/>
    <w:rsid w:val="79FE215C"/>
    <w:rsid w:val="7A1F33C1"/>
    <w:rsid w:val="7BE0742C"/>
    <w:rsid w:val="7C775858"/>
    <w:rsid w:val="7E0A351A"/>
    <w:rsid w:val="7E174BB4"/>
    <w:rsid w:val="7F887F09"/>
    <w:rsid w:val="7FDA4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1"/>
    <w:semiHidden/>
    <w:unhideWhenUsed/>
    <w:qFormat/>
    <w:uiPriority w:val="99"/>
    <w:rPr>
      <w:b/>
      <w:bCs/>
    </w:rPr>
  </w:style>
  <w:style w:type="paragraph" w:styleId="3">
    <w:name w:val="annotation text"/>
    <w:basedOn w:val="1"/>
    <w:link w:val="20"/>
    <w:semiHidden/>
    <w:unhideWhenUsed/>
    <w:qFormat/>
    <w:uiPriority w:val="99"/>
    <w:pPr>
      <w:jc w:val="left"/>
    </w:pPr>
  </w:style>
  <w:style w:type="paragraph" w:styleId="4">
    <w:name w:val="Body Text Indent"/>
    <w:basedOn w:val="1"/>
    <w:qFormat/>
    <w:uiPriority w:val="0"/>
    <w:pPr>
      <w:spacing w:after="120"/>
      <w:ind w:left="420" w:leftChars="200"/>
    </w:pPr>
  </w:style>
  <w:style w:type="paragraph" w:styleId="5">
    <w:name w:val="Date"/>
    <w:basedOn w:val="1"/>
    <w:next w:val="1"/>
    <w:link w:val="17"/>
    <w:qFormat/>
    <w:uiPriority w:val="0"/>
    <w:rPr>
      <w:rFonts w:ascii="Times New Roman" w:hAnsi="Times New Roman" w:eastAsia="仿宋_GB2312" w:cs="Times New Roman"/>
      <w:b/>
      <w:sz w:val="30"/>
      <w:szCs w:val="20"/>
    </w:rPr>
  </w:style>
  <w:style w:type="paragraph" w:styleId="6">
    <w:name w:val="Balloon Text"/>
    <w:basedOn w:val="1"/>
    <w:link w:val="22"/>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semiHidden/>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9"/>
    <w:link w:val="8"/>
    <w:semiHidden/>
    <w:qFormat/>
    <w:uiPriority w:val="99"/>
    <w:rPr>
      <w:sz w:val="18"/>
      <w:szCs w:val="18"/>
    </w:rPr>
  </w:style>
  <w:style w:type="character" w:customStyle="1" w:styleId="16">
    <w:name w:val="页脚 Char"/>
    <w:basedOn w:val="9"/>
    <w:link w:val="7"/>
    <w:semiHidden/>
    <w:qFormat/>
    <w:uiPriority w:val="99"/>
    <w:rPr>
      <w:sz w:val="18"/>
      <w:szCs w:val="18"/>
    </w:rPr>
  </w:style>
  <w:style w:type="character" w:customStyle="1" w:styleId="17">
    <w:name w:val="日期 Char"/>
    <w:basedOn w:val="9"/>
    <w:link w:val="5"/>
    <w:qFormat/>
    <w:uiPriority w:val="0"/>
    <w:rPr>
      <w:rFonts w:ascii="Times New Roman" w:hAnsi="Times New Roman" w:eastAsia="仿宋_GB2312" w:cs="Times New Roman"/>
      <w:b/>
      <w:sz w:val="30"/>
      <w:szCs w:val="20"/>
    </w:rPr>
  </w:style>
  <w:style w:type="paragraph" w:styleId="18">
    <w:name w:val="List Paragraph"/>
    <w:basedOn w:val="1"/>
    <w:qFormat/>
    <w:uiPriority w:val="34"/>
    <w:pPr>
      <w:ind w:firstLine="420" w:firstLineChars="200"/>
    </w:pPr>
  </w:style>
  <w:style w:type="character" w:customStyle="1" w:styleId="19">
    <w:name w:val="r9af4p"/>
    <w:basedOn w:val="9"/>
    <w:qFormat/>
    <w:uiPriority w:val="0"/>
  </w:style>
  <w:style w:type="character" w:customStyle="1" w:styleId="20">
    <w:name w:val="批注文字 Char"/>
    <w:basedOn w:val="9"/>
    <w:link w:val="3"/>
    <w:semiHidden/>
    <w:qFormat/>
    <w:uiPriority w:val="99"/>
  </w:style>
  <w:style w:type="character" w:customStyle="1" w:styleId="21">
    <w:name w:val="批注主题 Char"/>
    <w:basedOn w:val="20"/>
    <w:link w:val="2"/>
    <w:semiHidden/>
    <w:qFormat/>
    <w:uiPriority w:val="99"/>
    <w:rPr>
      <w:b/>
      <w:bCs/>
    </w:rPr>
  </w:style>
  <w:style w:type="character" w:customStyle="1" w:styleId="22">
    <w:name w:val="批注框文本 Char"/>
    <w:basedOn w:val="9"/>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02376-320B-49CF-94C8-808764636B7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71</Pages>
  <Words>5146</Words>
  <Characters>29335</Characters>
  <Lines>244</Lines>
  <Paragraphs>68</Paragraphs>
  <TotalTime>0</TotalTime>
  <ScaleCrop>false</ScaleCrop>
  <LinksUpToDate>false</LinksUpToDate>
  <CharactersWithSpaces>34413</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2017-12-01T02:16:00Z</dcterms:created>
  <dc:creator>微软用户</dc:creator>
  <cp:lastModifiedBy>admin</cp:lastModifiedBy>
  <cp:lastPrinted>2018-11-08T07:12:00Z</cp:lastPrinted>
  <dcterms:modified xsi:type="dcterms:W3CDTF">2019-04-15T08:21:30Z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