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8" w:rsidRDefault="00791BA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1C4888" w:rsidRDefault="00791BA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1C4888" w:rsidRDefault="00791BA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1C4888" w:rsidRDefault="00791BA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1C4888" w:rsidRDefault="00791BA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1C4888" w:rsidRDefault="00791BA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1C4888" w:rsidRDefault="00791BA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1C4888" w:rsidRDefault="00791BA2" w:rsidP="00CF35A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pPr>
        <w:ind w:firstLineChars="192" w:firstLine="848"/>
        <w:rPr>
          <w:rFonts w:ascii="仿宋" w:eastAsia="仿宋" w:hAnsi="仿宋"/>
          <w:b/>
          <w:color w:val="000000"/>
          <w:sz w:val="44"/>
          <w:szCs w:val="44"/>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791BA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资产评估报告书摘要</w:t>
      </w:r>
    </w:p>
    <w:p w:rsidR="001C4888" w:rsidRDefault="00791BA2">
      <w:pPr>
        <w:jc w:val="center"/>
        <w:rPr>
          <w:rFonts w:ascii="仿宋" w:eastAsia="仿宋" w:hAnsi="仿宋"/>
          <w:sz w:val="28"/>
          <w:szCs w:val="28"/>
        </w:rPr>
      </w:pPr>
      <w:r>
        <w:rPr>
          <w:rFonts w:ascii="仿宋" w:eastAsia="仿宋" w:hAnsi="仿宋" w:hint="eastAsia"/>
          <w:sz w:val="28"/>
          <w:szCs w:val="28"/>
        </w:rPr>
        <w:t>青海德评鉴字[201</w:t>
      </w:r>
      <w:r w:rsidR="002759CB">
        <w:rPr>
          <w:rFonts w:ascii="仿宋" w:eastAsia="仿宋" w:hAnsi="仿宋" w:hint="eastAsia"/>
          <w:sz w:val="28"/>
          <w:szCs w:val="28"/>
        </w:rPr>
        <w:t>9</w:t>
      </w:r>
      <w:r>
        <w:rPr>
          <w:rFonts w:ascii="仿宋" w:eastAsia="仿宋" w:hAnsi="仿宋" w:hint="eastAsia"/>
          <w:sz w:val="28"/>
          <w:szCs w:val="28"/>
        </w:rPr>
        <w:t>]第</w:t>
      </w:r>
      <w:r w:rsidR="00804878">
        <w:rPr>
          <w:rFonts w:ascii="仿宋" w:eastAsia="仿宋" w:hAnsi="仿宋" w:hint="eastAsia"/>
          <w:sz w:val="28"/>
          <w:szCs w:val="28"/>
        </w:rPr>
        <w:t>024</w:t>
      </w:r>
      <w:r>
        <w:rPr>
          <w:rFonts w:ascii="仿宋" w:eastAsia="仿宋" w:hAnsi="仿宋" w:hint="eastAsia"/>
          <w:sz w:val="28"/>
          <w:szCs w:val="28"/>
        </w:rPr>
        <w:t>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1C4888">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1C4888" w:rsidRDefault="00791BA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1C4888" w:rsidRDefault="001C4888">
      <w:pPr>
        <w:pStyle w:val="a4"/>
        <w:spacing w:line="640" w:lineRule="exact"/>
        <w:ind w:firstLineChars="200" w:firstLine="562"/>
        <w:jc w:val="left"/>
        <w:rPr>
          <w:rFonts w:ascii="仿宋" w:eastAsia="仿宋" w:hAnsi="仿宋"/>
          <w:b/>
        </w:rPr>
      </w:pPr>
    </w:p>
    <w:p w:rsidR="001C4888" w:rsidRDefault="00791BA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1C4888" w:rsidRDefault="00791BA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1C4888" w:rsidRDefault="00791BA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w:t>
      </w:r>
      <w:r w:rsidR="007232A6">
        <w:rPr>
          <w:rFonts w:ascii="仿宋" w:eastAsia="仿宋" w:hAnsi="仿宋" w:hint="eastAsia"/>
          <w:szCs w:val="28"/>
        </w:rPr>
        <w:t>青岛</w:t>
      </w:r>
      <w:r w:rsidR="00B04540">
        <w:rPr>
          <w:rFonts w:ascii="仿宋" w:eastAsia="仿宋" w:hAnsi="仿宋" w:hint="eastAsia"/>
          <w:szCs w:val="28"/>
        </w:rPr>
        <w:t>巨枺工贸</w:t>
      </w:r>
      <w:r w:rsidR="007232A6">
        <w:rPr>
          <w:rFonts w:ascii="仿宋" w:eastAsia="仿宋" w:hAnsi="仿宋" w:hint="eastAsia"/>
          <w:szCs w:val="28"/>
        </w:rPr>
        <w:t>有限公司</w:t>
      </w:r>
      <w:r>
        <w:rPr>
          <w:rFonts w:ascii="仿宋" w:eastAsia="仿宋" w:hAnsi="仿宋" w:hint="eastAsia"/>
          <w:szCs w:val="28"/>
        </w:rPr>
        <w:t>与被申请人</w:t>
      </w:r>
      <w:r w:rsidR="00B04540">
        <w:rPr>
          <w:rFonts w:ascii="仿宋" w:eastAsia="仿宋" w:hAnsi="仿宋" w:hint="eastAsia"/>
          <w:szCs w:val="28"/>
        </w:rPr>
        <w:t>青岛金亿丰投资集团有限公司买卖</w:t>
      </w:r>
      <w:r w:rsidR="00F63803">
        <w:rPr>
          <w:rFonts w:ascii="仿宋" w:eastAsia="仿宋" w:hAnsi="仿宋" w:hint="eastAsia"/>
          <w:szCs w:val="28"/>
        </w:rPr>
        <w:t>合同</w:t>
      </w:r>
      <w:r>
        <w:rPr>
          <w:rFonts w:ascii="仿宋" w:eastAsia="仿宋" w:hAnsi="仿宋" w:hint="eastAsia"/>
          <w:szCs w:val="28"/>
        </w:rPr>
        <w:t>纠纷一案，需对</w:t>
      </w:r>
      <w:r w:rsidR="007232A6">
        <w:rPr>
          <w:rFonts w:ascii="仿宋" w:eastAsia="仿宋" w:hAnsi="仿宋" w:hint="eastAsia"/>
          <w:szCs w:val="28"/>
        </w:rPr>
        <w:t>被执行人</w:t>
      </w:r>
      <w:r w:rsidR="00B04540">
        <w:rPr>
          <w:rFonts w:ascii="仿宋" w:eastAsia="仿宋" w:hAnsi="仿宋" w:hint="eastAsia"/>
          <w:szCs w:val="28"/>
        </w:rPr>
        <w:t>青岛金亿丰投资集团有限公司</w:t>
      </w:r>
      <w:r w:rsidR="007232A6">
        <w:rPr>
          <w:rFonts w:ascii="仿宋" w:eastAsia="仿宋" w:hAnsi="仿宋" w:hint="eastAsia"/>
          <w:szCs w:val="28"/>
        </w:rPr>
        <w:t>名下的</w:t>
      </w:r>
      <w:r w:rsidR="002759CB">
        <w:rPr>
          <w:rFonts w:ascii="仿宋" w:eastAsia="仿宋" w:hAnsi="仿宋" w:hint="eastAsia"/>
          <w:szCs w:val="28"/>
        </w:rPr>
        <w:t>鲁B</w:t>
      </w:r>
      <w:r w:rsidR="004E13DD">
        <w:rPr>
          <w:rFonts w:ascii="仿宋" w:eastAsia="仿宋" w:hAnsi="仿宋" w:hint="eastAsia"/>
          <w:szCs w:val="28"/>
        </w:rPr>
        <w:t>S0118</w:t>
      </w:r>
      <w:r w:rsidR="002759CB">
        <w:rPr>
          <w:rFonts w:ascii="仿宋" w:eastAsia="仿宋" w:hAnsi="仿宋" w:hint="eastAsia"/>
          <w:szCs w:val="28"/>
        </w:rPr>
        <w:t>号</w:t>
      </w:r>
      <w:r w:rsidR="00B04540">
        <w:rPr>
          <w:rFonts w:ascii="仿宋" w:eastAsia="仿宋" w:hAnsi="仿宋" w:hint="eastAsia"/>
          <w:szCs w:val="28"/>
        </w:rPr>
        <w:t>中联牌</w:t>
      </w:r>
      <w:r w:rsidR="002759CB">
        <w:rPr>
          <w:rFonts w:ascii="仿宋" w:eastAsia="仿宋" w:hAnsi="仿宋" w:hint="eastAsia"/>
          <w:szCs w:val="28"/>
        </w:rPr>
        <w:t>车</w:t>
      </w:r>
      <w:r>
        <w:rPr>
          <w:rFonts w:ascii="仿宋" w:eastAsia="仿宋" w:hAnsi="仿宋" w:hint="eastAsia"/>
          <w:szCs w:val="28"/>
        </w:rPr>
        <w:t>的价值进行评估鉴定。</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w:t>
      </w:r>
      <w:r w:rsidR="002759CB">
        <w:rPr>
          <w:rFonts w:ascii="仿宋" w:eastAsia="仿宋" w:hAnsi="仿宋" w:hint="eastAsia"/>
          <w:color w:val="000000" w:themeColor="text1"/>
        </w:rPr>
        <w:t>9</w:t>
      </w:r>
      <w:r>
        <w:rPr>
          <w:rFonts w:ascii="仿宋" w:eastAsia="仿宋" w:hAnsi="仿宋" w:hint="eastAsia"/>
          <w:color w:val="000000" w:themeColor="text1"/>
        </w:rPr>
        <w:t>年</w:t>
      </w:r>
      <w:r w:rsidR="00826BC3">
        <w:rPr>
          <w:rFonts w:ascii="仿宋" w:eastAsia="仿宋" w:hAnsi="仿宋" w:hint="eastAsia"/>
          <w:color w:val="000000" w:themeColor="text1"/>
        </w:rPr>
        <w:t>3</w:t>
      </w:r>
      <w:r>
        <w:rPr>
          <w:rFonts w:ascii="仿宋" w:eastAsia="仿宋" w:hAnsi="仿宋" w:hint="eastAsia"/>
          <w:color w:val="000000" w:themeColor="text1"/>
        </w:rPr>
        <w:t>月</w:t>
      </w:r>
      <w:r w:rsidR="002759CB">
        <w:rPr>
          <w:rFonts w:ascii="仿宋" w:eastAsia="仿宋" w:hAnsi="仿宋" w:hint="eastAsia"/>
          <w:color w:val="000000" w:themeColor="text1"/>
        </w:rPr>
        <w:t>2</w:t>
      </w:r>
      <w:r w:rsidR="00826BC3">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4544FF" w:rsidRDefault="00791BA2">
      <w:pPr>
        <w:ind w:firstLineChars="196" w:firstLine="551"/>
        <w:rPr>
          <w:rFonts w:ascii="仿宋" w:eastAsia="仿宋" w:hAnsi="仿宋"/>
          <w:b/>
          <w:sz w:val="28"/>
        </w:rPr>
      </w:pPr>
      <w:r>
        <w:rPr>
          <w:rFonts w:ascii="仿宋" w:eastAsia="仿宋" w:hAnsi="仿宋" w:hint="eastAsia"/>
          <w:b/>
          <w:sz w:val="28"/>
        </w:rPr>
        <w:t>六、评估结论：</w:t>
      </w:r>
    </w:p>
    <w:p w:rsidR="001C4888" w:rsidRDefault="00791BA2" w:rsidP="004544FF">
      <w:pPr>
        <w:ind w:firstLineChars="196" w:firstLine="549"/>
        <w:rPr>
          <w:rFonts w:ascii="仿宋" w:eastAsia="仿宋" w:hAnsi="仿宋"/>
          <w:sz w:val="28"/>
        </w:rPr>
      </w:pPr>
      <w:r>
        <w:rPr>
          <w:rFonts w:ascii="仿宋" w:eastAsia="仿宋" w:hAnsi="仿宋" w:hint="eastAsia"/>
          <w:sz w:val="28"/>
        </w:rPr>
        <w:t>本次委托评估的</w:t>
      </w:r>
      <w:r w:rsidR="004544FF" w:rsidRPr="004544FF">
        <w:rPr>
          <w:rFonts w:ascii="仿宋" w:eastAsia="仿宋" w:hAnsi="仿宋" w:hint="eastAsia"/>
          <w:sz w:val="28"/>
        </w:rPr>
        <w:t>被执行人青岛金亿丰投资集团有限公司名下的鲁B</w:t>
      </w:r>
      <w:r w:rsidR="004E13DD">
        <w:rPr>
          <w:rFonts w:ascii="仿宋" w:eastAsia="仿宋" w:hAnsi="仿宋" w:hint="eastAsia"/>
          <w:sz w:val="28"/>
        </w:rPr>
        <w:t>S0118</w:t>
      </w:r>
      <w:r w:rsidR="004544FF" w:rsidRPr="004544FF">
        <w:rPr>
          <w:rFonts w:ascii="仿宋" w:eastAsia="仿宋" w:hAnsi="仿宋" w:hint="eastAsia"/>
          <w:sz w:val="28"/>
        </w:rPr>
        <w:t>号中联牌车的价值</w:t>
      </w:r>
      <w:r>
        <w:rPr>
          <w:rFonts w:ascii="仿宋" w:eastAsia="仿宋" w:hAnsi="仿宋" w:hint="eastAsia"/>
          <w:sz w:val="28"/>
        </w:rPr>
        <w:t>为人民币</w:t>
      </w:r>
      <w:r w:rsidR="004544FF">
        <w:rPr>
          <w:rFonts w:ascii="仿宋" w:eastAsia="仿宋" w:hAnsi="仿宋" w:hint="eastAsia"/>
          <w:sz w:val="28"/>
        </w:rPr>
        <w:t>150</w:t>
      </w:r>
      <w:r>
        <w:rPr>
          <w:rFonts w:ascii="仿宋" w:eastAsia="仿宋" w:hAnsi="仿宋" w:hint="eastAsia"/>
          <w:sz w:val="28"/>
        </w:rPr>
        <w:t>000.00元。</w:t>
      </w:r>
    </w:p>
    <w:p w:rsidR="001C4888" w:rsidRDefault="00791BA2" w:rsidP="00CF35AB">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日至20</w:t>
      </w:r>
      <w:r w:rsidR="00B7713F">
        <w:rPr>
          <w:rFonts w:ascii="仿宋" w:eastAsia="仿宋" w:hAnsi="仿宋" w:hint="eastAsia"/>
          <w:sz w:val="28"/>
        </w:rPr>
        <w:t>20</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7</w:t>
      </w:r>
      <w:r>
        <w:rPr>
          <w:rFonts w:ascii="仿宋" w:eastAsia="仿宋" w:hAnsi="仿宋" w:hint="eastAsia"/>
          <w:sz w:val="28"/>
        </w:rPr>
        <w:t>日。</w:t>
      </w:r>
    </w:p>
    <w:p w:rsidR="001C4888" w:rsidRDefault="00791BA2">
      <w:pPr>
        <w:ind w:firstLineChars="196" w:firstLine="551"/>
        <w:rPr>
          <w:rFonts w:ascii="仿宋" w:eastAsia="仿宋" w:hAnsi="仿宋"/>
          <w:b/>
          <w:sz w:val="28"/>
        </w:rPr>
      </w:pPr>
      <w:r>
        <w:rPr>
          <w:rFonts w:ascii="仿宋" w:eastAsia="仿宋" w:hAnsi="仿宋" w:hint="eastAsia"/>
          <w:b/>
          <w:sz w:val="28"/>
        </w:rPr>
        <w:lastRenderedPageBreak/>
        <w:t>八、评估报告日：</w:t>
      </w:r>
      <w:r>
        <w:rPr>
          <w:rFonts w:ascii="仿宋" w:eastAsia="仿宋" w:hAnsi="仿宋" w:hint="eastAsia"/>
          <w:sz w:val="28"/>
        </w:rPr>
        <w:t>本评估报告日为201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w:t>
      </w:r>
    </w:p>
    <w:p w:rsidR="001C4888" w:rsidRDefault="00791BA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本“摘要”内容与资产评估报告书正文具有同等法律效力，评估报告使用者与资产评估报告书正文相同。</w:t>
      </w:r>
    </w:p>
    <w:p w:rsidR="001C4888" w:rsidRDefault="00791BA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1C4888" w:rsidRDefault="001C4888">
      <w:pPr>
        <w:ind w:firstLineChars="450" w:firstLine="1626"/>
        <w:rPr>
          <w:rFonts w:ascii="仿宋" w:eastAsia="仿宋" w:hAnsi="仿宋"/>
          <w:b/>
          <w:sz w:val="36"/>
          <w:szCs w:val="36"/>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B7713F">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791BA2">
        <w:rPr>
          <w:rFonts w:ascii="仿宋" w:eastAsia="仿宋" w:hAnsi="仿宋" w:hint="eastAsia"/>
          <w:sz w:val="28"/>
        </w:rPr>
        <w:t>二0</w:t>
      </w:r>
      <w:r w:rsidR="00791BA2">
        <w:rPr>
          <w:rFonts w:ascii="仿宋" w:eastAsia="仿宋" w:hAnsi="仿宋" w:hint="eastAsia"/>
          <w:color w:val="000000"/>
          <w:sz w:val="28"/>
        </w:rPr>
        <w:t>一</w:t>
      </w:r>
      <w:r>
        <w:rPr>
          <w:rFonts w:ascii="仿宋" w:eastAsia="仿宋" w:hAnsi="仿宋" w:hint="eastAsia"/>
          <w:color w:val="000000"/>
          <w:sz w:val="28"/>
        </w:rPr>
        <w:t>九</w:t>
      </w:r>
      <w:r w:rsidR="00791BA2">
        <w:rPr>
          <w:rFonts w:ascii="仿宋" w:eastAsia="仿宋" w:hAnsi="仿宋" w:hint="eastAsia"/>
          <w:color w:val="000000"/>
          <w:sz w:val="28"/>
        </w:rPr>
        <w:t>年</w:t>
      </w:r>
      <w:r w:rsidR="003A6346">
        <w:rPr>
          <w:rFonts w:ascii="仿宋" w:eastAsia="仿宋" w:hAnsi="仿宋" w:hint="eastAsia"/>
          <w:color w:val="000000"/>
          <w:sz w:val="28"/>
        </w:rPr>
        <w:t>三</w:t>
      </w:r>
      <w:r w:rsidR="00791BA2">
        <w:rPr>
          <w:rFonts w:ascii="仿宋" w:eastAsia="仿宋" w:hAnsi="仿宋" w:hint="eastAsia"/>
          <w:color w:val="000000"/>
          <w:sz w:val="28"/>
        </w:rPr>
        <w:t>月</w:t>
      </w:r>
      <w:r>
        <w:rPr>
          <w:rFonts w:ascii="仿宋" w:eastAsia="仿宋" w:hAnsi="仿宋" w:hint="eastAsia"/>
          <w:color w:val="000000"/>
          <w:sz w:val="28"/>
        </w:rPr>
        <w:t>二十</w:t>
      </w:r>
      <w:r w:rsidR="003A6346">
        <w:rPr>
          <w:rFonts w:ascii="仿宋" w:eastAsia="仿宋" w:hAnsi="仿宋" w:hint="eastAsia"/>
          <w:color w:val="000000"/>
          <w:sz w:val="28"/>
        </w:rPr>
        <w:t>八</w:t>
      </w:r>
      <w:r w:rsidR="00791BA2">
        <w:rPr>
          <w:rFonts w:ascii="仿宋" w:eastAsia="仿宋" w:hAnsi="仿宋" w:hint="eastAsia"/>
          <w:color w:val="000000"/>
          <w:sz w:val="28"/>
        </w:rPr>
        <w:t>日</w:t>
      </w:r>
    </w:p>
    <w:p w:rsidR="001C4888" w:rsidRDefault="001C4888">
      <w:pPr>
        <w:ind w:firstLineChars="450" w:firstLine="1626"/>
        <w:jc w:val="center"/>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007622" w:rsidRDefault="00007622">
      <w:pPr>
        <w:rPr>
          <w:rFonts w:ascii="仿宋" w:eastAsia="仿宋" w:hAnsi="仿宋"/>
          <w:b/>
          <w:sz w:val="36"/>
          <w:szCs w:val="36"/>
        </w:rPr>
      </w:pPr>
    </w:p>
    <w:p w:rsidR="001C4888" w:rsidRDefault="001C4888">
      <w:pPr>
        <w:rPr>
          <w:rFonts w:ascii="仿宋" w:eastAsia="仿宋" w:hAnsi="仿宋"/>
          <w:b/>
          <w:sz w:val="36"/>
          <w:szCs w:val="36"/>
        </w:rPr>
      </w:pPr>
    </w:p>
    <w:p w:rsidR="001C4888" w:rsidRDefault="00791BA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w:t>
      </w:r>
    </w:p>
    <w:p w:rsidR="001C4888" w:rsidRDefault="00791BA2">
      <w:pPr>
        <w:spacing w:line="540" w:lineRule="exact"/>
        <w:jc w:val="center"/>
        <w:rPr>
          <w:rFonts w:ascii="仿宋" w:eastAsia="仿宋" w:hAnsi="仿宋"/>
          <w:szCs w:val="21"/>
        </w:rPr>
      </w:pPr>
      <w:r>
        <w:rPr>
          <w:rFonts w:ascii="仿宋" w:eastAsia="仿宋" w:hAnsi="仿宋" w:hint="eastAsia"/>
          <w:szCs w:val="21"/>
        </w:rPr>
        <w:t>青海德评鉴字[201</w:t>
      </w:r>
      <w:r w:rsidR="002759CB">
        <w:rPr>
          <w:rFonts w:ascii="仿宋" w:eastAsia="仿宋" w:hAnsi="仿宋" w:hint="eastAsia"/>
          <w:szCs w:val="21"/>
        </w:rPr>
        <w:t>9</w:t>
      </w:r>
      <w:r>
        <w:rPr>
          <w:rFonts w:ascii="仿宋" w:eastAsia="仿宋" w:hAnsi="仿宋" w:hint="eastAsia"/>
          <w:szCs w:val="21"/>
        </w:rPr>
        <w:t>]第</w:t>
      </w:r>
      <w:r w:rsidR="00804878">
        <w:rPr>
          <w:rFonts w:ascii="仿宋" w:eastAsia="仿宋" w:hAnsi="仿宋" w:hint="eastAsia"/>
          <w:szCs w:val="21"/>
        </w:rPr>
        <w:t>024</w:t>
      </w:r>
      <w:r>
        <w:rPr>
          <w:rFonts w:ascii="仿宋" w:eastAsia="仿宋" w:hAnsi="仿宋" w:hint="eastAsia"/>
          <w:szCs w:val="21"/>
        </w:rPr>
        <w:t>号</w:t>
      </w:r>
    </w:p>
    <w:p w:rsidR="001C4888" w:rsidRDefault="001C4888">
      <w:pPr>
        <w:spacing w:line="540" w:lineRule="exact"/>
        <w:jc w:val="center"/>
        <w:rPr>
          <w:rFonts w:ascii="仿宋" w:eastAsia="仿宋" w:hAnsi="仿宋"/>
          <w:szCs w:val="21"/>
        </w:rPr>
      </w:pPr>
    </w:p>
    <w:p w:rsidR="001C4888" w:rsidRDefault="00791BA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1C4888" w:rsidRDefault="00791BA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1C4888" w:rsidRDefault="00791BA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1C4888" w:rsidRDefault="00791BA2" w:rsidP="00CF35A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1C4888" w:rsidRDefault="00791BA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1C4888" w:rsidRDefault="00791BA2" w:rsidP="00CF35AB">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1C4888" w:rsidRDefault="00791BA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AE6F77" w:rsidRDefault="00AE6F77" w:rsidP="00AE6F77">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委托评估的申请人青岛巨枺工贸有限公司与被申请人青岛金亿丰投资集团有限公司买卖合同纠纷一案，需对被执行人青岛金亿丰投资集团有限公司名下的鲁B</w:t>
      </w:r>
      <w:r w:rsidR="004E13DD">
        <w:rPr>
          <w:rFonts w:ascii="仿宋" w:eastAsia="仿宋" w:hAnsi="仿宋" w:hint="eastAsia"/>
          <w:szCs w:val="28"/>
        </w:rPr>
        <w:t>S0118</w:t>
      </w:r>
      <w:r>
        <w:rPr>
          <w:rFonts w:ascii="仿宋" w:eastAsia="仿宋" w:hAnsi="仿宋" w:hint="eastAsia"/>
          <w:szCs w:val="28"/>
        </w:rPr>
        <w:t>号中联牌车的价值进行评估鉴定。</w:t>
      </w:r>
    </w:p>
    <w:p w:rsidR="001C4888" w:rsidRDefault="00791BA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1C4888" w:rsidRDefault="00791BA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1C4888" w:rsidRDefault="00791BA2" w:rsidP="00CF35A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1C4888" w:rsidRDefault="00791BA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1C4888" w:rsidRDefault="00791BA2">
      <w:pPr>
        <w:pStyle w:val="a4"/>
        <w:spacing w:line="520" w:lineRule="exact"/>
        <w:rPr>
          <w:rFonts w:ascii="仿宋" w:eastAsia="仿宋" w:hAnsi="仿宋"/>
          <w:color w:val="000000" w:themeColor="text1"/>
        </w:rPr>
      </w:pPr>
      <w:r>
        <w:rPr>
          <w:rFonts w:ascii="仿宋" w:eastAsia="仿宋" w:hAnsi="仿宋" w:hint="eastAsia"/>
          <w:color w:val="000000" w:themeColor="text1"/>
        </w:rPr>
        <w:lastRenderedPageBreak/>
        <w:t>本次资产评估基准日是201</w:t>
      </w:r>
      <w:r w:rsidR="00B53B19">
        <w:rPr>
          <w:rFonts w:ascii="仿宋" w:eastAsia="仿宋" w:hAnsi="仿宋" w:hint="eastAsia"/>
          <w:color w:val="000000" w:themeColor="text1"/>
        </w:rPr>
        <w:t>9</w:t>
      </w:r>
      <w:r>
        <w:rPr>
          <w:rFonts w:ascii="仿宋" w:eastAsia="仿宋" w:hAnsi="仿宋" w:hint="eastAsia"/>
          <w:color w:val="000000" w:themeColor="text1"/>
        </w:rPr>
        <w:t>年</w:t>
      </w:r>
      <w:r w:rsidR="00AE6F77">
        <w:rPr>
          <w:rFonts w:ascii="仿宋" w:eastAsia="仿宋" w:hAnsi="仿宋" w:hint="eastAsia"/>
          <w:color w:val="000000" w:themeColor="text1"/>
        </w:rPr>
        <w:t>3</w:t>
      </w:r>
      <w:r>
        <w:rPr>
          <w:rFonts w:ascii="仿宋" w:eastAsia="仿宋" w:hAnsi="仿宋" w:hint="eastAsia"/>
          <w:color w:val="000000" w:themeColor="text1"/>
        </w:rPr>
        <w:t>月</w:t>
      </w:r>
      <w:r w:rsidR="00B53B19">
        <w:rPr>
          <w:rFonts w:ascii="仿宋" w:eastAsia="仿宋" w:hAnsi="仿宋" w:hint="eastAsia"/>
          <w:color w:val="000000" w:themeColor="text1"/>
        </w:rPr>
        <w:t>2</w:t>
      </w:r>
      <w:r w:rsidR="00AE6F77">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1、选取此基准日是因为各项资产清查和范围界定关系比较清晰，评估结果能够有效的服务于评估目的。</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1C4888" w:rsidRDefault="00791BA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1C4888" w:rsidRDefault="00791BA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1C4888" w:rsidRDefault="00791BA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1C4888" w:rsidRDefault="00791BA2" w:rsidP="00CF35A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1C4888" w:rsidRDefault="00791BA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1C4888" w:rsidRDefault="00791BA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1C4888" w:rsidRDefault="00791BA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1C4888" w:rsidRDefault="00791BA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1C4888" w:rsidRDefault="00791BA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1C4888" w:rsidRDefault="00791BA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1C4888" w:rsidRDefault="00791BA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lastRenderedPageBreak/>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1C4888" w:rsidRDefault="00791BA2">
      <w:pPr>
        <w:pStyle w:val="a4"/>
        <w:spacing w:line="500" w:lineRule="exact"/>
        <w:ind w:rightChars="-85" w:right="-178" w:firstLineChars="100" w:firstLine="280"/>
        <w:rPr>
          <w:rFonts w:ascii="仿宋" w:eastAsia="仿宋" w:hAnsi="仿宋"/>
        </w:rPr>
      </w:pPr>
      <w:r>
        <w:rPr>
          <w:rFonts w:ascii="仿宋" w:eastAsia="仿宋" w:hAnsi="仿宋" w:hint="eastAsia"/>
        </w:rPr>
        <w:t>14.《资产评估执业准则—机器设备》（中评协[2017]39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1C4888" w:rsidRDefault="00791BA2">
      <w:pPr>
        <w:pStyle w:val="a4"/>
        <w:spacing w:line="520" w:lineRule="exact"/>
        <w:rPr>
          <w:rFonts w:ascii="仿宋" w:eastAsia="仿宋" w:hAnsi="仿宋"/>
        </w:rPr>
      </w:pPr>
      <w:r>
        <w:rPr>
          <w:rFonts w:ascii="仿宋" w:eastAsia="仿宋" w:hAnsi="仿宋" w:hint="eastAsia"/>
        </w:rPr>
        <w:t>（四）取价依据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1C4888" w:rsidRDefault="00791BA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1C4888" w:rsidRDefault="00791BA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1C4888" w:rsidRDefault="00791BA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1C4888" w:rsidRDefault="00791BA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1C4888" w:rsidRDefault="00791BA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1C4888" w:rsidRDefault="00791BA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1C4888" w:rsidRDefault="00791BA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1C4888" w:rsidRDefault="00791BA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日至201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lastRenderedPageBreak/>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日结束，具体分为以下几个阶段：</w:t>
      </w:r>
    </w:p>
    <w:p w:rsidR="001C4888" w:rsidRDefault="00791BA2" w:rsidP="00CF35A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，确定了评估基准日，明确评估对象及范围，组成项目评估组,拟定资产评估方案。</w:t>
      </w:r>
    </w:p>
    <w:p w:rsidR="001C4888" w:rsidRDefault="00791BA2" w:rsidP="00CF35A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1C4888" w:rsidRDefault="00791BA2" w:rsidP="00CF35A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1C4888" w:rsidRDefault="00791BA2">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1C4888" w:rsidRDefault="00791BA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1C4888" w:rsidRDefault="00791BA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w:t>
      </w:r>
      <w:r>
        <w:rPr>
          <w:rFonts w:ascii="仿宋" w:eastAsia="仿宋" w:hAnsi="仿宋" w:hint="eastAsia"/>
          <w:sz w:val="28"/>
        </w:rPr>
        <w:lastRenderedPageBreak/>
        <w:t>市场原则确定的市场价值，没有考虑委估资产将来可能承担的抵押、担保事宜，以及特殊的交易方可能追加付出的价格等对其估价的影响，也未考虑国家宏观经济政策发生变化以及遇有自然力和其它不可抗力对资产价格的影响。如上述条件发生变化时，评估结果一般会失效。</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C05FB7" w:rsidRDefault="00C05FB7" w:rsidP="00C05FB7">
      <w:pPr>
        <w:ind w:firstLineChars="196" w:firstLine="549"/>
        <w:rPr>
          <w:rFonts w:ascii="仿宋" w:eastAsia="仿宋" w:hAnsi="仿宋"/>
          <w:sz w:val="28"/>
        </w:rPr>
      </w:pPr>
      <w:bookmarkStart w:id="0" w:name="_GoBack"/>
      <w:bookmarkEnd w:id="0"/>
      <w:r>
        <w:rPr>
          <w:rFonts w:ascii="仿宋" w:eastAsia="仿宋" w:hAnsi="仿宋" w:hint="eastAsia"/>
          <w:sz w:val="28"/>
        </w:rPr>
        <w:t>本次委托评估的</w:t>
      </w:r>
      <w:r w:rsidRPr="004544FF">
        <w:rPr>
          <w:rFonts w:ascii="仿宋" w:eastAsia="仿宋" w:hAnsi="仿宋" w:hint="eastAsia"/>
          <w:sz w:val="28"/>
        </w:rPr>
        <w:t>被执行人青岛金亿丰投资集团有限公司名下的鲁B</w:t>
      </w:r>
      <w:r w:rsidR="004E13DD">
        <w:rPr>
          <w:rFonts w:ascii="仿宋" w:eastAsia="仿宋" w:hAnsi="仿宋" w:hint="eastAsia"/>
          <w:sz w:val="28"/>
        </w:rPr>
        <w:t>S0118</w:t>
      </w:r>
      <w:r w:rsidRPr="004544FF">
        <w:rPr>
          <w:rFonts w:ascii="仿宋" w:eastAsia="仿宋" w:hAnsi="仿宋" w:hint="eastAsia"/>
          <w:sz w:val="28"/>
        </w:rPr>
        <w:t>号中联牌车的价值</w:t>
      </w:r>
      <w:r>
        <w:rPr>
          <w:rFonts w:ascii="仿宋" w:eastAsia="仿宋" w:hAnsi="仿宋" w:hint="eastAsia"/>
          <w:sz w:val="28"/>
        </w:rPr>
        <w:t>为人民币150000.00元。</w:t>
      </w:r>
    </w:p>
    <w:p w:rsidR="00C05FB7" w:rsidRDefault="00C05FB7" w:rsidP="00C05FB7">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pStyle w:val="a4"/>
        <w:spacing w:line="520" w:lineRule="exact"/>
        <w:outlineLvl w:val="0"/>
        <w:rPr>
          <w:rFonts w:ascii="仿宋" w:eastAsia="仿宋" w:hAnsi="仿宋"/>
          <w:b/>
        </w:rPr>
      </w:pPr>
      <w:r>
        <w:rPr>
          <w:rFonts w:ascii="仿宋" w:eastAsia="仿宋" w:hAnsi="仿宋" w:hint="eastAsia"/>
          <w:b/>
        </w:rPr>
        <w:t>十二、特别事项说明</w:t>
      </w:r>
    </w:p>
    <w:p w:rsidR="001C4888" w:rsidRDefault="00791BA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1C4888" w:rsidRDefault="00791BA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1C4888" w:rsidRDefault="00791BA2">
      <w:pPr>
        <w:spacing w:line="520" w:lineRule="exact"/>
        <w:rPr>
          <w:rFonts w:ascii="仿宋" w:eastAsia="仿宋" w:hAnsi="仿宋"/>
          <w:b/>
          <w:sz w:val="28"/>
        </w:rPr>
      </w:pPr>
      <w:r>
        <w:rPr>
          <w:rFonts w:ascii="仿宋" w:eastAsia="仿宋" w:hAnsi="仿宋" w:hint="eastAsia"/>
          <w:b/>
          <w:sz w:val="28"/>
        </w:rPr>
        <w:t>十三、评估报告使用限制说明</w:t>
      </w:r>
    </w:p>
    <w:p w:rsidR="001C4888" w:rsidRDefault="00791BA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1C4888" w:rsidRDefault="00791BA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1C4888" w:rsidRDefault="00791BA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1C4888" w:rsidRDefault="00791BA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1C4888" w:rsidRDefault="00791BA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w:t>
      </w:r>
      <w:r>
        <w:rPr>
          <w:rFonts w:ascii="仿宋" w:eastAsia="仿宋" w:hAnsi="仿宋" w:hint="eastAsia"/>
          <w:sz w:val="28"/>
        </w:rPr>
        <w:lastRenderedPageBreak/>
        <w:t>媒体；</w:t>
      </w:r>
    </w:p>
    <w:p w:rsidR="001C4888" w:rsidRDefault="00791BA2">
      <w:pPr>
        <w:spacing w:line="520" w:lineRule="exact"/>
        <w:ind w:leftChars="-57" w:left="20" w:hangingChars="50" w:hanging="140"/>
        <w:rPr>
          <w:rFonts w:ascii="仿宋" w:eastAsia="仿宋" w:hAnsi="仿宋"/>
          <w:sz w:val="28"/>
        </w:rPr>
      </w:pPr>
      <w:r>
        <w:rPr>
          <w:rFonts w:ascii="仿宋" w:eastAsia="仿宋" w:hAnsi="仿宋" w:hint="eastAsia"/>
          <w:sz w:val="28"/>
        </w:rPr>
        <w:t>6.本评估报告的使用有效期为一年。自201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日至20</w:t>
      </w:r>
      <w:r w:rsidR="00CB5C49">
        <w:rPr>
          <w:rFonts w:ascii="仿宋" w:eastAsia="仿宋" w:hAnsi="仿宋" w:hint="eastAsia"/>
          <w:sz w:val="28"/>
        </w:rPr>
        <w:t>20</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7</w:t>
      </w:r>
      <w:r>
        <w:rPr>
          <w:rFonts w:ascii="仿宋" w:eastAsia="仿宋" w:hAnsi="仿宋" w:hint="eastAsia"/>
          <w:sz w:val="28"/>
        </w:rPr>
        <w:t>日。在评估报告有效使用期内，评估目的实现时，应以评估结果作为参考依据（还需结合重大期后事项进行调整）。超过有效使用期，需重新进行资产评估。</w:t>
      </w:r>
    </w:p>
    <w:p w:rsidR="001C4888" w:rsidRDefault="00791BA2">
      <w:pPr>
        <w:spacing w:line="520" w:lineRule="exact"/>
        <w:rPr>
          <w:rFonts w:ascii="仿宋" w:eastAsia="仿宋" w:hAnsi="仿宋"/>
          <w:b/>
          <w:sz w:val="28"/>
        </w:rPr>
      </w:pPr>
      <w:r>
        <w:rPr>
          <w:rFonts w:ascii="仿宋" w:eastAsia="仿宋" w:hAnsi="仿宋" w:hint="eastAsia"/>
          <w:b/>
          <w:sz w:val="28"/>
        </w:rPr>
        <w:t>十四、评估报告日</w:t>
      </w:r>
    </w:p>
    <w:p w:rsidR="001C4888" w:rsidRDefault="00791BA2">
      <w:pPr>
        <w:spacing w:line="520" w:lineRule="exact"/>
        <w:rPr>
          <w:rFonts w:ascii="仿宋" w:eastAsia="仿宋" w:hAnsi="仿宋"/>
          <w:sz w:val="28"/>
        </w:rPr>
      </w:pPr>
      <w:r>
        <w:rPr>
          <w:rFonts w:ascii="仿宋" w:eastAsia="仿宋" w:hAnsi="仿宋" w:hint="eastAsia"/>
          <w:sz w:val="28"/>
        </w:rPr>
        <w:t>本评估报告日为201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w:t>
      </w:r>
    </w:p>
    <w:p w:rsidR="00BE5619" w:rsidRDefault="00BE5619">
      <w:pPr>
        <w:spacing w:line="520" w:lineRule="exact"/>
        <w:rPr>
          <w:rFonts w:ascii="仿宋" w:eastAsia="仿宋" w:hAnsi="仿宋"/>
          <w:b/>
          <w:sz w:val="28"/>
          <w:szCs w:val="28"/>
        </w:rPr>
      </w:pPr>
    </w:p>
    <w:p w:rsidR="001C4888" w:rsidRDefault="00791BA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资产评估师签字盖章、评估机构盖章和法定代表人签字 </w:t>
      </w:r>
    </w:p>
    <w:p w:rsidR="00804878" w:rsidRDefault="00804878">
      <w:pPr>
        <w:spacing w:line="520" w:lineRule="exact"/>
        <w:rPr>
          <w:rFonts w:ascii="仿宋" w:eastAsia="仿宋" w:hAnsi="仿宋" w:hint="eastAsia"/>
          <w:sz w:val="28"/>
        </w:rPr>
      </w:pPr>
    </w:p>
    <w:p w:rsidR="001C4888" w:rsidRDefault="00791BA2">
      <w:pPr>
        <w:spacing w:line="520" w:lineRule="exact"/>
        <w:rPr>
          <w:rFonts w:ascii="仿宋" w:eastAsia="仿宋" w:hAnsi="仿宋"/>
          <w:sz w:val="28"/>
        </w:rPr>
      </w:pPr>
      <w:r>
        <w:rPr>
          <w:rFonts w:ascii="仿宋" w:eastAsia="仿宋" w:hAnsi="仿宋" w:hint="eastAsia"/>
          <w:sz w:val="28"/>
        </w:rPr>
        <w:t>评估机构法定代表人：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资产评估师：</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b/>
          <w:sz w:val="28"/>
        </w:rPr>
      </w:pPr>
      <w:r>
        <w:rPr>
          <w:rFonts w:ascii="仿宋" w:eastAsia="仿宋" w:hAnsi="仿宋" w:hint="eastAsia"/>
          <w:sz w:val="28"/>
        </w:rPr>
        <w:t xml:space="preserve">         </w:t>
      </w:r>
      <w:r>
        <w:rPr>
          <w:rFonts w:ascii="仿宋" w:eastAsia="仿宋" w:hAnsi="仿宋" w:hint="eastAsia"/>
          <w:b/>
          <w:sz w:val="28"/>
        </w:rPr>
        <w:t xml:space="preserve">  </w:t>
      </w: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CB5C49" w:rsidRDefault="00791BA2" w:rsidP="00CB5C49">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CB5C49">
        <w:rPr>
          <w:rFonts w:ascii="仿宋" w:eastAsia="仿宋" w:hAnsi="仿宋" w:hint="eastAsia"/>
          <w:sz w:val="28"/>
        </w:rPr>
        <w:t>二0</w:t>
      </w:r>
      <w:r w:rsidR="00CB5C49">
        <w:rPr>
          <w:rFonts w:ascii="仿宋" w:eastAsia="仿宋" w:hAnsi="仿宋" w:hint="eastAsia"/>
          <w:color w:val="000000"/>
          <w:sz w:val="28"/>
        </w:rPr>
        <w:t>一九年</w:t>
      </w:r>
      <w:r w:rsidR="00BE5619">
        <w:rPr>
          <w:rFonts w:ascii="仿宋" w:eastAsia="仿宋" w:hAnsi="仿宋" w:hint="eastAsia"/>
          <w:color w:val="000000"/>
          <w:sz w:val="28"/>
        </w:rPr>
        <w:t>三</w:t>
      </w:r>
      <w:r w:rsidR="00CB5C49">
        <w:rPr>
          <w:rFonts w:ascii="仿宋" w:eastAsia="仿宋" w:hAnsi="仿宋" w:hint="eastAsia"/>
          <w:color w:val="000000"/>
          <w:sz w:val="28"/>
        </w:rPr>
        <w:t>月二十</w:t>
      </w:r>
      <w:r w:rsidR="00BE5619">
        <w:rPr>
          <w:rFonts w:ascii="仿宋" w:eastAsia="仿宋" w:hAnsi="仿宋" w:hint="eastAsia"/>
          <w:color w:val="000000"/>
          <w:sz w:val="28"/>
        </w:rPr>
        <w:t>八</w:t>
      </w:r>
      <w:r w:rsidR="00CB5C49">
        <w:rPr>
          <w:rFonts w:ascii="仿宋" w:eastAsia="仿宋" w:hAnsi="仿宋" w:hint="eastAsia"/>
          <w:color w:val="000000"/>
          <w:sz w:val="28"/>
        </w:rPr>
        <w:t>日</w:t>
      </w:r>
    </w:p>
    <w:p w:rsidR="001C4888" w:rsidRDefault="001C4888">
      <w:pPr>
        <w:spacing w:line="520" w:lineRule="exact"/>
        <w:ind w:left="5040" w:hangingChars="1800" w:hanging="5040"/>
        <w:jc w:val="center"/>
        <w:rPr>
          <w:rFonts w:ascii="仿宋" w:eastAsia="仿宋" w:hAnsi="仿宋"/>
          <w:color w:val="000000"/>
          <w:sz w:val="28"/>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791BA2">
      <w:pPr>
        <w:pStyle w:val="a4"/>
        <w:spacing w:line="520" w:lineRule="exact"/>
        <w:outlineLvl w:val="0"/>
        <w:rPr>
          <w:rFonts w:ascii="仿宋" w:eastAsia="仿宋" w:hAnsi="仿宋"/>
          <w:b/>
        </w:rPr>
      </w:pPr>
      <w:r>
        <w:rPr>
          <w:rFonts w:ascii="仿宋" w:eastAsia="仿宋" w:hAnsi="仿宋" w:hint="eastAsia"/>
          <w:b/>
        </w:rPr>
        <w:lastRenderedPageBreak/>
        <w:t xml:space="preserve">十六、附件                   </w:t>
      </w:r>
    </w:p>
    <w:p w:rsidR="001C4888" w:rsidRDefault="00791BA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附件四、资产评估师资格证书复印件；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附件五、评估明细表；</w:t>
      </w:r>
    </w:p>
    <w:p w:rsidR="001C4888" w:rsidRDefault="001C4888">
      <w:pPr>
        <w:spacing w:line="520" w:lineRule="exact"/>
        <w:rPr>
          <w:rFonts w:ascii="仿宋" w:eastAsia="仿宋" w:hAnsi="仿宋"/>
          <w:sz w:val="28"/>
          <w:szCs w:val="28"/>
        </w:rPr>
      </w:pPr>
    </w:p>
    <w:sectPr w:rsidR="001C4888" w:rsidSect="001C4888">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0F0" w:rsidRDefault="005200F0" w:rsidP="001C4888">
      <w:r>
        <w:separator/>
      </w:r>
    </w:p>
  </w:endnote>
  <w:endnote w:type="continuationSeparator" w:id="0">
    <w:p w:rsidR="005200F0" w:rsidRDefault="005200F0" w:rsidP="001C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5628AE">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791BA2">
      <w:rPr>
        <w:rStyle w:val="a8"/>
      </w:rPr>
      <w:t>7</w:t>
    </w:r>
    <w:r>
      <w:fldChar w:fldCharType="end"/>
    </w:r>
  </w:p>
  <w:p w:rsidR="001C4888" w:rsidRDefault="001C48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5628AE">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D27AEF">
      <w:rPr>
        <w:rStyle w:val="a8"/>
        <w:noProof/>
      </w:rPr>
      <w:t>10</w:t>
    </w:r>
    <w:r>
      <w:fldChar w:fldCharType="end"/>
    </w:r>
  </w:p>
  <w:p w:rsidR="001C4888" w:rsidRDefault="00791BA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0F0" w:rsidRDefault="005200F0" w:rsidP="001C4888">
      <w:r>
        <w:separator/>
      </w:r>
    </w:p>
  </w:footnote>
  <w:footnote w:type="continuationSeparator" w:id="0">
    <w:p w:rsidR="005200F0" w:rsidRDefault="005200F0" w:rsidP="001C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22"/>
    <w:rsid w:val="00015214"/>
    <w:rsid w:val="00027D4B"/>
    <w:rsid w:val="00032F72"/>
    <w:rsid w:val="00035A1B"/>
    <w:rsid w:val="00041A12"/>
    <w:rsid w:val="00051AF3"/>
    <w:rsid w:val="00073549"/>
    <w:rsid w:val="0009467F"/>
    <w:rsid w:val="0009557B"/>
    <w:rsid w:val="00095E9D"/>
    <w:rsid w:val="000B6F35"/>
    <w:rsid w:val="000C765C"/>
    <w:rsid w:val="000D3D0A"/>
    <w:rsid w:val="000E571B"/>
    <w:rsid w:val="000F6C9C"/>
    <w:rsid w:val="001161C2"/>
    <w:rsid w:val="0012231C"/>
    <w:rsid w:val="00122C52"/>
    <w:rsid w:val="00141436"/>
    <w:rsid w:val="00150969"/>
    <w:rsid w:val="00155280"/>
    <w:rsid w:val="00164ADB"/>
    <w:rsid w:val="001652B0"/>
    <w:rsid w:val="00172A27"/>
    <w:rsid w:val="001746F0"/>
    <w:rsid w:val="0017493F"/>
    <w:rsid w:val="0017650C"/>
    <w:rsid w:val="001958F4"/>
    <w:rsid w:val="001A6FF7"/>
    <w:rsid w:val="001B21CF"/>
    <w:rsid w:val="001C387A"/>
    <w:rsid w:val="001C4888"/>
    <w:rsid w:val="001C7175"/>
    <w:rsid w:val="001C7DDB"/>
    <w:rsid w:val="001D0C3F"/>
    <w:rsid w:val="001D1C4D"/>
    <w:rsid w:val="001D6804"/>
    <w:rsid w:val="001E047D"/>
    <w:rsid w:val="001E6C6A"/>
    <w:rsid w:val="001F26BD"/>
    <w:rsid w:val="0020583A"/>
    <w:rsid w:val="002239EE"/>
    <w:rsid w:val="002450FC"/>
    <w:rsid w:val="00253E65"/>
    <w:rsid w:val="0025414A"/>
    <w:rsid w:val="002603D4"/>
    <w:rsid w:val="00264483"/>
    <w:rsid w:val="002759CB"/>
    <w:rsid w:val="00285943"/>
    <w:rsid w:val="00290FBD"/>
    <w:rsid w:val="002B08BD"/>
    <w:rsid w:val="002D00C1"/>
    <w:rsid w:val="002D3C8B"/>
    <w:rsid w:val="002E2814"/>
    <w:rsid w:val="002E6C1E"/>
    <w:rsid w:val="002F3C31"/>
    <w:rsid w:val="0030012C"/>
    <w:rsid w:val="0030590E"/>
    <w:rsid w:val="003119CE"/>
    <w:rsid w:val="00321E2B"/>
    <w:rsid w:val="0032689B"/>
    <w:rsid w:val="00344EA2"/>
    <w:rsid w:val="0036683D"/>
    <w:rsid w:val="00366A16"/>
    <w:rsid w:val="00374EB7"/>
    <w:rsid w:val="00383D43"/>
    <w:rsid w:val="00383EA4"/>
    <w:rsid w:val="003A1DC5"/>
    <w:rsid w:val="003A4490"/>
    <w:rsid w:val="003A6346"/>
    <w:rsid w:val="003A67CA"/>
    <w:rsid w:val="003A7F5D"/>
    <w:rsid w:val="003B39B1"/>
    <w:rsid w:val="003C033F"/>
    <w:rsid w:val="003C5B5E"/>
    <w:rsid w:val="003C73AA"/>
    <w:rsid w:val="003C74EA"/>
    <w:rsid w:val="003D0099"/>
    <w:rsid w:val="003D3CE9"/>
    <w:rsid w:val="003D47DB"/>
    <w:rsid w:val="003D7A68"/>
    <w:rsid w:val="00405AA1"/>
    <w:rsid w:val="00411979"/>
    <w:rsid w:val="00417E88"/>
    <w:rsid w:val="0042626F"/>
    <w:rsid w:val="004310CA"/>
    <w:rsid w:val="00432F1F"/>
    <w:rsid w:val="004336DE"/>
    <w:rsid w:val="00437102"/>
    <w:rsid w:val="00440E59"/>
    <w:rsid w:val="00441E77"/>
    <w:rsid w:val="004544FF"/>
    <w:rsid w:val="00467B86"/>
    <w:rsid w:val="00470109"/>
    <w:rsid w:val="0047598A"/>
    <w:rsid w:val="004B3E4E"/>
    <w:rsid w:val="004C10C7"/>
    <w:rsid w:val="004C7A93"/>
    <w:rsid w:val="004E13DD"/>
    <w:rsid w:val="004E6057"/>
    <w:rsid w:val="004F10A6"/>
    <w:rsid w:val="004F23E4"/>
    <w:rsid w:val="004F7BB0"/>
    <w:rsid w:val="00510CDE"/>
    <w:rsid w:val="005136A5"/>
    <w:rsid w:val="005178D9"/>
    <w:rsid w:val="005200F0"/>
    <w:rsid w:val="005266CC"/>
    <w:rsid w:val="00534132"/>
    <w:rsid w:val="00536086"/>
    <w:rsid w:val="00546480"/>
    <w:rsid w:val="005466BD"/>
    <w:rsid w:val="00547AF4"/>
    <w:rsid w:val="00550E32"/>
    <w:rsid w:val="005628AE"/>
    <w:rsid w:val="00564032"/>
    <w:rsid w:val="00571CB7"/>
    <w:rsid w:val="00576508"/>
    <w:rsid w:val="005830B0"/>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65001"/>
    <w:rsid w:val="006706F9"/>
    <w:rsid w:val="00670E0B"/>
    <w:rsid w:val="006756D6"/>
    <w:rsid w:val="00690522"/>
    <w:rsid w:val="006910FF"/>
    <w:rsid w:val="00692415"/>
    <w:rsid w:val="006A11DB"/>
    <w:rsid w:val="006A4432"/>
    <w:rsid w:val="006A66C5"/>
    <w:rsid w:val="006B42BB"/>
    <w:rsid w:val="006C4481"/>
    <w:rsid w:val="006E7E4E"/>
    <w:rsid w:val="00705280"/>
    <w:rsid w:val="00705778"/>
    <w:rsid w:val="007147A4"/>
    <w:rsid w:val="00714D85"/>
    <w:rsid w:val="00721343"/>
    <w:rsid w:val="007232A6"/>
    <w:rsid w:val="00724779"/>
    <w:rsid w:val="00727D39"/>
    <w:rsid w:val="007476BA"/>
    <w:rsid w:val="00767E5F"/>
    <w:rsid w:val="00771077"/>
    <w:rsid w:val="00775021"/>
    <w:rsid w:val="00781C31"/>
    <w:rsid w:val="0078765B"/>
    <w:rsid w:val="00791BA2"/>
    <w:rsid w:val="00791C1D"/>
    <w:rsid w:val="00794D79"/>
    <w:rsid w:val="0079549A"/>
    <w:rsid w:val="007973F3"/>
    <w:rsid w:val="007A5F54"/>
    <w:rsid w:val="007C4908"/>
    <w:rsid w:val="007E4696"/>
    <w:rsid w:val="007F1808"/>
    <w:rsid w:val="00804878"/>
    <w:rsid w:val="00806448"/>
    <w:rsid w:val="00807E6C"/>
    <w:rsid w:val="00810273"/>
    <w:rsid w:val="00824753"/>
    <w:rsid w:val="00826BC3"/>
    <w:rsid w:val="00830189"/>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F301A"/>
    <w:rsid w:val="008F5361"/>
    <w:rsid w:val="008F63ED"/>
    <w:rsid w:val="009034F4"/>
    <w:rsid w:val="0091564E"/>
    <w:rsid w:val="009208CF"/>
    <w:rsid w:val="00925E29"/>
    <w:rsid w:val="00926951"/>
    <w:rsid w:val="00930402"/>
    <w:rsid w:val="009314F0"/>
    <w:rsid w:val="009406D8"/>
    <w:rsid w:val="00947470"/>
    <w:rsid w:val="00951712"/>
    <w:rsid w:val="00955C9D"/>
    <w:rsid w:val="0097202E"/>
    <w:rsid w:val="00974C31"/>
    <w:rsid w:val="00981D0B"/>
    <w:rsid w:val="009838BD"/>
    <w:rsid w:val="0099112B"/>
    <w:rsid w:val="009B01E3"/>
    <w:rsid w:val="009B2F43"/>
    <w:rsid w:val="009B6E19"/>
    <w:rsid w:val="009C3C9F"/>
    <w:rsid w:val="009C3EC0"/>
    <w:rsid w:val="009C5E60"/>
    <w:rsid w:val="009C6073"/>
    <w:rsid w:val="009E68DC"/>
    <w:rsid w:val="00A01360"/>
    <w:rsid w:val="00A0216E"/>
    <w:rsid w:val="00A0526F"/>
    <w:rsid w:val="00A249A5"/>
    <w:rsid w:val="00A25CCD"/>
    <w:rsid w:val="00A37AB1"/>
    <w:rsid w:val="00A43C40"/>
    <w:rsid w:val="00A47B12"/>
    <w:rsid w:val="00A708BD"/>
    <w:rsid w:val="00A85E95"/>
    <w:rsid w:val="00A87E0F"/>
    <w:rsid w:val="00A925BD"/>
    <w:rsid w:val="00A96FC2"/>
    <w:rsid w:val="00AA2FD1"/>
    <w:rsid w:val="00AA6D96"/>
    <w:rsid w:val="00AB13AC"/>
    <w:rsid w:val="00AC5ADA"/>
    <w:rsid w:val="00AD59EC"/>
    <w:rsid w:val="00AE307E"/>
    <w:rsid w:val="00AE6F77"/>
    <w:rsid w:val="00B04540"/>
    <w:rsid w:val="00B06A66"/>
    <w:rsid w:val="00B103F1"/>
    <w:rsid w:val="00B1046C"/>
    <w:rsid w:val="00B1206A"/>
    <w:rsid w:val="00B2072B"/>
    <w:rsid w:val="00B22B29"/>
    <w:rsid w:val="00B24FD5"/>
    <w:rsid w:val="00B266A1"/>
    <w:rsid w:val="00B27394"/>
    <w:rsid w:val="00B363E0"/>
    <w:rsid w:val="00B524DF"/>
    <w:rsid w:val="00B53B19"/>
    <w:rsid w:val="00B7621F"/>
    <w:rsid w:val="00B7713F"/>
    <w:rsid w:val="00BA575A"/>
    <w:rsid w:val="00BA5BBC"/>
    <w:rsid w:val="00BB7E2F"/>
    <w:rsid w:val="00BC03B5"/>
    <w:rsid w:val="00BC5CC2"/>
    <w:rsid w:val="00BD2855"/>
    <w:rsid w:val="00BD6E7A"/>
    <w:rsid w:val="00BD7460"/>
    <w:rsid w:val="00BE5619"/>
    <w:rsid w:val="00BF0550"/>
    <w:rsid w:val="00BF2BB7"/>
    <w:rsid w:val="00BF44F0"/>
    <w:rsid w:val="00BF6672"/>
    <w:rsid w:val="00C0540A"/>
    <w:rsid w:val="00C05FB7"/>
    <w:rsid w:val="00C12FF5"/>
    <w:rsid w:val="00C173AD"/>
    <w:rsid w:val="00C32BB2"/>
    <w:rsid w:val="00C4222F"/>
    <w:rsid w:val="00C43DB2"/>
    <w:rsid w:val="00C47921"/>
    <w:rsid w:val="00C561EB"/>
    <w:rsid w:val="00C66F67"/>
    <w:rsid w:val="00C70F72"/>
    <w:rsid w:val="00C828BA"/>
    <w:rsid w:val="00C84A46"/>
    <w:rsid w:val="00C86949"/>
    <w:rsid w:val="00CA4364"/>
    <w:rsid w:val="00CB579A"/>
    <w:rsid w:val="00CB5C49"/>
    <w:rsid w:val="00CC0AD7"/>
    <w:rsid w:val="00CE1A02"/>
    <w:rsid w:val="00CF27D9"/>
    <w:rsid w:val="00CF35AB"/>
    <w:rsid w:val="00D017FD"/>
    <w:rsid w:val="00D0761E"/>
    <w:rsid w:val="00D13DDD"/>
    <w:rsid w:val="00D17EBC"/>
    <w:rsid w:val="00D23873"/>
    <w:rsid w:val="00D27AEF"/>
    <w:rsid w:val="00D3746E"/>
    <w:rsid w:val="00D40470"/>
    <w:rsid w:val="00D433FC"/>
    <w:rsid w:val="00D57E40"/>
    <w:rsid w:val="00D60CF2"/>
    <w:rsid w:val="00D67E00"/>
    <w:rsid w:val="00D81433"/>
    <w:rsid w:val="00D81D1E"/>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20440"/>
    <w:rsid w:val="00E37512"/>
    <w:rsid w:val="00E46A35"/>
    <w:rsid w:val="00E55A2D"/>
    <w:rsid w:val="00E606F9"/>
    <w:rsid w:val="00E715CB"/>
    <w:rsid w:val="00E725A7"/>
    <w:rsid w:val="00E821E5"/>
    <w:rsid w:val="00E84182"/>
    <w:rsid w:val="00E860B3"/>
    <w:rsid w:val="00E92F9C"/>
    <w:rsid w:val="00E93A09"/>
    <w:rsid w:val="00E95F66"/>
    <w:rsid w:val="00E97118"/>
    <w:rsid w:val="00E9711B"/>
    <w:rsid w:val="00EA2C2D"/>
    <w:rsid w:val="00EA69DE"/>
    <w:rsid w:val="00EB2D4B"/>
    <w:rsid w:val="00EB6147"/>
    <w:rsid w:val="00EC5D5A"/>
    <w:rsid w:val="00EC5E0E"/>
    <w:rsid w:val="00EC6BCA"/>
    <w:rsid w:val="00EC70E4"/>
    <w:rsid w:val="00ED1C69"/>
    <w:rsid w:val="00EE1786"/>
    <w:rsid w:val="00EE2FC4"/>
    <w:rsid w:val="00EE45A3"/>
    <w:rsid w:val="00EE4A96"/>
    <w:rsid w:val="00EE53BD"/>
    <w:rsid w:val="00EE6F6C"/>
    <w:rsid w:val="00F02187"/>
    <w:rsid w:val="00F221FA"/>
    <w:rsid w:val="00F27EA6"/>
    <w:rsid w:val="00F3089E"/>
    <w:rsid w:val="00F3385E"/>
    <w:rsid w:val="00F37951"/>
    <w:rsid w:val="00F41771"/>
    <w:rsid w:val="00F45720"/>
    <w:rsid w:val="00F46641"/>
    <w:rsid w:val="00F54C3C"/>
    <w:rsid w:val="00F554E4"/>
    <w:rsid w:val="00F55E86"/>
    <w:rsid w:val="00F63803"/>
    <w:rsid w:val="00F6624A"/>
    <w:rsid w:val="00F7520F"/>
    <w:rsid w:val="00F763EB"/>
    <w:rsid w:val="00F81CE1"/>
    <w:rsid w:val="00F83FD8"/>
    <w:rsid w:val="00F94749"/>
    <w:rsid w:val="00FA17F7"/>
    <w:rsid w:val="00FA6F9D"/>
    <w:rsid w:val="00FB0B29"/>
    <w:rsid w:val="00FB4935"/>
    <w:rsid w:val="00FB4E67"/>
    <w:rsid w:val="00FC3878"/>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3297EFC"/>
    <w:rsid w:val="24F64DF9"/>
    <w:rsid w:val="26354FE3"/>
    <w:rsid w:val="2B377B1F"/>
    <w:rsid w:val="2D1C56CF"/>
    <w:rsid w:val="2DB768D4"/>
    <w:rsid w:val="2EEC2909"/>
    <w:rsid w:val="33B06481"/>
    <w:rsid w:val="39491859"/>
    <w:rsid w:val="39FC3CAC"/>
    <w:rsid w:val="3A3345E9"/>
    <w:rsid w:val="3CE33CB3"/>
    <w:rsid w:val="3DFE1232"/>
    <w:rsid w:val="400F1483"/>
    <w:rsid w:val="40E712ED"/>
    <w:rsid w:val="41353CCF"/>
    <w:rsid w:val="418901C4"/>
    <w:rsid w:val="41F22508"/>
    <w:rsid w:val="497E07E5"/>
    <w:rsid w:val="4A4A55AE"/>
    <w:rsid w:val="4AA678FB"/>
    <w:rsid w:val="4F22297D"/>
    <w:rsid w:val="4FD44182"/>
    <w:rsid w:val="51367056"/>
    <w:rsid w:val="522E4823"/>
    <w:rsid w:val="52B4080C"/>
    <w:rsid w:val="55FB2F72"/>
    <w:rsid w:val="588336EB"/>
    <w:rsid w:val="5A2D28A3"/>
    <w:rsid w:val="5D0B1C72"/>
    <w:rsid w:val="5DB46CD4"/>
    <w:rsid w:val="5DBE4441"/>
    <w:rsid w:val="5E1F0DF1"/>
    <w:rsid w:val="5FAA20B3"/>
    <w:rsid w:val="628D66D5"/>
    <w:rsid w:val="64802703"/>
    <w:rsid w:val="66AE58BE"/>
    <w:rsid w:val="682C72E5"/>
    <w:rsid w:val="69611F45"/>
    <w:rsid w:val="697B63FB"/>
    <w:rsid w:val="6C3A5D08"/>
    <w:rsid w:val="6D951E86"/>
    <w:rsid w:val="6F6909AD"/>
    <w:rsid w:val="6FA010F0"/>
    <w:rsid w:val="6FCB165D"/>
    <w:rsid w:val="710652FD"/>
    <w:rsid w:val="732B1449"/>
    <w:rsid w:val="778F4B92"/>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4888"/>
    <w:pPr>
      <w:ind w:left="540" w:hangingChars="225" w:hanging="540"/>
    </w:pPr>
    <w:rPr>
      <w:rFonts w:ascii="宋体" w:eastAsia="仿宋_GB2312"/>
      <w:sz w:val="24"/>
      <w:szCs w:val="20"/>
    </w:rPr>
  </w:style>
  <w:style w:type="paragraph" w:styleId="a4">
    <w:name w:val="Plain Text"/>
    <w:basedOn w:val="a"/>
    <w:link w:val="Char"/>
    <w:rsid w:val="001C4888"/>
    <w:rPr>
      <w:rFonts w:ascii="宋体" w:hAnsi="Courier New"/>
      <w:sz w:val="28"/>
    </w:rPr>
  </w:style>
  <w:style w:type="paragraph" w:styleId="a5">
    <w:name w:val="Balloon Text"/>
    <w:basedOn w:val="a"/>
    <w:rsid w:val="001C4888"/>
    <w:rPr>
      <w:sz w:val="18"/>
      <w:szCs w:val="18"/>
    </w:rPr>
  </w:style>
  <w:style w:type="paragraph" w:styleId="a6">
    <w:name w:val="footer"/>
    <w:basedOn w:val="a"/>
    <w:qFormat/>
    <w:rsid w:val="001C4888"/>
    <w:pPr>
      <w:tabs>
        <w:tab w:val="center" w:pos="4153"/>
        <w:tab w:val="right" w:pos="8306"/>
      </w:tabs>
      <w:snapToGrid w:val="0"/>
      <w:jc w:val="left"/>
    </w:pPr>
    <w:rPr>
      <w:sz w:val="18"/>
      <w:szCs w:val="18"/>
    </w:rPr>
  </w:style>
  <w:style w:type="paragraph" w:styleId="a7">
    <w:name w:val="header"/>
    <w:basedOn w:val="a"/>
    <w:qFormat/>
    <w:rsid w:val="001C48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4888"/>
  </w:style>
  <w:style w:type="paragraph" w:styleId="3">
    <w:name w:val="Body Text Indent 3"/>
    <w:basedOn w:val="a"/>
    <w:qFormat/>
    <w:rsid w:val="001C4888"/>
    <w:pPr>
      <w:spacing w:after="120"/>
      <w:ind w:leftChars="200" w:left="420"/>
    </w:pPr>
    <w:rPr>
      <w:sz w:val="16"/>
      <w:szCs w:val="16"/>
    </w:rPr>
  </w:style>
  <w:style w:type="character" w:styleId="a8">
    <w:name w:val="page number"/>
    <w:basedOn w:val="a0"/>
    <w:qFormat/>
    <w:rsid w:val="001C4888"/>
  </w:style>
  <w:style w:type="character" w:styleId="a9">
    <w:name w:val="Hyperlink"/>
    <w:uiPriority w:val="99"/>
    <w:qFormat/>
    <w:rsid w:val="001C4888"/>
    <w:rPr>
      <w:color w:val="0000FF"/>
      <w:u w:val="single"/>
    </w:rPr>
  </w:style>
  <w:style w:type="character" w:customStyle="1" w:styleId="CharChar">
    <w:name w:val="Char Char"/>
    <w:basedOn w:val="a0"/>
    <w:qFormat/>
    <w:rsid w:val="001C4888"/>
    <w:rPr>
      <w:rFonts w:ascii="宋体" w:eastAsia="宋体" w:hAnsi="Courier New"/>
      <w:kern w:val="2"/>
      <w:sz w:val="28"/>
      <w:lang w:val="en-US" w:eastAsia="zh-CN" w:bidi="ar-SA"/>
    </w:rPr>
  </w:style>
  <w:style w:type="character" w:customStyle="1" w:styleId="Char">
    <w:name w:val="纯文本 Char"/>
    <w:basedOn w:val="a0"/>
    <w:link w:val="a4"/>
    <w:qFormat/>
    <w:rsid w:val="001C4888"/>
    <w:rPr>
      <w:rFonts w:ascii="宋体" w:eastAsia="宋体" w:hAnsi="Courier New"/>
      <w:kern w:val="2"/>
      <w:sz w:val="28"/>
      <w:lang w:val="en-US" w:eastAsia="zh-CN" w:bidi="ar-SA"/>
    </w:rPr>
  </w:style>
  <w:style w:type="paragraph" w:customStyle="1" w:styleId="CharCharCharChar">
    <w:name w:val="Char Char Char Char"/>
    <w:basedOn w:val="a"/>
    <w:qFormat/>
    <w:rsid w:val="001C4888"/>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98</cp:revision>
  <cp:lastPrinted>2019-03-27T08:45:00Z</cp:lastPrinted>
  <dcterms:created xsi:type="dcterms:W3CDTF">2018-05-11T02:05:00Z</dcterms:created>
  <dcterms:modified xsi:type="dcterms:W3CDTF">2019-03-27T08:49:00Z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