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888" w:rsidRDefault="00791BA2">
      <w:pPr>
        <w:ind w:firstLineChars="50" w:firstLine="181"/>
        <w:jc w:val="center"/>
        <w:rPr>
          <w:rFonts w:ascii="仿宋" w:eastAsia="仿宋" w:hAnsi="仿宋"/>
          <w:b/>
          <w:sz w:val="36"/>
          <w:szCs w:val="44"/>
        </w:rPr>
      </w:pPr>
      <w:r>
        <w:rPr>
          <w:rFonts w:ascii="仿宋" w:eastAsia="仿宋" w:hAnsi="仿宋" w:hint="eastAsia"/>
          <w:b/>
          <w:sz w:val="36"/>
          <w:szCs w:val="44"/>
        </w:rPr>
        <w:t>声  明</w:t>
      </w:r>
    </w:p>
    <w:p w:rsidR="001C4888" w:rsidRDefault="00791BA2">
      <w:pPr>
        <w:rPr>
          <w:rFonts w:ascii="仿宋" w:eastAsia="仿宋" w:hAnsi="仿宋"/>
          <w:sz w:val="28"/>
          <w:szCs w:val="28"/>
        </w:rPr>
      </w:pPr>
      <w:r>
        <w:rPr>
          <w:rFonts w:ascii="仿宋" w:eastAsia="仿宋" w:hAnsi="仿宋" w:hint="eastAsia"/>
        </w:rPr>
        <w:t xml:space="preserve">  </w:t>
      </w:r>
      <w:r>
        <w:rPr>
          <w:rFonts w:ascii="仿宋" w:eastAsia="仿宋" w:hAnsi="仿宋" w:hint="eastAsia"/>
          <w:sz w:val="28"/>
          <w:szCs w:val="28"/>
        </w:rPr>
        <w:t xml:space="preserve"> 一、本资产评估报告依据中华人民共和国资产评估法，资产评估基本准则、资产评估执业准则和职业道德准则编制。</w:t>
      </w:r>
    </w:p>
    <w:p w:rsidR="001C4888" w:rsidRDefault="00791BA2">
      <w:pPr>
        <w:ind w:firstLineChars="150" w:firstLine="420"/>
        <w:rPr>
          <w:rFonts w:ascii="仿宋" w:eastAsia="仿宋" w:hAnsi="仿宋"/>
          <w:sz w:val="28"/>
          <w:szCs w:val="28"/>
        </w:rPr>
      </w:pPr>
      <w:r>
        <w:rPr>
          <w:rFonts w:ascii="仿宋" w:eastAsia="仿宋" w:hAnsi="仿宋" w:hint="eastAsia"/>
          <w:sz w:val="28"/>
          <w:szCs w:val="28"/>
        </w:rPr>
        <w:t>二、委托方或者其他资产评估报告使用方应当按照法律、行政法规规定和资产评估报告载明的使用范围使用资产评估报告；委托方或者其他资产评估报告使用方违反前述规定使用资产评估报告的，资产评估机构及其资产评估师不承担责任。</w:t>
      </w:r>
    </w:p>
    <w:p w:rsidR="001C4888" w:rsidRDefault="00791BA2">
      <w:pPr>
        <w:ind w:firstLineChars="200" w:firstLine="560"/>
        <w:rPr>
          <w:rFonts w:ascii="仿宋" w:eastAsia="仿宋" w:hAnsi="仿宋"/>
          <w:sz w:val="28"/>
          <w:szCs w:val="28"/>
        </w:rPr>
      </w:pPr>
      <w:r>
        <w:rPr>
          <w:rFonts w:ascii="仿宋" w:eastAsia="仿宋" w:hAnsi="仿宋" w:hint="eastAsia"/>
          <w:sz w:val="28"/>
          <w:szCs w:val="28"/>
        </w:rPr>
        <w:t>资产评估报告仅供委托方、资产评估委托合同中约定的其他资产评估报告使用方和法律、行政法规规定的资产评估报告使用人使用；除此之外，其他任何机构和个人不能成为资产评估报告的使用人。</w:t>
      </w:r>
    </w:p>
    <w:p w:rsidR="001C4888" w:rsidRDefault="00791BA2">
      <w:pPr>
        <w:ind w:firstLineChars="150" w:firstLine="420"/>
        <w:rPr>
          <w:rFonts w:ascii="仿宋" w:eastAsia="仿宋" w:hAnsi="仿宋"/>
          <w:sz w:val="28"/>
          <w:szCs w:val="28"/>
        </w:rPr>
      </w:pPr>
      <w:r>
        <w:rPr>
          <w:rFonts w:ascii="仿宋" w:eastAsia="仿宋" w:hAnsi="仿宋" w:hint="eastAsia"/>
          <w:sz w:val="28"/>
          <w:szCs w:val="28"/>
        </w:rPr>
        <w:t>资产评估报告使用人应当正确理解评估结论，评估结论不等同于评估对象可实现价格，评估结论不应当被认为是对评估对象可实现价格的保证。</w:t>
      </w:r>
    </w:p>
    <w:p w:rsidR="001C4888" w:rsidRDefault="00791BA2">
      <w:pPr>
        <w:rPr>
          <w:rFonts w:ascii="仿宋" w:eastAsia="仿宋" w:hAnsi="仿宋"/>
          <w:color w:val="000000"/>
          <w:sz w:val="28"/>
          <w:szCs w:val="28"/>
        </w:rPr>
      </w:pPr>
      <w:r>
        <w:rPr>
          <w:rFonts w:ascii="仿宋" w:eastAsia="仿宋" w:hAnsi="仿宋" w:hint="eastAsia"/>
          <w:sz w:val="28"/>
          <w:szCs w:val="28"/>
        </w:rPr>
        <w:t xml:space="preserve"> </w:t>
      </w:r>
      <w:r>
        <w:rPr>
          <w:rFonts w:ascii="仿宋" w:eastAsia="仿宋" w:hAnsi="仿宋" w:hint="eastAsia"/>
          <w:color w:val="000000"/>
          <w:sz w:val="28"/>
          <w:szCs w:val="28"/>
        </w:rPr>
        <w:t xml:space="preserve">  三、我们在执行本资产评估业务中，遵循相关法律法规和资产评估基本准则、资产评估执业准则和职业道德准则，恪守独立、客观和公正的原则；</w:t>
      </w:r>
    </w:p>
    <w:p w:rsidR="001C4888" w:rsidRDefault="00791BA2">
      <w:pPr>
        <w:ind w:firstLineChars="150" w:firstLine="420"/>
        <w:rPr>
          <w:rFonts w:ascii="仿宋" w:eastAsia="仿宋" w:hAnsi="仿宋"/>
          <w:color w:val="000000"/>
          <w:sz w:val="28"/>
          <w:szCs w:val="28"/>
        </w:rPr>
      </w:pPr>
      <w:r>
        <w:rPr>
          <w:rFonts w:ascii="仿宋" w:eastAsia="仿宋" w:hAnsi="仿宋" w:hint="eastAsia"/>
          <w:color w:val="000000"/>
          <w:sz w:val="28"/>
          <w:szCs w:val="28"/>
        </w:rPr>
        <w:t>四、资产评估机构及其资产评估师遵守法律、行政法规和资产评估准则，坚持独立、客观、公正的原则，并对所出具的资产评估报告依法承担责任。</w:t>
      </w:r>
    </w:p>
    <w:p w:rsidR="001C4888" w:rsidRDefault="00791BA2">
      <w:pPr>
        <w:rPr>
          <w:rFonts w:ascii="仿宋" w:eastAsia="仿宋" w:hAnsi="仿宋"/>
          <w:color w:val="000000"/>
          <w:sz w:val="28"/>
          <w:szCs w:val="28"/>
        </w:rPr>
      </w:pPr>
      <w:r>
        <w:rPr>
          <w:rFonts w:ascii="仿宋" w:eastAsia="仿宋" w:hAnsi="仿宋" w:hint="eastAsia"/>
          <w:color w:val="000000"/>
        </w:rPr>
        <w:t xml:space="preserve">    </w:t>
      </w:r>
      <w:r>
        <w:rPr>
          <w:rFonts w:ascii="仿宋" w:eastAsia="仿宋" w:hAnsi="仿宋" w:hint="eastAsia"/>
          <w:color w:val="000000"/>
          <w:sz w:val="28"/>
          <w:szCs w:val="28"/>
        </w:rPr>
        <w:t xml:space="preserve"> 五、评估对象涉及的资产、负债清单由委托方、被评估单位申报并经其签名、盖章或法律允许的其他方式确认；委托方和其他相关当事方依法对其提供资料的真实性、完整性、合法性负责。</w:t>
      </w:r>
      <w:r>
        <w:rPr>
          <w:rFonts w:ascii="仿宋" w:eastAsia="仿宋" w:hAnsi="仿宋" w:hint="eastAsia"/>
          <w:color w:val="000000"/>
        </w:rPr>
        <w:t xml:space="preserve">  </w:t>
      </w:r>
    </w:p>
    <w:p w:rsidR="001C4888" w:rsidRDefault="00791BA2">
      <w:pPr>
        <w:ind w:firstLineChars="100" w:firstLine="210"/>
        <w:rPr>
          <w:rFonts w:ascii="仿宋" w:eastAsia="仿宋" w:hAnsi="仿宋"/>
          <w:sz w:val="28"/>
          <w:szCs w:val="28"/>
        </w:rPr>
      </w:pPr>
      <w:r>
        <w:rPr>
          <w:rFonts w:ascii="仿宋" w:eastAsia="仿宋" w:hAnsi="仿宋" w:hint="eastAsia"/>
        </w:rPr>
        <w:lastRenderedPageBreak/>
        <w:t xml:space="preserve">   </w:t>
      </w:r>
      <w:r>
        <w:rPr>
          <w:rFonts w:ascii="仿宋" w:eastAsia="仿宋" w:hAnsi="仿宋" w:hint="eastAsia"/>
          <w:sz w:val="28"/>
          <w:szCs w:val="28"/>
        </w:rPr>
        <w:t xml:space="preserve">六、我们与评估报告中的评估对象没有现存或者预期的利益关 </w:t>
      </w:r>
      <w:r>
        <w:rPr>
          <w:rFonts w:ascii="仿宋" w:eastAsia="仿宋" w:hAnsi="仿宋" w:hint="eastAsia"/>
          <w:sz w:val="28"/>
          <w:szCs w:val="28"/>
        </w:rPr>
        <w:cr/>
        <w:t xml:space="preserve">系；与相关当事方没有现存或者预期的利益关系，对相关当事方不存在偏见。 </w:t>
      </w:r>
    </w:p>
    <w:p w:rsidR="001C4888" w:rsidRDefault="00791BA2" w:rsidP="00CF35AB">
      <w:pPr>
        <w:ind w:firstLineChars="192" w:firstLine="538"/>
        <w:rPr>
          <w:rFonts w:ascii="仿宋" w:eastAsia="仿宋" w:hAnsi="仿宋"/>
          <w:sz w:val="28"/>
          <w:szCs w:val="28"/>
        </w:rPr>
      </w:pPr>
      <w:r>
        <w:rPr>
          <w:rFonts w:ascii="仿宋" w:eastAsia="仿宋" w:hAnsi="仿宋" w:hint="eastAsia"/>
          <w:sz w:val="28"/>
          <w:szCs w:val="28"/>
        </w:rPr>
        <w:t>七 、我们</w:t>
      </w:r>
      <w:r>
        <w:rPr>
          <w:rFonts w:ascii="仿宋" w:eastAsia="仿宋" w:hAnsi="仿宋" w:hint="eastAsia"/>
          <w:color w:val="000000"/>
          <w:sz w:val="28"/>
          <w:szCs w:val="28"/>
        </w:rPr>
        <w:t>已对</w:t>
      </w:r>
      <w:r>
        <w:rPr>
          <w:rFonts w:ascii="仿宋" w:eastAsia="仿宋" w:hAnsi="仿宋" w:hint="eastAsia"/>
          <w:sz w:val="28"/>
          <w:szCs w:val="28"/>
        </w:rPr>
        <w:t xml:space="preserve">评估报告中的评估对象及其所涉及的资产进行现场调查，我们已对评估对象及其所涉及资产的法律权属状况给予必要的关注，对评估对象及其所涉及资产的法律权属资料进行了查验，对已经发现的问题进行了如实披露，并且已提请委托方及相关当事方完善产权以满足出具评估报告的要求。 </w:t>
      </w:r>
      <w:r>
        <w:rPr>
          <w:rFonts w:ascii="仿宋" w:eastAsia="仿宋" w:hAnsi="仿宋" w:hint="eastAsia"/>
          <w:sz w:val="28"/>
          <w:szCs w:val="28"/>
        </w:rPr>
        <w:cr/>
        <w:t xml:space="preserve">    八、我们出具的评估报告中的分析、判断和结论受评估报告中假设和限定条件的限制，评估报告使用者应当充分考虑评估报告中载明的假设、限定条件、特别事项说明及其对评估结论的影响。</w:t>
      </w:r>
    </w:p>
    <w:p w:rsidR="001C4888" w:rsidRDefault="001C4888" w:rsidP="00CF35AB">
      <w:pPr>
        <w:ind w:firstLineChars="192" w:firstLine="538"/>
        <w:rPr>
          <w:rFonts w:ascii="仿宋" w:eastAsia="仿宋" w:hAnsi="仿宋"/>
          <w:sz w:val="28"/>
          <w:szCs w:val="28"/>
        </w:rPr>
      </w:pPr>
    </w:p>
    <w:p w:rsidR="001C4888" w:rsidRDefault="001C4888" w:rsidP="00CF35AB">
      <w:pPr>
        <w:ind w:firstLineChars="192" w:firstLine="538"/>
        <w:rPr>
          <w:rFonts w:ascii="仿宋" w:eastAsia="仿宋" w:hAnsi="仿宋"/>
          <w:sz w:val="28"/>
          <w:szCs w:val="28"/>
        </w:rPr>
      </w:pPr>
    </w:p>
    <w:p w:rsidR="001C4888" w:rsidRDefault="001C4888" w:rsidP="00CF35AB">
      <w:pPr>
        <w:ind w:firstLineChars="192" w:firstLine="538"/>
        <w:rPr>
          <w:rFonts w:ascii="仿宋" w:eastAsia="仿宋" w:hAnsi="仿宋"/>
          <w:sz w:val="28"/>
          <w:szCs w:val="28"/>
        </w:rPr>
      </w:pPr>
    </w:p>
    <w:p w:rsidR="001C4888" w:rsidRDefault="001C4888" w:rsidP="00CF35AB">
      <w:pPr>
        <w:ind w:firstLineChars="192" w:firstLine="538"/>
        <w:rPr>
          <w:rFonts w:ascii="仿宋" w:eastAsia="仿宋" w:hAnsi="仿宋"/>
          <w:sz w:val="28"/>
          <w:szCs w:val="28"/>
        </w:rPr>
      </w:pPr>
    </w:p>
    <w:p w:rsidR="001C4888" w:rsidRDefault="001C4888" w:rsidP="00CF35AB">
      <w:pPr>
        <w:ind w:firstLineChars="192" w:firstLine="538"/>
        <w:rPr>
          <w:rFonts w:ascii="仿宋" w:eastAsia="仿宋" w:hAnsi="仿宋"/>
          <w:sz w:val="28"/>
          <w:szCs w:val="28"/>
        </w:rPr>
      </w:pPr>
    </w:p>
    <w:p w:rsidR="001C4888" w:rsidRDefault="001C4888" w:rsidP="00CF35AB">
      <w:pPr>
        <w:ind w:firstLineChars="192" w:firstLine="538"/>
        <w:rPr>
          <w:rFonts w:ascii="仿宋" w:eastAsia="仿宋" w:hAnsi="仿宋"/>
          <w:sz w:val="28"/>
          <w:szCs w:val="28"/>
        </w:rPr>
      </w:pPr>
    </w:p>
    <w:p w:rsidR="001C4888" w:rsidRDefault="001C4888" w:rsidP="00CF35AB">
      <w:pPr>
        <w:ind w:firstLineChars="192" w:firstLine="538"/>
        <w:rPr>
          <w:rFonts w:ascii="仿宋" w:eastAsia="仿宋" w:hAnsi="仿宋"/>
          <w:sz w:val="28"/>
          <w:szCs w:val="28"/>
        </w:rPr>
      </w:pPr>
    </w:p>
    <w:p w:rsidR="001C4888" w:rsidRDefault="001C4888">
      <w:pPr>
        <w:ind w:firstLineChars="192" w:firstLine="848"/>
        <w:rPr>
          <w:rFonts w:ascii="仿宋" w:eastAsia="仿宋" w:hAnsi="仿宋"/>
          <w:b/>
          <w:color w:val="000000"/>
          <w:sz w:val="44"/>
          <w:szCs w:val="44"/>
        </w:rPr>
      </w:pPr>
    </w:p>
    <w:p w:rsidR="001C4888" w:rsidRDefault="001C4888">
      <w:pPr>
        <w:jc w:val="center"/>
        <w:rPr>
          <w:rFonts w:ascii="仿宋" w:eastAsia="仿宋" w:hAnsi="仿宋"/>
          <w:b/>
          <w:sz w:val="36"/>
          <w:szCs w:val="36"/>
        </w:rPr>
      </w:pPr>
    </w:p>
    <w:p w:rsidR="001C4888" w:rsidRDefault="001C4888">
      <w:pPr>
        <w:jc w:val="center"/>
        <w:rPr>
          <w:rFonts w:ascii="仿宋" w:eastAsia="仿宋" w:hAnsi="仿宋"/>
          <w:b/>
          <w:sz w:val="36"/>
          <w:szCs w:val="36"/>
        </w:rPr>
      </w:pPr>
    </w:p>
    <w:p w:rsidR="001C4888" w:rsidRDefault="001C4888">
      <w:pPr>
        <w:jc w:val="center"/>
        <w:rPr>
          <w:rFonts w:ascii="仿宋" w:eastAsia="仿宋" w:hAnsi="仿宋"/>
          <w:b/>
          <w:sz w:val="36"/>
          <w:szCs w:val="36"/>
        </w:rPr>
      </w:pPr>
    </w:p>
    <w:p w:rsidR="001C4888" w:rsidRDefault="00791BA2">
      <w:pPr>
        <w:jc w:val="center"/>
        <w:rPr>
          <w:rFonts w:ascii="仿宋" w:eastAsia="仿宋" w:hAnsi="仿宋"/>
          <w:b/>
          <w:sz w:val="36"/>
          <w:szCs w:val="36"/>
        </w:rPr>
      </w:pPr>
      <w:r>
        <w:rPr>
          <w:rFonts w:ascii="仿宋" w:eastAsia="仿宋" w:hAnsi="仿宋" w:hint="eastAsia"/>
          <w:b/>
          <w:sz w:val="36"/>
          <w:szCs w:val="36"/>
        </w:rPr>
        <w:lastRenderedPageBreak/>
        <w:t>对黄岛区人民法院委估资产项目</w:t>
      </w:r>
    </w:p>
    <w:p w:rsidR="001C4888" w:rsidRDefault="00791BA2">
      <w:pPr>
        <w:jc w:val="center"/>
        <w:rPr>
          <w:rFonts w:ascii="仿宋" w:eastAsia="仿宋" w:hAnsi="仿宋"/>
          <w:b/>
          <w:sz w:val="36"/>
          <w:szCs w:val="36"/>
        </w:rPr>
      </w:pPr>
      <w:r>
        <w:rPr>
          <w:rFonts w:ascii="仿宋" w:eastAsia="仿宋" w:hAnsi="仿宋" w:hint="eastAsia"/>
          <w:b/>
          <w:sz w:val="36"/>
          <w:szCs w:val="36"/>
        </w:rPr>
        <w:t>资产评估报告书摘要</w:t>
      </w:r>
    </w:p>
    <w:p w:rsidR="001C4888" w:rsidRDefault="00791BA2">
      <w:pPr>
        <w:jc w:val="center"/>
        <w:rPr>
          <w:rFonts w:ascii="仿宋" w:eastAsia="仿宋" w:hAnsi="仿宋"/>
          <w:sz w:val="28"/>
          <w:szCs w:val="28"/>
        </w:rPr>
      </w:pPr>
      <w:r>
        <w:rPr>
          <w:rFonts w:ascii="仿宋" w:eastAsia="仿宋" w:hAnsi="仿宋" w:hint="eastAsia"/>
          <w:sz w:val="28"/>
          <w:szCs w:val="28"/>
        </w:rPr>
        <w:t>青海德评鉴字[201</w:t>
      </w:r>
      <w:r w:rsidR="002759CB">
        <w:rPr>
          <w:rFonts w:ascii="仿宋" w:eastAsia="仿宋" w:hAnsi="仿宋" w:hint="eastAsia"/>
          <w:sz w:val="28"/>
          <w:szCs w:val="28"/>
        </w:rPr>
        <w:t>9</w:t>
      </w:r>
      <w:r>
        <w:rPr>
          <w:rFonts w:ascii="仿宋" w:eastAsia="仿宋" w:hAnsi="仿宋" w:hint="eastAsia"/>
          <w:sz w:val="28"/>
          <w:szCs w:val="28"/>
        </w:rPr>
        <w:t>]第 号</w:t>
      </w:r>
    </w:p>
    <w:tbl>
      <w:tblPr>
        <w:tblW w:w="816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0"/>
      </w:tblGrid>
      <w:tr w:rsidR="001C4888">
        <w:trPr>
          <w:cantSplit/>
          <w:trHeight w:val="810"/>
        </w:trPr>
        <w:tc>
          <w:tcPr>
            <w:tcW w:w="8160" w:type="dxa"/>
            <w:tcBorders>
              <w:top w:val="single" w:sz="4" w:space="0" w:color="auto"/>
              <w:left w:val="single" w:sz="4" w:space="0" w:color="auto"/>
              <w:bottom w:val="single" w:sz="4" w:space="0" w:color="auto"/>
              <w:right w:val="single" w:sz="4" w:space="0" w:color="auto"/>
            </w:tcBorders>
            <w:vAlign w:val="center"/>
          </w:tcPr>
          <w:p w:rsidR="001C4888" w:rsidRDefault="00791BA2">
            <w:pPr>
              <w:jc w:val="left"/>
              <w:rPr>
                <w:rFonts w:ascii="仿宋" w:eastAsia="仿宋" w:hAnsi="仿宋"/>
                <w:b/>
                <w:sz w:val="32"/>
              </w:rPr>
            </w:pPr>
            <w:r>
              <w:rPr>
                <w:rFonts w:ascii="仿宋" w:eastAsia="仿宋" w:hAnsi="仿宋" w:hint="eastAsia"/>
                <w:b/>
                <w:sz w:val="32"/>
              </w:rPr>
              <w:t>重要提示：以下内容摘自资产评估报告书，欲了解本次评估项目的全面情况，应认真阅读资产评估报告书全文。</w:t>
            </w:r>
          </w:p>
        </w:tc>
      </w:tr>
    </w:tbl>
    <w:p w:rsidR="001C4888" w:rsidRDefault="001C4888">
      <w:pPr>
        <w:pStyle w:val="a4"/>
        <w:spacing w:line="640" w:lineRule="exact"/>
        <w:ind w:firstLineChars="200" w:firstLine="562"/>
        <w:jc w:val="left"/>
        <w:rPr>
          <w:rFonts w:ascii="仿宋" w:eastAsia="仿宋" w:hAnsi="仿宋"/>
          <w:b/>
        </w:rPr>
      </w:pPr>
    </w:p>
    <w:p w:rsidR="001C4888" w:rsidRDefault="00791BA2">
      <w:pPr>
        <w:pStyle w:val="a4"/>
        <w:spacing w:line="640" w:lineRule="exact"/>
        <w:ind w:firstLineChars="200" w:firstLine="562"/>
        <w:jc w:val="left"/>
        <w:rPr>
          <w:rFonts w:ascii="仿宋" w:eastAsia="仿宋" w:hAnsi="仿宋"/>
        </w:rPr>
      </w:pPr>
      <w:r>
        <w:rPr>
          <w:rFonts w:ascii="仿宋" w:eastAsia="仿宋" w:hAnsi="仿宋" w:hint="eastAsia"/>
          <w:b/>
        </w:rPr>
        <w:t>一、评估目的：</w:t>
      </w:r>
      <w:r>
        <w:rPr>
          <w:rFonts w:ascii="仿宋" w:eastAsia="仿宋" w:hAnsi="仿宋" w:hint="eastAsia"/>
        </w:rPr>
        <w:t>本次评估是为委托方拟了解委估资产的市场价值提供价值参考依据。</w:t>
      </w:r>
    </w:p>
    <w:p w:rsidR="001C4888" w:rsidRDefault="00791BA2">
      <w:pPr>
        <w:pStyle w:val="a4"/>
        <w:spacing w:line="640" w:lineRule="exact"/>
        <w:ind w:firstLineChars="100" w:firstLine="281"/>
        <w:rPr>
          <w:rFonts w:ascii="仿宋" w:eastAsia="仿宋" w:hAnsi="仿宋"/>
          <w:b/>
          <w:szCs w:val="28"/>
        </w:rPr>
      </w:pPr>
      <w:r>
        <w:rPr>
          <w:rFonts w:ascii="仿宋" w:eastAsia="仿宋" w:hAnsi="仿宋" w:hint="eastAsia"/>
          <w:b/>
          <w:szCs w:val="28"/>
        </w:rPr>
        <w:t>二、评估对象和评估范围：</w:t>
      </w:r>
    </w:p>
    <w:p w:rsidR="001C4888" w:rsidRDefault="00791BA2">
      <w:pPr>
        <w:pStyle w:val="a4"/>
        <w:spacing w:line="640" w:lineRule="exact"/>
        <w:ind w:firstLineChars="200" w:firstLine="560"/>
        <w:rPr>
          <w:rFonts w:ascii="仿宋" w:eastAsia="仿宋" w:hAnsi="仿宋"/>
          <w:szCs w:val="28"/>
        </w:rPr>
      </w:pPr>
      <w:r>
        <w:rPr>
          <w:rFonts w:ascii="仿宋" w:eastAsia="仿宋" w:hAnsi="仿宋" w:hint="eastAsia"/>
        </w:rPr>
        <w:t>纳入本次评估范围的评估对象是黄岛区人民法院</w:t>
      </w:r>
      <w:r>
        <w:rPr>
          <w:rFonts w:ascii="仿宋" w:eastAsia="仿宋" w:hAnsi="仿宋" w:hint="eastAsia"/>
          <w:szCs w:val="28"/>
        </w:rPr>
        <w:t>委托评估的申请人</w:t>
      </w:r>
      <w:r w:rsidR="000A5911">
        <w:rPr>
          <w:rFonts w:ascii="仿宋" w:eastAsia="仿宋" w:hAnsi="仿宋" w:hint="eastAsia"/>
          <w:szCs w:val="28"/>
        </w:rPr>
        <w:t>李洪印</w:t>
      </w:r>
      <w:r>
        <w:rPr>
          <w:rFonts w:ascii="仿宋" w:eastAsia="仿宋" w:hAnsi="仿宋" w:hint="eastAsia"/>
          <w:szCs w:val="28"/>
        </w:rPr>
        <w:t>与被申请人</w:t>
      </w:r>
      <w:r w:rsidR="000A5911">
        <w:rPr>
          <w:rFonts w:ascii="仿宋" w:eastAsia="仿宋" w:hAnsi="仿宋" w:hint="eastAsia"/>
          <w:szCs w:val="28"/>
        </w:rPr>
        <w:t>吴增鑫劳务合同</w:t>
      </w:r>
      <w:r>
        <w:rPr>
          <w:rFonts w:ascii="仿宋" w:eastAsia="仿宋" w:hAnsi="仿宋" w:hint="eastAsia"/>
          <w:szCs w:val="28"/>
        </w:rPr>
        <w:t>纠纷一案，需对</w:t>
      </w:r>
      <w:r w:rsidR="007232A6">
        <w:rPr>
          <w:rFonts w:ascii="仿宋" w:eastAsia="仿宋" w:hAnsi="仿宋" w:hint="eastAsia"/>
          <w:szCs w:val="28"/>
        </w:rPr>
        <w:t>被</w:t>
      </w:r>
      <w:r w:rsidR="000A5911">
        <w:rPr>
          <w:rFonts w:ascii="仿宋" w:eastAsia="仿宋" w:hAnsi="仿宋" w:hint="eastAsia"/>
          <w:szCs w:val="28"/>
        </w:rPr>
        <w:t>申请</w:t>
      </w:r>
      <w:r w:rsidR="007232A6">
        <w:rPr>
          <w:rFonts w:ascii="仿宋" w:eastAsia="仿宋" w:hAnsi="仿宋" w:hint="eastAsia"/>
          <w:szCs w:val="28"/>
        </w:rPr>
        <w:t>人</w:t>
      </w:r>
      <w:r w:rsidR="000A5911">
        <w:rPr>
          <w:rFonts w:ascii="仿宋" w:eastAsia="仿宋" w:hAnsi="仿宋" w:hint="eastAsia"/>
          <w:szCs w:val="28"/>
        </w:rPr>
        <w:t>吴增鑫</w:t>
      </w:r>
      <w:r w:rsidR="007232A6">
        <w:rPr>
          <w:rFonts w:ascii="仿宋" w:eastAsia="仿宋" w:hAnsi="仿宋" w:hint="eastAsia"/>
          <w:szCs w:val="28"/>
        </w:rPr>
        <w:t>名下的</w:t>
      </w:r>
      <w:r w:rsidR="002759CB">
        <w:rPr>
          <w:rFonts w:ascii="仿宋" w:eastAsia="仿宋" w:hAnsi="仿宋" w:hint="eastAsia"/>
          <w:szCs w:val="28"/>
        </w:rPr>
        <w:t>鲁B</w:t>
      </w:r>
      <w:r w:rsidR="004F1FEB">
        <w:rPr>
          <w:rFonts w:ascii="仿宋" w:eastAsia="仿宋" w:hAnsi="仿宋" w:hint="eastAsia"/>
          <w:szCs w:val="28"/>
        </w:rPr>
        <w:t>F7D88</w:t>
      </w:r>
      <w:r w:rsidR="002759CB">
        <w:rPr>
          <w:rFonts w:ascii="仿宋" w:eastAsia="仿宋" w:hAnsi="仿宋" w:hint="eastAsia"/>
          <w:szCs w:val="28"/>
        </w:rPr>
        <w:t>号</w:t>
      </w:r>
      <w:r w:rsidR="000A5911">
        <w:rPr>
          <w:rFonts w:ascii="仿宋" w:eastAsia="仿宋" w:hAnsi="仿宋" w:hint="eastAsia"/>
          <w:szCs w:val="28"/>
        </w:rPr>
        <w:t>车辆</w:t>
      </w:r>
      <w:r>
        <w:rPr>
          <w:rFonts w:ascii="仿宋" w:eastAsia="仿宋" w:hAnsi="仿宋" w:hint="eastAsia"/>
          <w:szCs w:val="28"/>
        </w:rPr>
        <w:t>价值进行评估鉴定。</w:t>
      </w:r>
    </w:p>
    <w:p w:rsidR="001C4888" w:rsidRDefault="00791BA2">
      <w:pPr>
        <w:pStyle w:val="a4"/>
        <w:tabs>
          <w:tab w:val="left" w:pos="4140"/>
        </w:tabs>
        <w:spacing w:line="360" w:lineRule="auto"/>
        <w:ind w:right="210" w:firstLineChars="192" w:firstLine="540"/>
        <w:rPr>
          <w:rFonts w:ascii="仿宋" w:eastAsia="仿宋" w:hAnsi="仿宋"/>
          <w:color w:val="000000" w:themeColor="text1"/>
        </w:rPr>
      </w:pPr>
      <w:r>
        <w:rPr>
          <w:rFonts w:ascii="仿宋" w:eastAsia="仿宋" w:hAnsi="仿宋" w:hint="eastAsia"/>
          <w:b/>
          <w:color w:val="000000" w:themeColor="text1"/>
        </w:rPr>
        <w:t>三、价值类型：</w:t>
      </w:r>
      <w:r>
        <w:rPr>
          <w:rFonts w:ascii="仿宋" w:eastAsia="仿宋" w:hAnsi="仿宋" w:hint="eastAsia"/>
          <w:color w:val="000000" w:themeColor="text1"/>
        </w:rPr>
        <w:t>本次评估选择的价值类型为市场价值。</w:t>
      </w:r>
    </w:p>
    <w:p w:rsidR="001C4888" w:rsidRDefault="00791BA2">
      <w:pPr>
        <w:pStyle w:val="a4"/>
        <w:tabs>
          <w:tab w:val="left" w:pos="4140"/>
        </w:tabs>
        <w:spacing w:line="360" w:lineRule="auto"/>
        <w:ind w:right="210" w:firstLineChars="192" w:firstLine="540"/>
        <w:rPr>
          <w:rFonts w:ascii="仿宋" w:eastAsia="仿宋" w:hAnsi="仿宋"/>
          <w:color w:val="000000" w:themeColor="text1"/>
        </w:rPr>
      </w:pPr>
      <w:r>
        <w:rPr>
          <w:rFonts w:ascii="仿宋" w:eastAsia="仿宋" w:hAnsi="仿宋" w:hint="eastAsia"/>
          <w:b/>
          <w:color w:val="000000" w:themeColor="text1"/>
        </w:rPr>
        <w:t>四、评估基准日</w:t>
      </w:r>
      <w:r>
        <w:rPr>
          <w:rFonts w:ascii="仿宋" w:eastAsia="仿宋" w:hAnsi="仿宋" w:hint="eastAsia"/>
          <w:color w:val="000000" w:themeColor="text1"/>
        </w:rPr>
        <w:t>：201</w:t>
      </w:r>
      <w:r w:rsidR="002759CB">
        <w:rPr>
          <w:rFonts w:ascii="仿宋" w:eastAsia="仿宋" w:hAnsi="仿宋" w:hint="eastAsia"/>
          <w:color w:val="000000" w:themeColor="text1"/>
        </w:rPr>
        <w:t>9</w:t>
      </w:r>
      <w:r>
        <w:rPr>
          <w:rFonts w:ascii="仿宋" w:eastAsia="仿宋" w:hAnsi="仿宋" w:hint="eastAsia"/>
          <w:color w:val="000000" w:themeColor="text1"/>
        </w:rPr>
        <w:t>年</w:t>
      </w:r>
      <w:r w:rsidR="004F1FEB">
        <w:rPr>
          <w:rFonts w:ascii="仿宋" w:eastAsia="仿宋" w:hAnsi="仿宋" w:hint="eastAsia"/>
          <w:color w:val="000000" w:themeColor="text1"/>
        </w:rPr>
        <w:t>3</w:t>
      </w:r>
      <w:r>
        <w:rPr>
          <w:rFonts w:ascii="仿宋" w:eastAsia="仿宋" w:hAnsi="仿宋" w:hint="eastAsia"/>
          <w:color w:val="000000" w:themeColor="text1"/>
        </w:rPr>
        <w:t>月</w:t>
      </w:r>
      <w:r w:rsidR="004F1FEB">
        <w:rPr>
          <w:rFonts w:ascii="仿宋" w:eastAsia="仿宋" w:hAnsi="仿宋" w:hint="eastAsia"/>
          <w:color w:val="000000" w:themeColor="text1"/>
        </w:rPr>
        <w:t>12</w:t>
      </w:r>
      <w:r>
        <w:rPr>
          <w:rFonts w:ascii="仿宋" w:eastAsia="仿宋" w:hAnsi="仿宋" w:hint="eastAsia"/>
          <w:color w:val="000000" w:themeColor="text1"/>
        </w:rPr>
        <w:t>日。</w:t>
      </w:r>
    </w:p>
    <w:p w:rsidR="001C4888" w:rsidRDefault="00791BA2">
      <w:pPr>
        <w:pStyle w:val="a4"/>
        <w:spacing w:line="640" w:lineRule="exact"/>
        <w:ind w:firstLineChars="200" w:firstLine="562"/>
        <w:rPr>
          <w:rFonts w:ascii="仿宋" w:eastAsia="仿宋" w:hAnsi="仿宋"/>
          <w:color w:val="000000"/>
          <w:spacing w:val="8"/>
          <w:szCs w:val="28"/>
        </w:rPr>
      </w:pPr>
      <w:r>
        <w:rPr>
          <w:rFonts w:ascii="仿宋" w:eastAsia="仿宋" w:hAnsi="仿宋" w:hint="eastAsia"/>
          <w:b/>
        </w:rPr>
        <w:t>五、评估方法：</w:t>
      </w:r>
      <w:r>
        <w:rPr>
          <w:rFonts w:ascii="仿宋" w:eastAsia="仿宋" w:hAnsi="仿宋" w:hint="eastAsia"/>
          <w:color w:val="000000"/>
          <w:spacing w:val="8"/>
          <w:szCs w:val="28"/>
        </w:rPr>
        <w:t>本次评估选择并使用的评估方法是市场法。</w:t>
      </w:r>
    </w:p>
    <w:p w:rsidR="001C4888" w:rsidRDefault="00791BA2">
      <w:pPr>
        <w:ind w:firstLineChars="196" w:firstLine="551"/>
        <w:rPr>
          <w:rFonts w:ascii="仿宋" w:eastAsia="仿宋" w:hAnsi="仿宋"/>
          <w:sz w:val="28"/>
        </w:rPr>
      </w:pPr>
      <w:r>
        <w:rPr>
          <w:rFonts w:ascii="仿宋" w:eastAsia="仿宋" w:hAnsi="仿宋" w:hint="eastAsia"/>
          <w:b/>
          <w:sz w:val="28"/>
        </w:rPr>
        <w:t>六、评估结论：</w:t>
      </w:r>
      <w:r>
        <w:rPr>
          <w:rFonts w:ascii="仿宋" w:eastAsia="仿宋" w:hAnsi="仿宋" w:hint="eastAsia"/>
          <w:sz w:val="28"/>
        </w:rPr>
        <w:t>本次委托评估的</w:t>
      </w:r>
      <w:r w:rsidR="004F16DE" w:rsidRPr="004F16DE">
        <w:rPr>
          <w:rFonts w:ascii="仿宋" w:eastAsia="仿宋" w:hAnsi="仿宋" w:hint="eastAsia"/>
          <w:sz w:val="28"/>
        </w:rPr>
        <w:t>被申请人吴增鑫名下的鲁BF7D88号车辆价值</w:t>
      </w:r>
      <w:r>
        <w:rPr>
          <w:rFonts w:ascii="仿宋" w:eastAsia="仿宋" w:hAnsi="仿宋" w:hint="eastAsia"/>
          <w:sz w:val="28"/>
        </w:rPr>
        <w:t>为人民币</w:t>
      </w:r>
      <w:r w:rsidR="004F16DE">
        <w:rPr>
          <w:rFonts w:ascii="仿宋" w:eastAsia="仿宋" w:hAnsi="仿宋" w:hint="eastAsia"/>
          <w:sz w:val="28"/>
        </w:rPr>
        <w:t>10</w:t>
      </w:r>
      <w:r w:rsidR="00AC5ADA">
        <w:rPr>
          <w:rFonts w:ascii="仿宋" w:eastAsia="仿宋" w:hAnsi="仿宋" w:hint="eastAsia"/>
          <w:sz w:val="28"/>
        </w:rPr>
        <w:t>5</w:t>
      </w:r>
      <w:r>
        <w:rPr>
          <w:rFonts w:ascii="仿宋" w:eastAsia="仿宋" w:hAnsi="仿宋" w:hint="eastAsia"/>
          <w:sz w:val="28"/>
        </w:rPr>
        <w:t>000.00元。</w:t>
      </w:r>
    </w:p>
    <w:p w:rsidR="001C4888" w:rsidRDefault="00791BA2" w:rsidP="00CF35AB">
      <w:pPr>
        <w:ind w:firstLineChars="196" w:firstLine="549"/>
        <w:rPr>
          <w:rFonts w:ascii="仿宋" w:eastAsia="仿宋" w:hAnsi="仿宋"/>
          <w:sz w:val="28"/>
        </w:rPr>
      </w:pPr>
      <w:r>
        <w:rPr>
          <w:rFonts w:ascii="仿宋" w:eastAsia="仿宋" w:hAnsi="仿宋" w:hint="eastAsia"/>
          <w:sz w:val="28"/>
        </w:rPr>
        <w:t>（详见评估明细表）</w:t>
      </w:r>
    </w:p>
    <w:p w:rsidR="001C4888" w:rsidRDefault="00791BA2">
      <w:pPr>
        <w:ind w:firstLineChars="182" w:firstLine="512"/>
        <w:rPr>
          <w:rFonts w:ascii="仿宋" w:eastAsia="仿宋" w:hAnsi="仿宋"/>
          <w:sz w:val="28"/>
        </w:rPr>
      </w:pPr>
      <w:r>
        <w:rPr>
          <w:rFonts w:ascii="仿宋" w:eastAsia="仿宋" w:hAnsi="仿宋" w:hint="eastAsia"/>
          <w:b/>
          <w:sz w:val="28"/>
        </w:rPr>
        <w:t>七、本评估报告的有效使用期：</w:t>
      </w:r>
      <w:r>
        <w:rPr>
          <w:rFonts w:ascii="仿宋" w:eastAsia="仿宋" w:hAnsi="仿宋" w:hint="eastAsia"/>
          <w:sz w:val="28"/>
        </w:rPr>
        <w:t>本评估报告有效使用期为一年。自201</w:t>
      </w:r>
      <w:r w:rsidR="00B7713F">
        <w:rPr>
          <w:rFonts w:ascii="仿宋" w:eastAsia="仿宋" w:hAnsi="仿宋" w:hint="eastAsia"/>
          <w:sz w:val="28"/>
        </w:rPr>
        <w:t>9</w:t>
      </w:r>
      <w:r>
        <w:rPr>
          <w:rFonts w:ascii="仿宋" w:eastAsia="仿宋" w:hAnsi="仿宋" w:hint="eastAsia"/>
          <w:sz w:val="28"/>
        </w:rPr>
        <w:t>年</w:t>
      </w:r>
      <w:r w:rsidR="00C50B8F">
        <w:rPr>
          <w:rFonts w:ascii="仿宋" w:eastAsia="仿宋" w:hAnsi="仿宋" w:hint="eastAsia"/>
          <w:sz w:val="28"/>
        </w:rPr>
        <w:t>3</w:t>
      </w:r>
      <w:r>
        <w:rPr>
          <w:rFonts w:ascii="仿宋" w:eastAsia="仿宋" w:hAnsi="仿宋" w:hint="eastAsia"/>
          <w:sz w:val="28"/>
        </w:rPr>
        <w:t>月</w:t>
      </w:r>
      <w:r w:rsidR="00C50B8F">
        <w:rPr>
          <w:rFonts w:ascii="仿宋" w:eastAsia="仿宋" w:hAnsi="仿宋" w:hint="eastAsia"/>
          <w:sz w:val="28"/>
        </w:rPr>
        <w:t>18</w:t>
      </w:r>
      <w:r>
        <w:rPr>
          <w:rFonts w:ascii="仿宋" w:eastAsia="仿宋" w:hAnsi="仿宋" w:hint="eastAsia"/>
          <w:sz w:val="28"/>
        </w:rPr>
        <w:t>日至20</w:t>
      </w:r>
      <w:r w:rsidR="00B7713F">
        <w:rPr>
          <w:rFonts w:ascii="仿宋" w:eastAsia="仿宋" w:hAnsi="仿宋" w:hint="eastAsia"/>
          <w:sz w:val="28"/>
        </w:rPr>
        <w:t>20</w:t>
      </w:r>
      <w:r>
        <w:rPr>
          <w:rFonts w:ascii="仿宋" w:eastAsia="仿宋" w:hAnsi="仿宋" w:hint="eastAsia"/>
          <w:sz w:val="28"/>
        </w:rPr>
        <w:t>年</w:t>
      </w:r>
      <w:r w:rsidR="00C50B8F">
        <w:rPr>
          <w:rFonts w:ascii="仿宋" w:eastAsia="仿宋" w:hAnsi="仿宋" w:hint="eastAsia"/>
          <w:sz w:val="28"/>
        </w:rPr>
        <w:t>3</w:t>
      </w:r>
      <w:r>
        <w:rPr>
          <w:rFonts w:ascii="仿宋" w:eastAsia="仿宋" w:hAnsi="仿宋" w:hint="eastAsia"/>
          <w:sz w:val="28"/>
        </w:rPr>
        <w:t>月</w:t>
      </w:r>
      <w:r w:rsidR="00C50B8F">
        <w:rPr>
          <w:rFonts w:ascii="仿宋" w:eastAsia="仿宋" w:hAnsi="仿宋" w:hint="eastAsia"/>
          <w:sz w:val="28"/>
        </w:rPr>
        <w:t>17</w:t>
      </w:r>
      <w:r>
        <w:rPr>
          <w:rFonts w:ascii="仿宋" w:eastAsia="仿宋" w:hAnsi="仿宋" w:hint="eastAsia"/>
          <w:sz w:val="28"/>
        </w:rPr>
        <w:t>日。</w:t>
      </w:r>
    </w:p>
    <w:p w:rsidR="001C4888" w:rsidRDefault="00791BA2">
      <w:pPr>
        <w:ind w:firstLineChars="196" w:firstLine="551"/>
        <w:rPr>
          <w:rFonts w:ascii="仿宋" w:eastAsia="仿宋" w:hAnsi="仿宋"/>
          <w:b/>
          <w:sz w:val="28"/>
        </w:rPr>
      </w:pPr>
      <w:r>
        <w:rPr>
          <w:rFonts w:ascii="仿宋" w:eastAsia="仿宋" w:hAnsi="仿宋" w:hint="eastAsia"/>
          <w:b/>
          <w:sz w:val="28"/>
        </w:rPr>
        <w:t>八、评估报告日：</w:t>
      </w:r>
      <w:r>
        <w:rPr>
          <w:rFonts w:ascii="仿宋" w:eastAsia="仿宋" w:hAnsi="仿宋" w:hint="eastAsia"/>
          <w:sz w:val="28"/>
        </w:rPr>
        <w:t>本评估报告日为201</w:t>
      </w:r>
      <w:r w:rsidR="00B7713F">
        <w:rPr>
          <w:rFonts w:ascii="仿宋" w:eastAsia="仿宋" w:hAnsi="仿宋" w:hint="eastAsia"/>
          <w:sz w:val="28"/>
        </w:rPr>
        <w:t>9</w:t>
      </w:r>
      <w:r>
        <w:rPr>
          <w:rFonts w:ascii="仿宋" w:eastAsia="仿宋" w:hAnsi="仿宋" w:hint="eastAsia"/>
          <w:sz w:val="28"/>
        </w:rPr>
        <w:t>年</w:t>
      </w:r>
      <w:r w:rsidR="00C50B8F">
        <w:rPr>
          <w:rFonts w:ascii="仿宋" w:eastAsia="仿宋" w:hAnsi="仿宋" w:hint="eastAsia"/>
          <w:sz w:val="28"/>
        </w:rPr>
        <w:t>3</w:t>
      </w:r>
      <w:r>
        <w:rPr>
          <w:rFonts w:ascii="仿宋" w:eastAsia="仿宋" w:hAnsi="仿宋" w:hint="eastAsia"/>
          <w:sz w:val="28"/>
        </w:rPr>
        <w:t>月</w:t>
      </w:r>
      <w:r w:rsidR="00C50B8F">
        <w:rPr>
          <w:rFonts w:ascii="仿宋" w:eastAsia="仿宋" w:hAnsi="仿宋" w:hint="eastAsia"/>
          <w:sz w:val="28"/>
        </w:rPr>
        <w:t>18</w:t>
      </w:r>
      <w:r>
        <w:rPr>
          <w:rFonts w:ascii="仿宋" w:eastAsia="仿宋" w:hAnsi="仿宋" w:hint="eastAsia"/>
          <w:sz w:val="28"/>
        </w:rPr>
        <w:t>日。</w:t>
      </w:r>
    </w:p>
    <w:p w:rsidR="001C4888" w:rsidRDefault="00791BA2">
      <w:pPr>
        <w:spacing w:line="360" w:lineRule="auto"/>
        <w:ind w:firstLineChars="200" w:firstLine="560"/>
        <w:rPr>
          <w:rFonts w:ascii="仿宋" w:eastAsia="仿宋" w:hAnsi="仿宋"/>
          <w:sz w:val="28"/>
        </w:rPr>
      </w:pPr>
      <w:r>
        <w:rPr>
          <w:rFonts w:ascii="仿宋" w:eastAsia="仿宋" w:hAnsi="仿宋" w:hint="eastAsia"/>
          <w:sz w:val="28"/>
        </w:rPr>
        <w:t>注：1、 本“摘要”内容与资产评估报告书正文具有同等法律效</w:t>
      </w:r>
      <w:r>
        <w:rPr>
          <w:rFonts w:ascii="仿宋" w:eastAsia="仿宋" w:hAnsi="仿宋" w:hint="eastAsia"/>
          <w:sz w:val="28"/>
        </w:rPr>
        <w:lastRenderedPageBreak/>
        <w:t>力，评估报告使用者与资产评估报告书正文相同。</w:t>
      </w:r>
    </w:p>
    <w:p w:rsidR="001C4888" w:rsidRDefault="00791BA2">
      <w:pPr>
        <w:spacing w:line="360" w:lineRule="auto"/>
        <w:ind w:firstLineChars="149" w:firstLine="417"/>
        <w:rPr>
          <w:rFonts w:ascii="仿宋" w:eastAsia="仿宋" w:hAnsi="仿宋"/>
          <w:sz w:val="28"/>
        </w:rPr>
      </w:pPr>
      <w:r>
        <w:rPr>
          <w:rFonts w:ascii="仿宋" w:eastAsia="仿宋" w:hAnsi="仿宋" w:hint="eastAsia"/>
          <w:sz w:val="28"/>
        </w:rPr>
        <w:t xml:space="preserve">  2 、评估报告使用者应特别注意本报告书正文中“十二、特别事项说明”和“十三、评估报告使用限制说明”对评估结论的影响。</w:t>
      </w:r>
    </w:p>
    <w:p w:rsidR="001C4888" w:rsidRDefault="001C4888">
      <w:pPr>
        <w:ind w:firstLineChars="450" w:firstLine="1626"/>
        <w:rPr>
          <w:rFonts w:ascii="仿宋" w:eastAsia="仿宋" w:hAnsi="仿宋"/>
          <w:b/>
          <w:sz w:val="36"/>
          <w:szCs w:val="36"/>
        </w:rPr>
      </w:pPr>
    </w:p>
    <w:p w:rsidR="001C4888" w:rsidRDefault="00791BA2">
      <w:pPr>
        <w:spacing w:line="520" w:lineRule="exact"/>
        <w:jc w:val="center"/>
        <w:rPr>
          <w:rFonts w:ascii="仿宋" w:eastAsia="仿宋" w:hAnsi="仿宋"/>
          <w:sz w:val="28"/>
        </w:rPr>
      </w:pPr>
      <w:r>
        <w:rPr>
          <w:rFonts w:ascii="仿宋" w:eastAsia="仿宋" w:hAnsi="仿宋" w:hint="eastAsia"/>
          <w:sz w:val="28"/>
        </w:rPr>
        <w:t xml:space="preserve">                           青岛海德资产评估事务所（普通合伙）                                                                                                </w:t>
      </w:r>
    </w:p>
    <w:p w:rsidR="001C4888" w:rsidRDefault="00B7713F">
      <w:pPr>
        <w:spacing w:line="520" w:lineRule="exact"/>
        <w:ind w:left="5040" w:hangingChars="1800" w:hanging="5040"/>
        <w:jc w:val="center"/>
        <w:rPr>
          <w:rFonts w:ascii="仿宋" w:eastAsia="仿宋" w:hAnsi="仿宋"/>
          <w:b/>
          <w:color w:val="000000"/>
          <w:sz w:val="28"/>
        </w:rPr>
      </w:pPr>
      <w:r>
        <w:rPr>
          <w:rFonts w:ascii="仿宋" w:eastAsia="仿宋" w:hAnsi="仿宋" w:hint="eastAsia"/>
          <w:sz w:val="28"/>
        </w:rPr>
        <w:t xml:space="preserve">                           </w:t>
      </w:r>
      <w:r w:rsidR="00791BA2">
        <w:rPr>
          <w:rFonts w:ascii="仿宋" w:eastAsia="仿宋" w:hAnsi="仿宋" w:hint="eastAsia"/>
          <w:sz w:val="28"/>
        </w:rPr>
        <w:t>二0</w:t>
      </w:r>
      <w:r w:rsidR="00791BA2">
        <w:rPr>
          <w:rFonts w:ascii="仿宋" w:eastAsia="仿宋" w:hAnsi="仿宋" w:hint="eastAsia"/>
          <w:color w:val="000000"/>
          <w:sz w:val="28"/>
        </w:rPr>
        <w:t>一</w:t>
      </w:r>
      <w:r>
        <w:rPr>
          <w:rFonts w:ascii="仿宋" w:eastAsia="仿宋" w:hAnsi="仿宋" w:hint="eastAsia"/>
          <w:color w:val="000000"/>
          <w:sz w:val="28"/>
        </w:rPr>
        <w:t>九</w:t>
      </w:r>
      <w:r w:rsidR="00791BA2">
        <w:rPr>
          <w:rFonts w:ascii="仿宋" w:eastAsia="仿宋" w:hAnsi="仿宋" w:hint="eastAsia"/>
          <w:color w:val="000000"/>
          <w:sz w:val="28"/>
        </w:rPr>
        <w:t>年</w:t>
      </w:r>
      <w:r w:rsidR="00C50B8F">
        <w:rPr>
          <w:rFonts w:ascii="仿宋" w:eastAsia="仿宋" w:hAnsi="仿宋" w:hint="eastAsia"/>
          <w:color w:val="000000"/>
          <w:sz w:val="28"/>
        </w:rPr>
        <w:t>三</w:t>
      </w:r>
      <w:r w:rsidR="00791BA2">
        <w:rPr>
          <w:rFonts w:ascii="仿宋" w:eastAsia="仿宋" w:hAnsi="仿宋" w:hint="eastAsia"/>
          <w:color w:val="000000"/>
          <w:sz w:val="28"/>
        </w:rPr>
        <w:t>月</w:t>
      </w:r>
      <w:r>
        <w:rPr>
          <w:rFonts w:ascii="仿宋" w:eastAsia="仿宋" w:hAnsi="仿宋" w:hint="eastAsia"/>
          <w:color w:val="000000"/>
          <w:sz w:val="28"/>
        </w:rPr>
        <w:t>十</w:t>
      </w:r>
      <w:r w:rsidR="00C50B8F">
        <w:rPr>
          <w:rFonts w:ascii="仿宋" w:eastAsia="仿宋" w:hAnsi="仿宋" w:hint="eastAsia"/>
          <w:color w:val="000000"/>
          <w:sz w:val="28"/>
        </w:rPr>
        <w:t>八</w:t>
      </w:r>
      <w:r w:rsidR="00791BA2">
        <w:rPr>
          <w:rFonts w:ascii="仿宋" w:eastAsia="仿宋" w:hAnsi="仿宋" w:hint="eastAsia"/>
          <w:color w:val="000000"/>
          <w:sz w:val="28"/>
        </w:rPr>
        <w:t>日</w:t>
      </w:r>
    </w:p>
    <w:p w:rsidR="001C4888" w:rsidRDefault="001C4888">
      <w:pPr>
        <w:ind w:firstLineChars="450" w:firstLine="1626"/>
        <w:jc w:val="center"/>
        <w:rPr>
          <w:rFonts w:ascii="仿宋" w:eastAsia="仿宋" w:hAnsi="仿宋"/>
          <w:b/>
          <w:sz w:val="36"/>
          <w:szCs w:val="36"/>
        </w:rPr>
      </w:pPr>
    </w:p>
    <w:p w:rsidR="001C4888" w:rsidRDefault="001C4888">
      <w:pPr>
        <w:ind w:firstLineChars="450" w:firstLine="1626"/>
        <w:rPr>
          <w:rFonts w:ascii="仿宋" w:eastAsia="仿宋" w:hAnsi="仿宋"/>
          <w:b/>
          <w:sz w:val="36"/>
          <w:szCs w:val="36"/>
        </w:rPr>
      </w:pPr>
    </w:p>
    <w:p w:rsidR="001C4888" w:rsidRDefault="001C4888">
      <w:pPr>
        <w:ind w:firstLineChars="450" w:firstLine="1626"/>
        <w:rPr>
          <w:rFonts w:ascii="仿宋" w:eastAsia="仿宋" w:hAnsi="仿宋"/>
          <w:b/>
          <w:sz w:val="36"/>
          <w:szCs w:val="36"/>
        </w:rPr>
      </w:pPr>
    </w:p>
    <w:p w:rsidR="001C4888" w:rsidRDefault="001C4888">
      <w:pPr>
        <w:ind w:firstLineChars="450" w:firstLine="1626"/>
        <w:rPr>
          <w:rFonts w:ascii="仿宋" w:eastAsia="仿宋" w:hAnsi="仿宋"/>
          <w:b/>
          <w:sz w:val="36"/>
          <w:szCs w:val="36"/>
        </w:rPr>
      </w:pPr>
    </w:p>
    <w:p w:rsidR="001C4888" w:rsidRDefault="001C4888">
      <w:pPr>
        <w:ind w:firstLineChars="450" w:firstLine="1626"/>
        <w:rPr>
          <w:rFonts w:ascii="仿宋" w:eastAsia="仿宋" w:hAnsi="仿宋"/>
          <w:b/>
          <w:sz w:val="36"/>
          <w:szCs w:val="36"/>
        </w:rPr>
      </w:pPr>
    </w:p>
    <w:p w:rsidR="001C4888" w:rsidRDefault="001C4888">
      <w:pPr>
        <w:ind w:firstLineChars="450" w:firstLine="1626"/>
        <w:rPr>
          <w:rFonts w:ascii="仿宋" w:eastAsia="仿宋" w:hAnsi="仿宋"/>
          <w:b/>
          <w:sz w:val="36"/>
          <w:szCs w:val="36"/>
        </w:rPr>
      </w:pPr>
    </w:p>
    <w:p w:rsidR="001C4888" w:rsidRDefault="001C4888">
      <w:pPr>
        <w:ind w:firstLineChars="450" w:firstLine="1626"/>
        <w:rPr>
          <w:rFonts w:ascii="仿宋" w:eastAsia="仿宋" w:hAnsi="仿宋"/>
          <w:b/>
          <w:sz w:val="36"/>
          <w:szCs w:val="36"/>
        </w:rPr>
      </w:pPr>
    </w:p>
    <w:p w:rsidR="001C4888" w:rsidRDefault="001C4888">
      <w:pPr>
        <w:rPr>
          <w:rFonts w:ascii="仿宋" w:eastAsia="仿宋" w:hAnsi="仿宋"/>
          <w:b/>
          <w:sz w:val="36"/>
          <w:szCs w:val="36"/>
        </w:rPr>
      </w:pPr>
    </w:p>
    <w:p w:rsidR="001C4888" w:rsidRDefault="001C4888">
      <w:pPr>
        <w:rPr>
          <w:rFonts w:ascii="仿宋" w:eastAsia="仿宋" w:hAnsi="仿宋"/>
          <w:b/>
          <w:sz w:val="36"/>
          <w:szCs w:val="36"/>
        </w:rPr>
      </w:pPr>
    </w:p>
    <w:p w:rsidR="001C4888" w:rsidRDefault="001C4888">
      <w:pPr>
        <w:rPr>
          <w:rFonts w:ascii="仿宋" w:eastAsia="仿宋" w:hAnsi="仿宋"/>
          <w:b/>
          <w:sz w:val="36"/>
          <w:szCs w:val="36"/>
        </w:rPr>
      </w:pPr>
    </w:p>
    <w:p w:rsidR="001C4888" w:rsidRDefault="001C4888">
      <w:pPr>
        <w:rPr>
          <w:rFonts w:ascii="仿宋" w:eastAsia="仿宋" w:hAnsi="仿宋"/>
          <w:b/>
          <w:sz w:val="36"/>
          <w:szCs w:val="36"/>
        </w:rPr>
      </w:pPr>
    </w:p>
    <w:p w:rsidR="001C4888" w:rsidRDefault="001C4888">
      <w:pPr>
        <w:rPr>
          <w:rFonts w:ascii="仿宋" w:eastAsia="仿宋" w:hAnsi="仿宋"/>
          <w:b/>
          <w:sz w:val="36"/>
          <w:szCs w:val="36"/>
        </w:rPr>
      </w:pPr>
    </w:p>
    <w:p w:rsidR="001C4888" w:rsidRDefault="001C4888">
      <w:pPr>
        <w:rPr>
          <w:rFonts w:ascii="仿宋" w:eastAsia="仿宋" w:hAnsi="仿宋"/>
          <w:b/>
          <w:sz w:val="36"/>
          <w:szCs w:val="36"/>
        </w:rPr>
      </w:pPr>
    </w:p>
    <w:p w:rsidR="001C4888" w:rsidRDefault="001C4888">
      <w:pPr>
        <w:rPr>
          <w:rFonts w:ascii="仿宋" w:eastAsia="仿宋" w:hAnsi="仿宋"/>
          <w:b/>
          <w:sz w:val="36"/>
          <w:szCs w:val="36"/>
        </w:rPr>
      </w:pPr>
    </w:p>
    <w:p w:rsidR="00007622" w:rsidRDefault="00007622">
      <w:pPr>
        <w:rPr>
          <w:rFonts w:ascii="仿宋" w:eastAsia="仿宋" w:hAnsi="仿宋"/>
          <w:b/>
          <w:sz w:val="36"/>
          <w:szCs w:val="36"/>
        </w:rPr>
      </w:pPr>
    </w:p>
    <w:p w:rsidR="001C4888" w:rsidRDefault="001C4888">
      <w:pPr>
        <w:rPr>
          <w:rFonts w:ascii="仿宋" w:eastAsia="仿宋" w:hAnsi="仿宋"/>
          <w:b/>
          <w:sz w:val="36"/>
          <w:szCs w:val="36"/>
        </w:rPr>
      </w:pPr>
    </w:p>
    <w:p w:rsidR="001C4888" w:rsidRDefault="00791BA2">
      <w:pPr>
        <w:ind w:firstLineChars="450" w:firstLine="1626"/>
        <w:rPr>
          <w:rFonts w:ascii="仿宋" w:eastAsia="仿宋" w:hAnsi="仿宋"/>
          <w:b/>
          <w:sz w:val="36"/>
          <w:szCs w:val="36"/>
        </w:rPr>
      </w:pPr>
      <w:r>
        <w:rPr>
          <w:rFonts w:ascii="仿宋" w:eastAsia="仿宋" w:hAnsi="仿宋" w:hint="eastAsia"/>
          <w:b/>
          <w:sz w:val="36"/>
          <w:szCs w:val="36"/>
        </w:rPr>
        <w:lastRenderedPageBreak/>
        <w:t>对黄岛区人民法院委估资产项目</w:t>
      </w:r>
    </w:p>
    <w:p w:rsidR="001C4888" w:rsidRDefault="00791BA2">
      <w:pPr>
        <w:jc w:val="center"/>
        <w:rPr>
          <w:rFonts w:ascii="仿宋" w:eastAsia="仿宋" w:hAnsi="仿宋"/>
          <w:b/>
          <w:sz w:val="36"/>
          <w:szCs w:val="36"/>
        </w:rPr>
      </w:pPr>
      <w:r>
        <w:rPr>
          <w:rFonts w:ascii="仿宋" w:eastAsia="仿宋" w:hAnsi="仿宋" w:hint="eastAsia"/>
          <w:b/>
          <w:sz w:val="36"/>
          <w:szCs w:val="36"/>
        </w:rPr>
        <w:t>资产评估报告书</w:t>
      </w:r>
    </w:p>
    <w:p w:rsidR="001C4888" w:rsidRDefault="00791BA2">
      <w:pPr>
        <w:spacing w:line="540" w:lineRule="exact"/>
        <w:jc w:val="center"/>
        <w:rPr>
          <w:rFonts w:ascii="仿宋" w:eastAsia="仿宋" w:hAnsi="仿宋"/>
          <w:szCs w:val="21"/>
        </w:rPr>
      </w:pPr>
      <w:r>
        <w:rPr>
          <w:rFonts w:ascii="仿宋" w:eastAsia="仿宋" w:hAnsi="仿宋" w:hint="eastAsia"/>
          <w:szCs w:val="21"/>
        </w:rPr>
        <w:t>青海德评鉴字[201</w:t>
      </w:r>
      <w:r w:rsidR="002759CB">
        <w:rPr>
          <w:rFonts w:ascii="仿宋" w:eastAsia="仿宋" w:hAnsi="仿宋" w:hint="eastAsia"/>
          <w:szCs w:val="21"/>
        </w:rPr>
        <w:t>9</w:t>
      </w:r>
      <w:r>
        <w:rPr>
          <w:rFonts w:ascii="仿宋" w:eastAsia="仿宋" w:hAnsi="仿宋" w:hint="eastAsia"/>
          <w:szCs w:val="21"/>
        </w:rPr>
        <w:t>]第号</w:t>
      </w:r>
    </w:p>
    <w:p w:rsidR="001C4888" w:rsidRDefault="001C4888">
      <w:pPr>
        <w:spacing w:line="540" w:lineRule="exact"/>
        <w:jc w:val="center"/>
        <w:rPr>
          <w:rFonts w:ascii="仿宋" w:eastAsia="仿宋" w:hAnsi="仿宋"/>
          <w:szCs w:val="21"/>
        </w:rPr>
      </w:pPr>
    </w:p>
    <w:p w:rsidR="001C4888" w:rsidRDefault="00791BA2">
      <w:pPr>
        <w:pStyle w:val="a4"/>
        <w:tabs>
          <w:tab w:val="left" w:pos="4140"/>
        </w:tabs>
        <w:spacing w:line="520" w:lineRule="exact"/>
        <w:ind w:leftChars="76" w:left="160" w:right="210" w:firstLineChars="217" w:firstLine="610"/>
        <w:rPr>
          <w:rFonts w:ascii="仿宋" w:eastAsia="仿宋" w:hAnsi="仿宋"/>
          <w:b/>
        </w:rPr>
      </w:pPr>
      <w:r>
        <w:rPr>
          <w:rFonts w:ascii="仿宋" w:eastAsia="仿宋" w:hAnsi="仿宋" w:hint="eastAsia"/>
          <w:b/>
        </w:rPr>
        <w:t>一、绪言</w:t>
      </w:r>
    </w:p>
    <w:p w:rsidR="001C4888" w:rsidRDefault="00791BA2">
      <w:pPr>
        <w:pStyle w:val="a4"/>
        <w:spacing w:line="520" w:lineRule="exact"/>
        <w:ind w:firstLineChars="200" w:firstLine="560"/>
        <w:rPr>
          <w:rFonts w:ascii="仿宋" w:eastAsia="仿宋" w:hAnsi="仿宋"/>
          <w:color w:val="000000"/>
          <w:spacing w:val="8"/>
          <w:szCs w:val="28"/>
        </w:rPr>
      </w:pPr>
      <w:r>
        <w:rPr>
          <w:rFonts w:ascii="仿宋" w:eastAsia="仿宋" w:hAnsi="仿宋" w:hint="eastAsia"/>
        </w:rPr>
        <w:t>青岛海德资产评估事务所接受黄岛区</w:t>
      </w:r>
      <w:r>
        <w:rPr>
          <w:rFonts w:ascii="仿宋" w:eastAsia="仿宋" w:hAnsi="仿宋" w:hint="eastAsia"/>
          <w:szCs w:val="28"/>
        </w:rPr>
        <w:t>人民法院</w:t>
      </w:r>
      <w:r>
        <w:rPr>
          <w:rFonts w:ascii="仿宋" w:eastAsia="仿宋" w:hAnsi="仿宋" w:hint="eastAsia"/>
        </w:rPr>
        <w:t>的委托，根据国家法律、法规和资产评估准则的规定，坚持独立、客观和公正的原则，采用</w:t>
      </w:r>
      <w:r>
        <w:rPr>
          <w:rFonts w:ascii="仿宋" w:eastAsia="仿宋" w:hAnsi="仿宋" w:hint="eastAsia"/>
          <w:spacing w:val="8"/>
          <w:szCs w:val="28"/>
        </w:rPr>
        <w:t>市场法</w:t>
      </w:r>
      <w:r>
        <w:rPr>
          <w:rFonts w:ascii="仿宋" w:eastAsia="仿宋" w:hAnsi="仿宋" w:hint="eastAsia"/>
          <w:spacing w:val="8"/>
        </w:rPr>
        <w:t>，</w:t>
      </w:r>
      <w:r>
        <w:rPr>
          <w:rFonts w:ascii="仿宋" w:eastAsia="仿宋" w:hAnsi="仿宋" w:hint="eastAsia"/>
        </w:rPr>
        <w:t>按照必要的评估程序，对</w:t>
      </w:r>
      <w:r>
        <w:rPr>
          <w:rFonts w:ascii="仿宋" w:eastAsia="仿宋" w:hAnsi="仿宋" w:hint="eastAsia"/>
          <w:szCs w:val="28"/>
        </w:rPr>
        <w:t>委托方拟了解委估资产</w:t>
      </w:r>
      <w:r>
        <w:rPr>
          <w:rFonts w:ascii="仿宋" w:eastAsia="仿宋" w:hAnsi="仿宋" w:hint="eastAsia"/>
        </w:rPr>
        <w:t>的市场价值进行了评估。现将资产评估情况及评估结果报告如下：</w:t>
      </w:r>
    </w:p>
    <w:p w:rsidR="001C4888" w:rsidRDefault="00791BA2">
      <w:pPr>
        <w:pStyle w:val="a4"/>
        <w:tabs>
          <w:tab w:val="left" w:pos="4140"/>
        </w:tabs>
        <w:spacing w:line="520" w:lineRule="exact"/>
        <w:ind w:leftChars="76" w:left="160" w:right="210" w:firstLineChars="135" w:firstLine="379"/>
        <w:rPr>
          <w:rFonts w:ascii="仿宋" w:eastAsia="仿宋" w:hAnsi="仿宋"/>
          <w:b/>
        </w:rPr>
      </w:pPr>
      <w:r>
        <w:rPr>
          <w:rFonts w:ascii="仿宋" w:eastAsia="仿宋" w:hAnsi="仿宋" w:hint="eastAsia"/>
          <w:b/>
        </w:rPr>
        <w:t>二</w:t>
      </w:r>
      <w:r>
        <w:rPr>
          <w:rFonts w:ascii="仿宋" w:eastAsia="仿宋" w:hAnsi="仿宋" w:hint="eastAsia"/>
          <w:b/>
          <w:sz w:val="32"/>
        </w:rPr>
        <w:t>、</w:t>
      </w:r>
      <w:r>
        <w:rPr>
          <w:rFonts w:ascii="仿宋" w:eastAsia="仿宋" w:hAnsi="仿宋" w:hint="eastAsia"/>
          <w:b/>
        </w:rPr>
        <w:t>委托方</w:t>
      </w:r>
    </w:p>
    <w:p w:rsidR="001C4888" w:rsidRDefault="00791BA2" w:rsidP="00CF35AB">
      <w:pPr>
        <w:spacing w:line="520" w:lineRule="exact"/>
        <w:ind w:firstLineChars="192" w:firstLine="538"/>
        <w:rPr>
          <w:rFonts w:ascii="仿宋" w:eastAsia="仿宋" w:hAnsi="仿宋"/>
          <w:sz w:val="28"/>
          <w:szCs w:val="28"/>
        </w:rPr>
      </w:pPr>
      <w:r>
        <w:rPr>
          <w:rFonts w:ascii="仿宋" w:eastAsia="仿宋" w:hAnsi="仿宋" w:hint="eastAsia"/>
          <w:sz w:val="28"/>
        </w:rPr>
        <w:t>本次评估的委托方为黄岛区</w:t>
      </w:r>
      <w:r>
        <w:rPr>
          <w:rFonts w:ascii="仿宋" w:eastAsia="仿宋" w:hAnsi="仿宋" w:hint="eastAsia"/>
          <w:sz w:val="28"/>
          <w:szCs w:val="28"/>
        </w:rPr>
        <w:t>人民法院。</w:t>
      </w:r>
    </w:p>
    <w:p w:rsidR="001C4888" w:rsidRDefault="00791BA2">
      <w:pPr>
        <w:pStyle w:val="a4"/>
        <w:spacing w:line="520" w:lineRule="exact"/>
        <w:ind w:leftChars="299" w:left="628"/>
        <w:jc w:val="left"/>
        <w:rPr>
          <w:rFonts w:ascii="仿宋" w:eastAsia="仿宋" w:hAnsi="仿宋"/>
          <w:b/>
        </w:rPr>
      </w:pPr>
      <w:r>
        <w:rPr>
          <w:rFonts w:ascii="仿宋" w:eastAsia="仿宋" w:hAnsi="仿宋" w:hint="eastAsia"/>
          <w:b/>
        </w:rPr>
        <w:t>三、评估目的</w:t>
      </w:r>
    </w:p>
    <w:p w:rsidR="001C4888" w:rsidRDefault="00791BA2" w:rsidP="00CF35AB">
      <w:pPr>
        <w:pStyle w:val="a4"/>
        <w:tabs>
          <w:tab w:val="left" w:pos="4140"/>
        </w:tabs>
        <w:spacing w:line="520" w:lineRule="exact"/>
        <w:ind w:right="210" w:firstLineChars="196" w:firstLine="549"/>
        <w:rPr>
          <w:rFonts w:ascii="仿宋" w:eastAsia="仿宋" w:hAnsi="仿宋"/>
        </w:rPr>
      </w:pPr>
      <w:r>
        <w:rPr>
          <w:rFonts w:ascii="仿宋" w:eastAsia="仿宋" w:hAnsi="仿宋" w:hint="eastAsia"/>
        </w:rPr>
        <w:t>本次评估是为委托方拟了解委估资产的市场价值提供价值参考依据。</w:t>
      </w:r>
    </w:p>
    <w:p w:rsidR="001C4888" w:rsidRDefault="00791BA2">
      <w:pPr>
        <w:pStyle w:val="a4"/>
        <w:tabs>
          <w:tab w:val="left" w:pos="4140"/>
        </w:tabs>
        <w:spacing w:line="520" w:lineRule="exact"/>
        <w:ind w:right="210" w:firstLineChars="196" w:firstLine="551"/>
        <w:rPr>
          <w:rFonts w:ascii="仿宋" w:eastAsia="仿宋" w:hAnsi="仿宋"/>
          <w:b/>
        </w:rPr>
      </w:pPr>
      <w:r>
        <w:rPr>
          <w:rFonts w:ascii="仿宋" w:eastAsia="仿宋" w:hAnsi="仿宋" w:hint="eastAsia"/>
          <w:b/>
        </w:rPr>
        <w:t>四、评估对象和评估范围</w:t>
      </w:r>
    </w:p>
    <w:p w:rsidR="00A32167" w:rsidRDefault="00A32167" w:rsidP="00A32167">
      <w:pPr>
        <w:pStyle w:val="a4"/>
        <w:spacing w:line="640" w:lineRule="exact"/>
        <w:ind w:firstLineChars="200" w:firstLine="560"/>
        <w:rPr>
          <w:rFonts w:ascii="仿宋" w:eastAsia="仿宋" w:hAnsi="仿宋"/>
          <w:szCs w:val="28"/>
        </w:rPr>
      </w:pPr>
      <w:r>
        <w:rPr>
          <w:rFonts w:ascii="仿宋" w:eastAsia="仿宋" w:hAnsi="仿宋" w:hint="eastAsia"/>
        </w:rPr>
        <w:t>纳入本次评估范围的评估对象是黄岛区人民法院</w:t>
      </w:r>
      <w:r>
        <w:rPr>
          <w:rFonts w:ascii="仿宋" w:eastAsia="仿宋" w:hAnsi="仿宋" w:hint="eastAsia"/>
          <w:szCs w:val="28"/>
        </w:rPr>
        <w:t>委托评估的申请人李洪印与被申请人吴增鑫劳务合同纠纷一案，需对被申请人吴增鑫名下的鲁BF7D88号车辆价值进行评估鉴定。</w:t>
      </w:r>
    </w:p>
    <w:p w:rsidR="001C4888" w:rsidRDefault="00791BA2">
      <w:pPr>
        <w:pStyle w:val="a4"/>
        <w:spacing w:line="640" w:lineRule="exact"/>
        <w:ind w:firstLineChars="200" w:firstLine="562"/>
        <w:rPr>
          <w:rFonts w:ascii="仿宋" w:eastAsia="仿宋" w:hAnsi="仿宋"/>
          <w:b/>
          <w:color w:val="000000" w:themeColor="text1"/>
        </w:rPr>
      </w:pPr>
      <w:r>
        <w:rPr>
          <w:rFonts w:ascii="仿宋" w:eastAsia="仿宋" w:hAnsi="仿宋" w:hint="eastAsia"/>
          <w:b/>
          <w:color w:val="000000" w:themeColor="text1"/>
        </w:rPr>
        <w:t>五、价值类型及其定义</w:t>
      </w:r>
    </w:p>
    <w:p w:rsidR="001C4888" w:rsidRDefault="00791BA2">
      <w:pPr>
        <w:pStyle w:val="a4"/>
        <w:tabs>
          <w:tab w:val="left" w:pos="4140"/>
        </w:tabs>
        <w:spacing w:line="520" w:lineRule="exact"/>
        <w:ind w:right="210" w:firstLine="570"/>
        <w:rPr>
          <w:rFonts w:ascii="仿宋" w:eastAsia="仿宋" w:hAnsi="仿宋"/>
          <w:color w:val="000000" w:themeColor="text1"/>
        </w:rPr>
      </w:pPr>
      <w:r>
        <w:rPr>
          <w:rFonts w:ascii="仿宋" w:eastAsia="仿宋" w:hAnsi="仿宋" w:hint="eastAsia"/>
          <w:color w:val="000000" w:themeColor="text1"/>
        </w:rPr>
        <w:t>本次评估选择的价值类型为市场价值。</w:t>
      </w:r>
    </w:p>
    <w:p w:rsidR="001C4888" w:rsidRDefault="00791BA2" w:rsidP="00CF35AB">
      <w:pPr>
        <w:tabs>
          <w:tab w:val="left" w:pos="965"/>
        </w:tabs>
        <w:spacing w:line="520" w:lineRule="exact"/>
        <w:ind w:firstLineChars="197" w:firstLine="552"/>
        <w:rPr>
          <w:rFonts w:ascii="仿宋" w:eastAsia="仿宋" w:hAnsi="仿宋"/>
          <w:color w:val="000000" w:themeColor="text1"/>
          <w:sz w:val="28"/>
          <w:szCs w:val="28"/>
        </w:rPr>
      </w:pPr>
      <w:r>
        <w:rPr>
          <w:rFonts w:ascii="仿宋" w:eastAsia="仿宋" w:hAnsi="仿宋" w:hint="eastAsia"/>
          <w:color w:val="000000" w:themeColor="text1"/>
          <w:sz w:val="28"/>
          <w:szCs w:val="28"/>
        </w:rPr>
        <w:t>市场价值是指自愿买方和自愿卖方在各自理性行事且未受任何强迫的情况下，评估对象在评估基准日进行正常公平交易的价值估计数额。</w:t>
      </w:r>
    </w:p>
    <w:p w:rsidR="001C4888" w:rsidRDefault="00791BA2">
      <w:pPr>
        <w:pStyle w:val="a4"/>
        <w:tabs>
          <w:tab w:val="left" w:pos="4140"/>
        </w:tabs>
        <w:spacing w:line="520" w:lineRule="exact"/>
        <w:ind w:right="210" w:firstLineChars="200" w:firstLine="562"/>
        <w:rPr>
          <w:rFonts w:ascii="仿宋" w:eastAsia="仿宋" w:hAnsi="仿宋"/>
          <w:b/>
          <w:color w:val="000000" w:themeColor="text1"/>
        </w:rPr>
      </w:pPr>
      <w:r>
        <w:rPr>
          <w:rFonts w:ascii="仿宋" w:eastAsia="仿宋" w:hAnsi="仿宋" w:hint="eastAsia"/>
          <w:b/>
          <w:color w:val="000000" w:themeColor="text1"/>
        </w:rPr>
        <w:t>六、评估基准日</w:t>
      </w:r>
    </w:p>
    <w:p w:rsidR="001C4888" w:rsidRDefault="00791BA2">
      <w:pPr>
        <w:pStyle w:val="a4"/>
        <w:spacing w:line="520" w:lineRule="exact"/>
        <w:rPr>
          <w:rFonts w:ascii="仿宋" w:eastAsia="仿宋" w:hAnsi="仿宋"/>
          <w:color w:val="000000" w:themeColor="text1"/>
        </w:rPr>
      </w:pPr>
      <w:r>
        <w:rPr>
          <w:rFonts w:ascii="仿宋" w:eastAsia="仿宋" w:hAnsi="仿宋" w:hint="eastAsia"/>
          <w:color w:val="000000" w:themeColor="text1"/>
        </w:rPr>
        <w:t>本次资产评估基准日是201</w:t>
      </w:r>
      <w:r w:rsidR="00B53B19">
        <w:rPr>
          <w:rFonts w:ascii="仿宋" w:eastAsia="仿宋" w:hAnsi="仿宋" w:hint="eastAsia"/>
          <w:color w:val="000000" w:themeColor="text1"/>
        </w:rPr>
        <w:t>9</w:t>
      </w:r>
      <w:r>
        <w:rPr>
          <w:rFonts w:ascii="仿宋" w:eastAsia="仿宋" w:hAnsi="仿宋" w:hint="eastAsia"/>
          <w:color w:val="000000" w:themeColor="text1"/>
        </w:rPr>
        <w:t>年</w:t>
      </w:r>
      <w:r w:rsidR="000A5911">
        <w:rPr>
          <w:rFonts w:ascii="仿宋" w:eastAsia="仿宋" w:hAnsi="仿宋" w:hint="eastAsia"/>
          <w:color w:val="000000" w:themeColor="text1"/>
        </w:rPr>
        <w:t>3</w:t>
      </w:r>
      <w:r>
        <w:rPr>
          <w:rFonts w:ascii="仿宋" w:eastAsia="仿宋" w:hAnsi="仿宋" w:hint="eastAsia"/>
          <w:color w:val="000000" w:themeColor="text1"/>
        </w:rPr>
        <w:t>月</w:t>
      </w:r>
      <w:r w:rsidR="000A5911">
        <w:rPr>
          <w:rFonts w:ascii="仿宋" w:eastAsia="仿宋" w:hAnsi="仿宋" w:hint="eastAsia"/>
          <w:color w:val="000000" w:themeColor="text1"/>
        </w:rPr>
        <w:t>12</w:t>
      </w:r>
      <w:r>
        <w:rPr>
          <w:rFonts w:ascii="仿宋" w:eastAsia="仿宋" w:hAnsi="仿宋" w:hint="eastAsia"/>
          <w:color w:val="000000" w:themeColor="text1"/>
        </w:rPr>
        <w:t>日。</w:t>
      </w:r>
    </w:p>
    <w:p w:rsidR="001C4888" w:rsidRDefault="00791BA2" w:rsidP="00CF35AB">
      <w:pPr>
        <w:pStyle w:val="a4"/>
        <w:spacing w:line="500" w:lineRule="exact"/>
        <w:ind w:leftChars="-171" w:left="-359" w:rightChars="-85" w:right="-178" w:firstLineChars="331" w:firstLine="927"/>
        <w:rPr>
          <w:rFonts w:ascii="仿宋" w:eastAsia="仿宋" w:hAnsi="仿宋"/>
        </w:rPr>
      </w:pPr>
      <w:r>
        <w:rPr>
          <w:rFonts w:ascii="仿宋" w:eastAsia="仿宋" w:hAnsi="仿宋" w:hint="eastAsia"/>
        </w:rPr>
        <w:lastRenderedPageBreak/>
        <w:t>1、选取此基准日是因为各项资产清查和范围界定关系比较清晰，评估结果能够有效的服务于评估目的。</w:t>
      </w:r>
    </w:p>
    <w:p w:rsidR="001C4888" w:rsidRDefault="00791BA2" w:rsidP="00CF35AB">
      <w:pPr>
        <w:pStyle w:val="a4"/>
        <w:spacing w:line="500" w:lineRule="exact"/>
        <w:ind w:leftChars="-171" w:left="-359" w:rightChars="-85" w:right="-178" w:firstLineChars="331" w:firstLine="927"/>
        <w:rPr>
          <w:rFonts w:ascii="仿宋" w:eastAsia="仿宋" w:hAnsi="仿宋"/>
        </w:rPr>
      </w:pPr>
      <w:r>
        <w:rPr>
          <w:rFonts w:ascii="仿宋" w:eastAsia="仿宋" w:hAnsi="仿宋" w:hint="eastAsia"/>
        </w:rPr>
        <w:t>2、</w:t>
      </w:r>
      <w:r>
        <w:rPr>
          <w:rFonts w:ascii="仿宋" w:eastAsia="仿宋" w:hAnsi="仿宋" w:hint="eastAsia"/>
          <w:color w:val="000000"/>
        </w:rPr>
        <w:t>基准日</w:t>
      </w:r>
      <w:r>
        <w:rPr>
          <w:rFonts w:ascii="仿宋" w:eastAsia="仿宋" w:hAnsi="仿宋" w:hint="eastAsia"/>
        </w:rPr>
        <w:t>对评估结果影响程度作出明确揭示。</w:t>
      </w:r>
    </w:p>
    <w:p w:rsidR="001C4888" w:rsidRDefault="00791BA2">
      <w:pPr>
        <w:spacing w:line="520" w:lineRule="exact"/>
        <w:ind w:firstLineChars="200" w:firstLine="560"/>
        <w:rPr>
          <w:rFonts w:ascii="仿宋" w:eastAsia="仿宋" w:hAnsi="仿宋"/>
          <w:sz w:val="28"/>
          <w:szCs w:val="28"/>
        </w:rPr>
      </w:pPr>
      <w:r>
        <w:rPr>
          <w:rFonts w:ascii="仿宋" w:eastAsia="仿宋" w:hAnsi="仿宋" w:hint="eastAsia"/>
          <w:sz w:val="28"/>
          <w:szCs w:val="28"/>
        </w:rPr>
        <w:t>3、一切取价标准均为评估基准日有效的价格标准。</w:t>
      </w:r>
    </w:p>
    <w:p w:rsidR="001C4888" w:rsidRDefault="00791BA2">
      <w:pPr>
        <w:spacing w:line="520" w:lineRule="exact"/>
        <w:ind w:firstLineChars="196" w:firstLine="551"/>
        <w:rPr>
          <w:rFonts w:ascii="仿宋" w:eastAsia="仿宋" w:hAnsi="仿宋"/>
          <w:b/>
          <w:sz w:val="28"/>
          <w:szCs w:val="28"/>
        </w:rPr>
      </w:pPr>
      <w:r>
        <w:rPr>
          <w:rFonts w:ascii="仿宋" w:eastAsia="仿宋" w:hAnsi="仿宋" w:hint="eastAsia"/>
          <w:b/>
          <w:sz w:val="28"/>
        </w:rPr>
        <w:t>七、评估依据</w:t>
      </w:r>
    </w:p>
    <w:p w:rsidR="001C4888" w:rsidRDefault="00791BA2">
      <w:pPr>
        <w:pStyle w:val="a4"/>
        <w:spacing w:line="520" w:lineRule="exact"/>
        <w:ind w:firstLineChars="98" w:firstLine="274"/>
        <w:outlineLvl w:val="0"/>
        <w:rPr>
          <w:rFonts w:ascii="仿宋" w:eastAsia="仿宋" w:hAnsi="仿宋"/>
        </w:rPr>
      </w:pPr>
      <w:r>
        <w:rPr>
          <w:rFonts w:ascii="仿宋" w:eastAsia="仿宋" w:hAnsi="仿宋" w:hint="eastAsia"/>
        </w:rPr>
        <w:t>（一）法规依据</w:t>
      </w:r>
    </w:p>
    <w:p w:rsidR="001C4888" w:rsidRDefault="00791BA2" w:rsidP="00CF35AB">
      <w:pPr>
        <w:pStyle w:val="a4"/>
        <w:tabs>
          <w:tab w:val="left" w:pos="0"/>
        </w:tabs>
        <w:spacing w:line="500" w:lineRule="exact"/>
        <w:ind w:leftChars="-171" w:left="-359" w:rightChars="-85" w:right="-178" w:firstLineChars="281" w:firstLine="787"/>
        <w:rPr>
          <w:rFonts w:ascii="仿宋" w:eastAsia="仿宋" w:hAnsi="仿宋"/>
        </w:rPr>
      </w:pPr>
      <w:r>
        <w:rPr>
          <w:rFonts w:ascii="仿宋" w:eastAsia="仿宋" w:hAnsi="仿宋" w:hint="eastAsia"/>
        </w:rPr>
        <w:t xml:space="preserve">1、《中华人民共和国资产评估法》；        </w:t>
      </w:r>
    </w:p>
    <w:p w:rsidR="001C4888" w:rsidRDefault="00791BA2">
      <w:pPr>
        <w:pStyle w:val="a4"/>
        <w:spacing w:line="520" w:lineRule="exact"/>
        <w:ind w:firstLineChars="150" w:firstLine="420"/>
        <w:rPr>
          <w:rFonts w:ascii="仿宋" w:eastAsia="仿宋" w:hAnsi="仿宋"/>
        </w:rPr>
      </w:pPr>
      <w:r>
        <w:rPr>
          <w:rFonts w:ascii="仿宋" w:eastAsia="仿宋" w:hAnsi="仿宋" w:hint="eastAsia"/>
        </w:rPr>
        <w:t>2、其他相关法律、法规、通知文件等</w:t>
      </w:r>
    </w:p>
    <w:p w:rsidR="001C4888" w:rsidRDefault="00791BA2">
      <w:pPr>
        <w:pStyle w:val="a4"/>
        <w:spacing w:line="520" w:lineRule="exact"/>
        <w:ind w:firstLineChars="150" w:firstLine="420"/>
        <w:rPr>
          <w:rFonts w:ascii="仿宋" w:eastAsia="仿宋" w:hAnsi="仿宋"/>
          <w:szCs w:val="28"/>
        </w:rPr>
      </w:pPr>
      <w:r>
        <w:rPr>
          <w:rFonts w:ascii="仿宋" w:eastAsia="仿宋" w:hAnsi="仿宋" w:hint="eastAsia"/>
          <w:szCs w:val="28"/>
        </w:rPr>
        <w:t>3、</w:t>
      </w:r>
      <w:r>
        <w:rPr>
          <w:rFonts w:ascii="仿宋" w:eastAsia="仿宋" w:hAnsi="仿宋" w:hint="eastAsia"/>
        </w:rPr>
        <w:t>与评估有关的其他资料。</w:t>
      </w:r>
    </w:p>
    <w:p w:rsidR="001C4888" w:rsidRDefault="00791BA2">
      <w:pPr>
        <w:tabs>
          <w:tab w:val="left" w:pos="965"/>
        </w:tabs>
        <w:spacing w:line="520" w:lineRule="exact"/>
        <w:ind w:firstLineChars="49" w:firstLine="137"/>
        <w:rPr>
          <w:rFonts w:ascii="仿宋" w:eastAsia="仿宋" w:hAnsi="仿宋"/>
          <w:sz w:val="28"/>
        </w:rPr>
      </w:pPr>
      <w:r>
        <w:rPr>
          <w:rFonts w:ascii="仿宋" w:eastAsia="仿宋" w:hAnsi="仿宋" w:hint="eastAsia"/>
          <w:sz w:val="28"/>
        </w:rPr>
        <w:t>（二）行为依据</w:t>
      </w:r>
    </w:p>
    <w:p w:rsidR="001C4888" w:rsidRDefault="00791BA2">
      <w:pPr>
        <w:tabs>
          <w:tab w:val="left" w:pos="965"/>
        </w:tabs>
        <w:spacing w:line="520" w:lineRule="exact"/>
        <w:ind w:firstLineChars="350" w:firstLine="980"/>
        <w:rPr>
          <w:rFonts w:ascii="仿宋" w:eastAsia="仿宋" w:hAnsi="仿宋"/>
          <w:sz w:val="28"/>
        </w:rPr>
      </w:pPr>
      <w:r>
        <w:rPr>
          <w:rFonts w:ascii="仿宋" w:eastAsia="仿宋" w:hAnsi="仿宋" w:hint="eastAsia"/>
          <w:sz w:val="28"/>
        </w:rPr>
        <w:t>青岛市黄岛区人民法院司法鉴定委托书。</w:t>
      </w:r>
    </w:p>
    <w:p w:rsidR="001C4888" w:rsidRDefault="00791BA2">
      <w:pPr>
        <w:tabs>
          <w:tab w:val="left" w:pos="965"/>
        </w:tabs>
        <w:spacing w:line="520" w:lineRule="exact"/>
        <w:ind w:firstLineChars="50" w:firstLine="140"/>
        <w:rPr>
          <w:rFonts w:ascii="仿宋" w:eastAsia="仿宋" w:hAnsi="仿宋"/>
          <w:sz w:val="28"/>
        </w:rPr>
      </w:pPr>
      <w:r>
        <w:rPr>
          <w:rFonts w:ascii="仿宋" w:eastAsia="仿宋" w:hAnsi="仿宋" w:hint="eastAsia"/>
          <w:sz w:val="28"/>
        </w:rPr>
        <w:t>（三）评估准则依据</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 《资产评估基本准则》（财资[2017]43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2. 《资产评估职业道德准则》（中评协[2017]30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3. 《资产评估执业准则—资产评估程序》（中评协[2017]31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4. 《资产评估执业准则—资产评估报告》（中评协[2017]32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5. 《资产评估执业准则—资产评估委托合同》（中评协[2017]33</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6. 《资产评估执业准则—资产评估档案》（中评协[2017]34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7. 《资产评估执业准则—利用专家工作及相关报告》（中评协</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[2017]35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8. 《资产评估执业准则—企业价值》（中评协[2017]36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9. 《资产评估执业准则—无形资产》（中评协[2017]37 号）；</w:t>
      </w:r>
    </w:p>
    <w:p w:rsidR="001C4888" w:rsidRDefault="00791BA2">
      <w:pPr>
        <w:pStyle w:val="1"/>
        <w:tabs>
          <w:tab w:val="right" w:leader="dot" w:pos="9060"/>
        </w:tabs>
        <w:ind w:firstLineChars="100" w:firstLine="280"/>
        <w:rPr>
          <w:rFonts w:ascii="仿宋" w:eastAsia="仿宋" w:hAnsi="仿宋"/>
          <w:sz w:val="28"/>
          <w:szCs w:val="28"/>
        </w:rPr>
      </w:pPr>
      <w:r>
        <w:rPr>
          <w:rFonts w:ascii="仿宋" w:eastAsia="仿宋" w:hAnsi="仿宋" w:hint="eastAsia"/>
          <w:sz w:val="28"/>
          <w:szCs w:val="28"/>
        </w:rPr>
        <w:t>10.</w:t>
      </w:r>
      <w:r>
        <w:rPr>
          <w:rFonts w:ascii="仿宋" w:eastAsia="仿宋" w:hAnsi="仿宋"/>
          <w:sz w:val="28"/>
          <w:szCs w:val="28"/>
        </w:rPr>
        <w:t>资产评估执业准则——企业价值（中评协[2017]36号）</w:t>
      </w:r>
    </w:p>
    <w:p w:rsidR="001C4888" w:rsidRDefault="00791BA2">
      <w:pPr>
        <w:pStyle w:val="a4"/>
        <w:spacing w:line="500" w:lineRule="exact"/>
        <w:ind w:rightChars="-85" w:right="-178" w:firstLineChars="100" w:firstLine="280"/>
        <w:rPr>
          <w:rFonts w:ascii="仿宋" w:eastAsia="仿宋" w:hAnsi="仿宋"/>
          <w:color w:val="000000"/>
          <w:szCs w:val="28"/>
        </w:rPr>
      </w:pPr>
      <w:r>
        <w:rPr>
          <w:rFonts w:ascii="仿宋" w:eastAsia="仿宋" w:hAnsi="仿宋" w:hint="eastAsia"/>
          <w:szCs w:val="28"/>
        </w:rPr>
        <w:t>11.</w:t>
      </w:r>
      <w:hyperlink w:anchor="_Toc494962698" w:history="1">
        <w:r>
          <w:rPr>
            <w:rStyle w:val="a9"/>
            <w:rFonts w:ascii="仿宋" w:eastAsia="仿宋" w:hAnsi="仿宋" w:cs="宋体"/>
            <w:color w:val="000000"/>
            <w:kern w:val="36"/>
            <w:u w:val="none"/>
          </w:rPr>
          <w:t>资产评估执业准则</w:t>
        </w:r>
        <w:r>
          <w:rPr>
            <w:rStyle w:val="a9"/>
            <w:rFonts w:ascii="仿宋" w:eastAsia="仿宋" w:hAnsi="仿宋" w:cs="宋体"/>
            <w:color w:val="000000"/>
            <w:kern w:val="36"/>
            <w:szCs w:val="28"/>
            <w:u w:val="none"/>
          </w:rPr>
          <w:t>——珠宝首饰（中评协[2017]40号）</w:t>
        </w:r>
      </w:hyperlink>
    </w:p>
    <w:p w:rsidR="001C4888" w:rsidRDefault="00791BA2">
      <w:pPr>
        <w:pStyle w:val="1"/>
        <w:tabs>
          <w:tab w:val="right" w:leader="dot" w:pos="9060"/>
        </w:tabs>
        <w:ind w:firstLineChars="100" w:firstLine="280"/>
        <w:rPr>
          <w:rFonts w:ascii="仿宋" w:eastAsia="仿宋" w:hAnsi="仿宋"/>
          <w:color w:val="000000"/>
          <w:sz w:val="28"/>
          <w:szCs w:val="28"/>
        </w:rPr>
      </w:pPr>
      <w:r>
        <w:rPr>
          <w:rFonts w:ascii="仿宋" w:eastAsia="仿宋" w:hAnsi="仿宋" w:hint="eastAsia"/>
          <w:color w:val="000000"/>
          <w:sz w:val="28"/>
          <w:szCs w:val="28"/>
        </w:rPr>
        <w:t>12.</w:t>
      </w:r>
      <w:hyperlink w:anchor="_Toc494962699" w:history="1">
        <w:r>
          <w:rPr>
            <w:rStyle w:val="a9"/>
            <w:rFonts w:ascii="仿宋" w:eastAsia="仿宋" w:hAnsi="仿宋" w:cs="宋体"/>
            <w:color w:val="000000"/>
            <w:kern w:val="36"/>
            <w:sz w:val="28"/>
            <w:szCs w:val="28"/>
            <w:u w:val="none"/>
          </w:rPr>
          <w:t>资产评估执业准则——森林资源资产（中评协[2017]41号）</w:t>
        </w:r>
      </w:hyperlink>
    </w:p>
    <w:p w:rsidR="001C4888" w:rsidRDefault="00791BA2">
      <w:pPr>
        <w:pStyle w:val="1"/>
        <w:tabs>
          <w:tab w:val="right" w:leader="dot" w:pos="9060"/>
        </w:tabs>
        <w:ind w:firstLineChars="100" w:firstLine="280"/>
        <w:rPr>
          <w:rFonts w:ascii="仿宋" w:eastAsia="仿宋" w:hAnsi="仿宋"/>
          <w:color w:val="000000"/>
          <w:sz w:val="28"/>
          <w:szCs w:val="28"/>
        </w:rPr>
      </w:pPr>
      <w:r>
        <w:rPr>
          <w:rFonts w:ascii="仿宋" w:eastAsia="仿宋" w:hAnsi="仿宋" w:hint="eastAsia"/>
          <w:color w:val="000000"/>
          <w:sz w:val="28"/>
          <w:szCs w:val="28"/>
        </w:rPr>
        <w:t>13.</w:t>
      </w:r>
      <w:hyperlink w:anchor="_Toc494962700" w:history="1">
        <w:r>
          <w:rPr>
            <w:rStyle w:val="a9"/>
            <w:rFonts w:ascii="仿宋" w:eastAsia="仿宋" w:hAnsi="仿宋" w:cs="宋体"/>
            <w:color w:val="000000"/>
            <w:kern w:val="36"/>
            <w:sz w:val="28"/>
            <w:szCs w:val="28"/>
            <w:u w:val="none"/>
          </w:rPr>
          <w:t>企业国有资产评估报告指南（中评协[2017]42号）</w:t>
        </w:r>
      </w:hyperlink>
    </w:p>
    <w:p w:rsidR="001C4888" w:rsidRDefault="00791BA2">
      <w:pPr>
        <w:pStyle w:val="a4"/>
        <w:spacing w:line="500" w:lineRule="exact"/>
        <w:ind w:rightChars="-85" w:right="-178" w:firstLineChars="100" w:firstLine="280"/>
        <w:rPr>
          <w:rFonts w:ascii="仿宋" w:eastAsia="仿宋" w:hAnsi="仿宋"/>
        </w:rPr>
      </w:pPr>
      <w:r>
        <w:rPr>
          <w:rFonts w:ascii="仿宋" w:eastAsia="仿宋" w:hAnsi="仿宋" w:hint="eastAsia"/>
        </w:rPr>
        <w:lastRenderedPageBreak/>
        <w:t>14.《资产评估执业准则—机器设备》（中评协[2017]39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15.《资产评估机构业务质量控制指南》（中评协[2017]46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16.《资产评估价值类型指导意见》（中评协[2017]47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17.《资产评估对象法律权属指导意见》（中评协[2017]48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18.《专利资产评估指导意见》（中评协[2017]49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19.《著作权资产评估指导意见》（中评协[2017]50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20.《商标资产评估指导意见》（中评协[2017]51 号）。</w:t>
      </w:r>
    </w:p>
    <w:p w:rsidR="001C4888" w:rsidRDefault="00791BA2">
      <w:pPr>
        <w:pStyle w:val="a4"/>
        <w:spacing w:line="520" w:lineRule="exact"/>
        <w:rPr>
          <w:rFonts w:ascii="仿宋" w:eastAsia="仿宋" w:hAnsi="仿宋"/>
        </w:rPr>
      </w:pPr>
      <w:r>
        <w:rPr>
          <w:rFonts w:ascii="仿宋" w:eastAsia="仿宋" w:hAnsi="仿宋" w:hint="eastAsia"/>
        </w:rPr>
        <w:t>（四）取价依据</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1、委托方申报的材料及其他资料；</w:t>
      </w:r>
    </w:p>
    <w:p w:rsidR="001C4888" w:rsidRDefault="00791BA2">
      <w:pPr>
        <w:pStyle w:val="a4"/>
        <w:spacing w:line="520" w:lineRule="exact"/>
        <w:ind w:leftChars="134" w:left="631" w:hangingChars="125" w:hanging="350"/>
        <w:rPr>
          <w:rFonts w:ascii="仿宋" w:eastAsia="仿宋" w:hAnsi="仿宋"/>
        </w:rPr>
      </w:pPr>
      <w:r>
        <w:rPr>
          <w:rFonts w:ascii="仿宋" w:eastAsia="仿宋" w:hAnsi="仿宋" w:hint="eastAsia"/>
        </w:rPr>
        <w:t>2、有关部门颁布的统计资料和技术标准资料，以及资产评估机构收集的有关宏观经济、行业分析和市场资料以及其他有关资料。</w:t>
      </w:r>
    </w:p>
    <w:p w:rsidR="001C4888" w:rsidRDefault="00791BA2">
      <w:pPr>
        <w:pStyle w:val="a4"/>
        <w:spacing w:line="520" w:lineRule="exact"/>
        <w:ind w:firstLineChars="100" w:firstLine="280"/>
        <w:rPr>
          <w:rFonts w:ascii="仿宋" w:eastAsia="仿宋" w:hAnsi="仿宋"/>
        </w:rPr>
      </w:pPr>
      <w:r>
        <w:rPr>
          <w:rFonts w:ascii="仿宋" w:eastAsia="仿宋" w:hAnsi="仿宋" w:hint="eastAsia"/>
        </w:rPr>
        <w:t>3、资产评估专业人员现场勘察及询证的相关资料</w:t>
      </w:r>
    </w:p>
    <w:p w:rsidR="001C4888" w:rsidRDefault="00791BA2">
      <w:pPr>
        <w:tabs>
          <w:tab w:val="left" w:pos="965"/>
        </w:tabs>
        <w:spacing w:line="520" w:lineRule="exact"/>
        <w:ind w:firstLineChars="49" w:firstLine="138"/>
        <w:rPr>
          <w:rFonts w:ascii="仿宋" w:eastAsia="仿宋" w:hAnsi="仿宋"/>
          <w:sz w:val="28"/>
        </w:rPr>
      </w:pPr>
      <w:r>
        <w:rPr>
          <w:rFonts w:ascii="仿宋" w:eastAsia="仿宋" w:hAnsi="仿宋" w:hint="eastAsia"/>
          <w:b/>
          <w:sz w:val="28"/>
        </w:rPr>
        <w:t xml:space="preserve"> </w:t>
      </w:r>
      <w:r>
        <w:rPr>
          <w:rFonts w:ascii="仿宋" w:eastAsia="仿宋" w:hAnsi="仿宋" w:hint="eastAsia"/>
          <w:sz w:val="28"/>
        </w:rPr>
        <w:t>4、</w:t>
      </w:r>
      <w:r>
        <w:rPr>
          <w:rFonts w:hint="eastAsia"/>
        </w:rPr>
        <w:t xml:space="preserve"> </w:t>
      </w:r>
      <w:r>
        <w:rPr>
          <w:rFonts w:ascii="仿宋" w:eastAsia="仿宋" w:hAnsi="仿宋" w:hint="eastAsia"/>
          <w:sz w:val="28"/>
        </w:rPr>
        <w:t>资产评估专业人员调查了解到的其他资料</w:t>
      </w:r>
    </w:p>
    <w:p w:rsidR="001C4888" w:rsidRDefault="00791BA2">
      <w:pPr>
        <w:tabs>
          <w:tab w:val="left" w:pos="965"/>
        </w:tabs>
        <w:spacing w:line="520" w:lineRule="exact"/>
        <w:ind w:firstLineChars="49" w:firstLine="138"/>
        <w:rPr>
          <w:rFonts w:ascii="仿宋" w:eastAsia="仿宋" w:hAnsi="仿宋"/>
          <w:b/>
          <w:sz w:val="28"/>
        </w:rPr>
      </w:pPr>
      <w:r>
        <w:rPr>
          <w:rFonts w:ascii="仿宋" w:eastAsia="仿宋" w:hAnsi="仿宋" w:hint="eastAsia"/>
          <w:b/>
          <w:sz w:val="28"/>
        </w:rPr>
        <w:t>八、评估方法</w:t>
      </w:r>
    </w:p>
    <w:p w:rsidR="001C4888" w:rsidRDefault="00791BA2">
      <w:pPr>
        <w:pStyle w:val="a4"/>
        <w:spacing w:line="520" w:lineRule="exact"/>
        <w:ind w:firstLineChars="50" w:firstLine="148"/>
        <w:rPr>
          <w:rFonts w:ascii="仿宋" w:eastAsia="仿宋" w:hAnsi="仿宋"/>
          <w:spacing w:val="8"/>
          <w:szCs w:val="28"/>
        </w:rPr>
      </w:pPr>
      <w:r>
        <w:rPr>
          <w:rFonts w:ascii="仿宋" w:eastAsia="仿宋" w:hAnsi="仿宋" w:hint="eastAsia"/>
          <w:color w:val="000000"/>
          <w:spacing w:val="8"/>
          <w:szCs w:val="28"/>
        </w:rPr>
        <w:t>本次评估选择并使用的</w:t>
      </w:r>
      <w:r>
        <w:rPr>
          <w:rFonts w:ascii="仿宋" w:eastAsia="仿宋" w:hAnsi="仿宋" w:hint="eastAsia"/>
          <w:spacing w:val="8"/>
          <w:szCs w:val="28"/>
        </w:rPr>
        <w:t>评估方法是市场法。</w:t>
      </w:r>
    </w:p>
    <w:p w:rsidR="001C4888" w:rsidRDefault="00791BA2">
      <w:pPr>
        <w:pStyle w:val="a4"/>
        <w:spacing w:line="520" w:lineRule="exact"/>
        <w:ind w:firstLineChars="50" w:firstLine="148"/>
        <w:rPr>
          <w:rFonts w:ascii="仿宋" w:eastAsia="仿宋" w:hAnsi="仿宋"/>
          <w:color w:val="000000"/>
          <w:spacing w:val="8"/>
          <w:szCs w:val="28"/>
        </w:rPr>
      </w:pPr>
      <w:r>
        <w:rPr>
          <w:rFonts w:ascii="仿宋" w:eastAsia="仿宋" w:hAnsi="仿宋" w:hint="eastAsia"/>
          <w:spacing w:val="8"/>
          <w:szCs w:val="28"/>
        </w:rPr>
        <w:t>1、市场法，是指利用市场上同样或者类似资产的近期交易价格，经过直接比较或者类比分析以估测资产价值的各种评估技术方法的总称。市场法是根据替代原则，采用比较和类比的思路及方法判断资产价值的评估技术。</w:t>
      </w:r>
    </w:p>
    <w:p w:rsidR="001C4888" w:rsidRDefault="00791BA2">
      <w:pPr>
        <w:pStyle w:val="a4"/>
        <w:spacing w:line="520" w:lineRule="exact"/>
        <w:ind w:leftChars="11" w:left="23"/>
        <w:rPr>
          <w:rFonts w:ascii="仿宋" w:eastAsia="仿宋" w:hAnsi="仿宋"/>
          <w:color w:val="000000"/>
          <w:szCs w:val="28"/>
        </w:rPr>
      </w:pPr>
      <w:r>
        <w:rPr>
          <w:rFonts w:ascii="仿宋" w:eastAsia="仿宋" w:hAnsi="仿宋" w:hint="eastAsia"/>
          <w:color w:val="000000"/>
          <w:spacing w:val="8"/>
          <w:szCs w:val="28"/>
        </w:rPr>
        <w:t>2、根据本项目的评估目的，本次评估中可以通过各种渠道获取市场上同类资产的参照物、类似类比交易实例或现行市价，因此采用市场法，评估结果更接近资产的实际价值。</w:t>
      </w:r>
    </w:p>
    <w:p w:rsidR="001C4888" w:rsidRDefault="00791BA2">
      <w:pPr>
        <w:tabs>
          <w:tab w:val="left" w:pos="965"/>
        </w:tabs>
        <w:spacing w:line="520" w:lineRule="exact"/>
        <w:rPr>
          <w:rFonts w:ascii="仿宋" w:eastAsia="仿宋" w:hAnsi="仿宋"/>
          <w:b/>
          <w:sz w:val="28"/>
        </w:rPr>
      </w:pPr>
      <w:r>
        <w:rPr>
          <w:rFonts w:ascii="仿宋" w:eastAsia="仿宋" w:hAnsi="仿宋" w:hint="eastAsia"/>
          <w:b/>
          <w:sz w:val="28"/>
        </w:rPr>
        <w:t>九、评估程序实施过程和情况</w:t>
      </w:r>
    </w:p>
    <w:p w:rsidR="001C4888" w:rsidRDefault="00791BA2">
      <w:pPr>
        <w:tabs>
          <w:tab w:val="left" w:pos="965"/>
        </w:tabs>
        <w:spacing w:line="520" w:lineRule="exact"/>
        <w:ind w:leftChars="-157" w:left="-330" w:firstLineChars="150" w:firstLine="420"/>
        <w:rPr>
          <w:rFonts w:ascii="仿宋" w:eastAsia="仿宋" w:hAnsi="仿宋"/>
          <w:b/>
          <w:color w:val="000000" w:themeColor="text1"/>
          <w:sz w:val="28"/>
          <w:szCs w:val="28"/>
        </w:rPr>
      </w:pPr>
      <w:r>
        <w:rPr>
          <w:rFonts w:ascii="仿宋" w:eastAsia="仿宋" w:hAnsi="仿宋" w:hint="eastAsia"/>
          <w:sz w:val="28"/>
          <w:szCs w:val="28"/>
        </w:rPr>
        <w:t>本所根据国家颁布的资产评估准则及有关文件资料，本着客观、公正、实事求是的原则,接受委托方委托。</w:t>
      </w:r>
      <w:r>
        <w:rPr>
          <w:rFonts w:ascii="仿宋" w:eastAsia="仿宋" w:hAnsi="仿宋" w:hint="eastAsia"/>
          <w:color w:val="000000" w:themeColor="text1"/>
          <w:sz w:val="28"/>
          <w:szCs w:val="28"/>
        </w:rPr>
        <w:t>评估工作自201</w:t>
      </w:r>
      <w:r w:rsidR="00CB5C49">
        <w:rPr>
          <w:rFonts w:ascii="仿宋" w:eastAsia="仿宋" w:hAnsi="仿宋" w:hint="eastAsia"/>
          <w:color w:val="000000" w:themeColor="text1"/>
          <w:sz w:val="28"/>
          <w:szCs w:val="28"/>
        </w:rPr>
        <w:t>9</w:t>
      </w:r>
      <w:r>
        <w:rPr>
          <w:rFonts w:ascii="仿宋" w:eastAsia="仿宋" w:hAnsi="仿宋" w:hint="eastAsia"/>
          <w:color w:val="000000" w:themeColor="text1"/>
          <w:sz w:val="28"/>
          <w:szCs w:val="28"/>
        </w:rPr>
        <w:t>年</w:t>
      </w:r>
      <w:r w:rsidR="00A32167">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月</w:t>
      </w:r>
      <w:r w:rsidR="00A32167">
        <w:rPr>
          <w:rFonts w:ascii="仿宋" w:eastAsia="仿宋" w:hAnsi="仿宋" w:hint="eastAsia"/>
          <w:color w:val="000000" w:themeColor="text1"/>
          <w:sz w:val="28"/>
          <w:szCs w:val="28"/>
        </w:rPr>
        <w:t>12</w:t>
      </w:r>
      <w:r>
        <w:rPr>
          <w:rFonts w:ascii="仿宋" w:eastAsia="仿宋" w:hAnsi="仿宋" w:hint="eastAsia"/>
          <w:color w:val="000000" w:themeColor="text1"/>
          <w:sz w:val="28"/>
          <w:szCs w:val="28"/>
        </w:rPr>
        <w:t>日至201</w:t>
      </w:r>
      <w:r w:rsidR="00CB5C49">
        <w:rPr>
          <w:rFonts w:ascii="仿宋" w:eastAsia="仿宋" w:hAnsi="仿宋" w:hint="eastAsia"/>
          <w:color w:val="000000" w:themeColor="text1"/>
          <w:sz w:val="28"/>
          <w:szCs w:val="28"/>
        </w:rPr>
        <w:t>9</w:t>
      </w:r>
      <w:r>
        <w:rPr>
          <w:rFonts w:ascii="仿宋" w:eastAsia="仿宋" w:hAnsi="仿宋" w:hint="eastAsia"/>
          <w:color w:val="000000" w:themeColor="text1"/>
          <w:sz w:val="28"/>
          <w:szCs w:val="28"/>
        </w:rPr>
        <w:t>年</w:t>
      </w:r>
      <w:r w:rsidR="00A32167">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月</w:t>
      </w:r>
      <w:r w:rsidR="00A32167">
        <w:rPr>
          <w:rFonts w:ascii="仿宋" w:eastAsia="仿宋" w:hAnsi="仿宋" w:hint="eastAsia"/>
          <w:color w:val="000000" w:themeColor="text1"/>
          <w:sz w:val="28"/>
          <w:szCs w:val="28"/>
        </w:rPr>
        <w:t>18</w:t>
      </w:r>
      <w:r>
        <w:rPr>
          <w:rFonts w:ascii="仿宋" w:eastAsia="仿宋" w:hAnsi="仿宋" w:hint="eastAsia"/>
          <w:color w:val="000000" w:themeColor="text1"/>
          <w:sz w:val="28"/>
          <w:szCs w:val="28"/>
        </w:rPr>
        <w:t>日结束，具体分为以下几个阶段：</w:t>
      </w:r>
    </w:p>
    <w:p w:rsidR="001C4888" w:rsidRDefault="00791BA2" w:rsidP="00CF35AB">
      <w:pPr>
        <w:pStyle w:val="a4"/>
        <w:spacing w:line="500" w:lineRule="exact"/>
        <w:ind w:leftChars="-121" w:left="-254" w:rightChars="-85" w:right="-178" w:firstLineChars="181" w:firstLine="507"/>
        <w:rPr>
          <w:rFonts w:ascii="仿宋" w:eastAsia="仿宋" w:hAnsi="仿宋"/>
          <w:color w:val="000000"/>
          <w:szCs w:val="28"/>
        </w:rPr>
      </w:pPr>
      <w:r>
        <w:rPr>
          <w:rFonts w:ascii="仿宋" w:eastAsia="仿宋" w:hAnsi="仿宋" w:hint="eastAsia"/>
          <w:color w:val="000000"/>
          <w:szCs w:val="28"/>
        </w:rPr>
        <w:t>1、接受委托阶段：接受黄岛区</w:t>
      </w:r>
      <w:r>
        <w:rPr>
          <w:rFonts w:ascii="仿宋" w:eastAsia="仿宋" w:hAnsi="仿宋" w:hint="eastAsia"/>
          <w:szCs w:val="28"/>
        </w:rPr>
        <w:t>人民法院的委托</w:t>
      </w:r>
      <w:r>
        <w:rPr>
          <w:rFonts w:ascii="仿宋" w:eastAsia="仿宋" w:hAnsi="仿宋" w:hint="eastAsia"/>
          <w:color w:val="000000"/>
          <w:szCs w:val="28"/>
        </w:rPr>
        <w:t>，确定了评估基准日，</w:t>
      </w:r>
      <w:r>
        <w:rPr>
          <w:rFonts w:ascii="仿宋" w:eastAsia="仿宋" w:hAnsi="仿宋" w:hint="eastAsia"/>
          <w:color w:val="000000"/>
          <w:szCs w:val="28"/>
        </w:rPr>
        <w:lastRenderedPageBreak/>
        <w:t>明确评估对象及范围，组成项目评估组,拟定资产评估方案。</w:t>
      </w:r>
    </w:p>
    <w:p w:rsidR="001C4888" w:rsidRDefault="00791BA2" w:rsidP="00CF35AB">
      <w:pPr>
        <w:pStyle w:val="a4"/>
        <w:spacing w:line="500" w:lineRule="exact"/>
        <w:ind w:leftChars="-171" w:left="-359" w:rightChars="-85" w:right="-178" w:firstLineChars="231" w:firstLine="647"/>
        <w:rPr>
          <w:rFonts w:ascii="仿宋" w:eastAsia="仿宋" w:hAnsi="仿宋"/>
          <w:color w:val="000000"/>
          <w:szCs w:val="28"/>
        </w:rPr>
      </w:pPr>
      <w:r>
        <w:rPr>
          <w:rFonts w:ascii="仿宋" w:eastAsia="仿宋" w:hAnsi="仿宋" w:hint="eastAsia"/>
          <w:color w:val="000000"/>
          <w:szCs w:val="28"/>
        </w:rPr>
        <w:t>2、资产清查阶段：填写资产评估明细表，收集准备相关资料，。</w:t>
      </w:r>
    </w:p>
    <w:p w:rsidR="001C4888" w:rsidRDefault="00791BA2" w:rsidP="00CF35AB">
      <w:pPr>
        <w:pStyle w:val="a4"/>
        <w:spacing w:line="500" w:lineRule="exact"/>
        <w:ind w:leftChars="-71" w:left="-149" w:rightChars="-85" w:right="-178" w:firstLineChars="131" w:firstLine="367"/>
        <w:rPr>
          <w:rFonts w:ascii="仿宋" w:eastAsia="仿宋" w:hAnsi="仿宋"/>
          <w:color w:val="000000"/>
          <w:szCs w:val="28"/>
        </w:rPr>
      </w:pPr>
      <w:r>
        <w:rPr>
          <w:rFonts w:ascii="仿宋" w:eastAsia="仿宋" w:hAnsi="仿宋" w:hint="eastAsia"/>
          <w:color w:val="000000"/>
          <w:szCs w:val="28"/>
        </w:rPr>
        <w:t>3、评定估算阶段：进行核实检测，选定评估方法，收集有关信息，经过筛选整理，进行评定估算。</w:t>
      </w:r>
    </w:p>
    <w:p w:rsidR="001C4888" w:rsidRDefault="00791BA2">
      <w:pPr>
        <w:pStyle w:val="a4"/>
        <w:spacing w:line="520" w:lineRule="exact"/>
        <w:ind w:leftChars="-107" w:left="-225" w:firstLineChars="50" w:firstLine="140"/>
        <w:rPr>
          <w:rFonts w:ascii="仿宋" w:eastAsia="仿宋" w:hAnsi="仿宋"/>
          <w:b/>
          <w:i/>
          <w:color w:val="000000"/>
          <w:szCs w:val="28"/>
        </w:rPr>
      </w:pPr>
      <w:r>
        <w:rPr>
          <w:rFonts w:ascii="仿宋" w:eastAsia="仿宋" w:hAnsi="仿宋" w:hint="eastAsia"/>
          <w:color w:val="000000"/>
          <w:szCs w:val="28"/>
        </w:rPr>
        <w:t>4、评估汇总阶段：完成了在当时条件下必要的程序，得出初步结论，在此基础上进行汇总、分析修改，</w:t>
      </w:r>
      <w:r>
        <w:rPr>
          <w:rFonts w:ascii="仿宋" w:eastAsia="仿宋" w:hAnsi="仿宋" w:hint="eastAsia"/>
        </w:rPr>
        <w:t>根据《资产评估执业准则—资产评估程序》中的基本程序撰写</w:t>
      </w:r>
      <w:r>
        <w:rPr>
          <w:rFonts w:ascii="仿宋" w:eastAsia="仿宋" w:hAnsi="仿宋" w:hint="eastAsia"/>
          <w:color w:val="000000"/>
          <w:szCs w:val="28"/>
        </w:rPr>
        <w:t>资产评估报告书，经过三级复核后，产生资产评估报告书</w:t>
      </w:r>
      <w:r>
        <w:rPr>
          <w:rFonts w:ascii="仿宋" w:eastAsia="仿宋" w:hAnsi="仿宋" w:hint="eastAsia"/>
          <w:b/>
          <w:i/>
          <w:color w:val="000000"/>
          <w:szCs w:val="28"/>
        </w:rPr>
        <w:t>。</w:t>
      </w:r>
    </w:p>
    <w:p w:rsidR="001C4888" w:rsidRDefault="00791BA2">
      <w:pPr>
        <w:tabs>
          <w:tab w:val="left" w:pos="965"/>
        </w:tabs>
        <w:spacing w:line="520" w:lineRule="exact"/>
        <w:rPr>
          <w:rFonts w:ascii="仿宋" w:eastAsia="仿宋" w:hAnsi="仿宋"/>
          <w:b/>
          <w:sz w:val="28"/>
        </w:rPr>
      </w:pPr>
      <w:r>
        <w:rPr>
          <w:rFonts w:ascii="仿宋" w:eastAsia="仿宋" w:hAnsi="仿宋" w:hint="eastAsia"/>
          <w:b/>
          <w:sz w:val="28"/>
        </w:rPr>
        <w:t>十、评估假设</w:t>
      </w:r>
    </w:p>
    <w:p w:rsidR="001C4888" w:rsidRDefault="00791BA2" w:rsidP="00CF35AB">
      <w:pPr>
        <w:tabs>
          <w:tab w:val="left" w:pos="965"/>
        </w:tabs>
        <w:spacing w:line="520" w:lineRule="exact"/>
        <w:ind w:leftChars="-257" w:left="-540" w:firstLineChars="192" w:firstLine="538"/>
        <w:rPr>
          <w:rFonts w:ascii="仿宋" w:eastAsia="仿宋" w:hAnsi="仿宋"/>
          <w:sz w:val="28"/>
        </w:rPr>
      </w:pPr>
      <w:r>
        <w:rPr>
          <w:rFonts w:ascii="仿宋" w:eastAsia="仿宋" w:hAnsi="仿宋" w:hint="eastAsia"/>
          <w:sz w:val="28"/>
        </w:rPr>
        <w:t>1. 交易假设：假定所有待评估资产已经处在交易过程中，资产评估</w:t>
      </w:r>
    </w:p>
    <w:p w:rsidR="001C4888" w:rsidRDefault="00791BA2" w:rsidP="00CF35AB">
      <w:pPr>
        <w:tabs>
          <w:tab w:val="left" w:pos="965"/>
        </w:tabs>
        <w:spacing w:line="520" w:lineRule="exact"/>
        <w:ind w:leftChars="-257" w:left="-540" w:firstLineChars="192" w:firstLine="538"/>
        <w:rPr>
          <w:rFonts w:ascii="仿宋" w:eastAsia="仿宋" w:hAnsi="仿宋"/>
          <w:sz w:val="28"/>
        </w:rPr>
      </w:pPr>
      <w:r>
        <w:rPr>
          <w:rFonts w:ascii="仿宋" w:eastAsia="仿宋" w:hAnsi="仿宋" w:hint="eastAsia"/>
          <w:sz w:val="28"/>
        </w:rPr>
        <w:t>师根据待评估资产的交易条件等模拟市场进行估价。</w:t>
      </w:r>
    </w:p>
    <w:p w:rsidR="001C4888" w:rsidRDefault="00791BA2" w:rsidP="00CF35AB">
      <w:pPr>
        <w:tabs>
          <w:tab w:val="left" w:pos="965"/>
        </w:tabs>
        <w:spacing w:line="520" w:lineRule="exact"/>
        <w:ind w:leftChars="-257" w:left="-540" w:firstLineChars="192" w:firstLine="538"/>
        <w:rPr>
          <w:rFonts w:ascii="仿宋" w:eastAsia="仿宋" w:hAnsi="仿宋"/>
          <w:sz w:val="28"/>
        </w:rPr>
      </w:pPr>
      <w:r>
        <w:rPr>
          <w:rFonts w:ascii="仿宋" w:eastAsia="仿宋" w:hAnsi="仿宋" w:hint="eastAsia"/>
          <w:sz w:val="28"/>
        </w:rPr>
        <w:t>2. 公开市场假设：公开市场假设是对资产拟进入的市场的条件以及</w:t>
      </w:r>
    </w:p>
    <w:p w:rsidR="001C4888" w:rsidRDefault="00791BA2">
      <w:pPr>
        <w:tabs>
          <w:tab w:val="left" w:pos="965"/>
        </w:tabs>
        <w:spacing w:line="520" w:lineRule="exact"/>
        <w:ind w:leftChars="-57" w:left="-120"/>
        <w:rPr>
          <w:rFonts w:ascii="仿宋" w:eastAsia="仿宋" w:hAnsi="仿宋"/>
          <w:sz w:val="28"/>
        </w:rPr>
      </w:pPr>
      <w:r>
        <w:rPr>
          <w:rFonts w:ascii="仿宋" w:eastAsia="仿宋" w:hAnsi="仿宋" w:hint="eastAsia"/>
          <w:sz w:val="28"/>
        </w:rPr>
        <w:t>资产在这样的市场条件下接受何种影响的一种假定。公开市场是指充分发达与完善的市场条件，是指一个有自愿的买方和卖方的竞争性市场，在这个市场上，买方和卖方的地位平等，都有获取足够市场信息的机会和时间，买卖双方的交易都是在自愿的、理智的、非强制性或不受限制的条件下进行。</w:t>
      </w:r>
    </w:p>
    <w:p w:rsidR="001C4888" w:rsidRDefault="00791BA2">
      <w:pPr>
        <w:tabs>
          <w:tab w:val="left" w:pos="965"/>
        </w:tabs>
        <w:spacing w:line="520" w:lineRule="exact"/>
        <w:ind w:leftChars="-65" w:left="-136"/>
        <w:rPr>
          <w:rFonts w:ascii="仿宋" w:eastAsia="仿宋" w:hAnsi="仿宋"/>
          <w:sz w:val="28"/>
        </w:rPr>
      </w:pPr>
      <w:r>
        <w:rPr>
          <w:rFonts w:ascii="仿宋" w:eastAsia="仿宋" w:hAnsi="仿宋" w:hint="eastAsia"/>
          <w:sz w:val="28"/>
        </w:rPr>
        <w:t>3、持续使用假设：本次评估假设被评估资产将按现有的方式存在。①委估资产利用程度，假设被评估资产按目前的用途和使用方式、规模、频度、环境等情况继续使用。②委估资产使用范围，假设本次评估假设纳入评估范围内的资产均为占有或使用者作出贡献。③委估资产利用效果，假设本次评估评估基准日后，被评估资产按现有方式利用其资产将取得与评估基准日相同或相似的经营效果。</w:t>
      </w:r>
    </w:p>
    <w:p w:rsidR="001C4888" w:rsidRDefault="00791BA2">
      <w:pPr>
        <w:tabs>
          <w:tab w:val="left" w:pos="965"/>
        </w:tabs>
        <w:spacing w:line="520" w:lineRule="exact"/>
        <w:rPr>
          <w:rFonts w:ascii="仿宋" w:eastAsia="仿宋" w:hAnsi="仿宋"/>
          <w:sz w:val="28"/>
        </w:rPr>
      </w:pPr>
      <w:r>
        <w:rPr>
          <w:rFonts w:ascii="仿宋" w:eastAsia="仿宋" w:hAnsi="仿宋" w:hint="eastAsia"/>
          <w:sz w:val="28"/>
        </w:rPr>
        <w:t>4、其他假设：本次评估未考虑其他不可抗力因素对资产价值的影响。</w:t>
      </w:r>
    </w:p>
    <w:p w:rsidR="001C4888" w:rsidRDefault="00791BA2">
      <w:pPr>
        <w:tabs>
          <w:tab w:val="left" w:pos="965"/>
        </w:tabs>
        <w:spacing w:line="520" w:lineRule="exact"/>
        <w:rPr>
          <w:rFonts w:ascii="仿宋" w:eastAsia="仿宋" w:hAnsi="仿宋"/>
          <w:sz w:val="28"/>
        </w:rPr>
      </w:pPr>
      <w:r>
        <w:rPr>
          <w:rFonts w:ascii="仿宋" w:eastAsia="仿宋" w:hAnsi="仿宋" w:hint="eastAsia"/>
          <w:sz w:val="28"/>
        </w:rPr>
        <w:t>5、本次评估结果是反映评估对象在本次特定评估目的下，根据公开市场原则确定的市场价值，没有考虑委估资产将来可能承担的抵押、</w:t>
      </w:r>
      <w:r>
        <w:rPr>
          <w:rFonts w:ascii="仿宋" w:eastAsia="仿宋" w:hAnsi="仿宋" w:hint="eastAsia"/>
          <w:sz w:val="28"/>
        </w:rPr>
        <w:lastRenderedPageBreak/>
        <w:t>担保事宜，以及特殊的交易方可能追加付出的价格等对其估价的影响，也未考虑国家宏观经济政策发生变化以及遇有自然力和其它不可抗力对资产价格的影响。如上述条件发生变化时，评估结果一般会失效。</w:t>
      </w:r>
    </w:p>
    <w:p w:rsidR="001C4888" w:rsidRDefault="00791BA2">
      <w:pPr>
        <w:tabs>
          <w:tab w:val="left" w:pos="965"/>
        </w:tabs>
        <w:spacing w:line="520" w:lineRule="exact"/>
        <w:rPr>
          <w:rFonts w:ascii="仿宋" w:eastAsia="仿宋" w:hAnsi="仿宋"/>
          <w:b/>
          <w:sz w:val="28"/>
        </w:rPr>
      </w:pPr>
      <w:r>
        <w:rPr>
          <w:rFonts w:ascii="仿宋" w:eastAsia="仿宋" w:hAnsi="仿宋" w:hint="eastAsia"/>
          <w:b/>
          <w:sz w:val="28"/>
        </w:rPr>
        <w:t>十一</w:t>
      </w:r>
      <w:r>
        <w:rPr>
          <w:rFonts w:ascii="仿宋" w:eastAsia="仿宋" w:hAnsi="仿宋" w:hint="eastAsia"/>
          <w:b/>
        </w:rPr>
        <w:t>、</w:t>
      </w:r>
      <w:r>
        <w:rPr>
          <w:rFonts w:ascii="仿宋" w:eastAsia="仿宋" w:hAnsi="仿宋" w:hint="eastAsia"/>
          <w:b/>
          <w:sz w:val="28"/>
        </w:rPr>
        <w:t>评估结论</w:t>
      </w:r>
    </w:p>
    <w:p w:rsidR="00A32167" w:rsidRDefault="00A32167" w:rsidP="00A32167">
      <w:pPr>
        <w:ind w:firstLineChars="196" w:firstLine="549"/>
        <w:rPr>
          <w:rFonts w:ascii="仿宋" w:eastAsia="仿宋" w:hAnsi="仿宋"/>
          <w:sz w:val="28"/>
        </w:rPr>
      </w:pPr>
      <w:bookmarkStart w:id="0" w:name="_GoBack"/>
      <w:bookmarkEnd w:id="0"/>
      <w:r>
        <w:rPr>
          <w:rFonts w:ascii="仿宋" w:eastAsia="仿宋" w:hAnsi="仿宋" w:hint="eastAsia"/>
          <w:sz w:val="28"/>
        </w:rPr>
        <w:t>本次委托评估的</w:t>
      </w:r>
      <w:r w:rsidRPr="004F16DE">
        <w:rPr>
          <w:rFonts w:ascii="仿宋" w:eastAsia="仿宋" w:hAnsi="仿宋" w:hint="eastAsia"/>
          <w:sz w:val="28"/>
        </w:rPr>
        <w:t>被申请人吴增鑫名下的鲁BF7D88号车辆价值</w:t>
      </w:r>
      <w:r>
        <w:rPr>
          <w:rFonts w:ascii="仿宋" w:eastAsia="仿宋" w:hAnsi="仿宋" w:hint="eastAsia"/>
          <w:sz w:val="28"/>
        </w:rPr>
        <w:t>为人民币105000.00元。</w:t>
      </w:r>
    </w:p>
    <w:p w:rsidR="00A32167" w:rsidRDefault="00A32167" w:rsidP="00A32167">
      <w:pPr>
        <w:ind w:firstLineChars="196" w:firstLine="549"/>
        <w:rPr>
          <w:rFonts w:ascii="仿宋" w:eastAsia="仿宋" w:hAnsi="仿宋"/>
          <w:sz w:val="28"/>
        </w:rPr>
      </w:pPr>
      <w:r>
        <w:rPr>
          <w:rFonts w:ascii="仿宋" w:eastAsia="仿宋" w:hAnsi="仿宋" w:hint="eastAsia"/>
          <w:sz w:val="28"/>
        </w:rPr>
        <w:t>（详见评估明细表）</w:t>
      </w:r>
    </w:p>
    <w:p w:rsidR="001C4888" w:rsidRDefault="00791BA2">
      <w:pPr>
        <w:pStyle w:val="a4"/>
        <w:spacing w:line="520" w:lineRule="exact"/>
        <w:outlineLvl w:val="0"/>
        <w:rPr>
          <w:rFonts w:ascii="仿宋" w:eastAsia="仿宋" w:hAnsi="仿宋"/>
          <w:b/>
        </w:rPr>
      </w:pPr>
      <w:r>
        <w:rPr>
          <w:rFonts w:ascii="仿宋" w:eastAsia="仿宋" w:hAnsi="仿宋" w:hint="eastAsia"/>
          <w:b/>
        </w:rPr>
        <w:t>十二、特别事项说明</w:t>
      </w:r>
    </w:p>
    <w:p w:rsidR="001C4888" w:rsidRDefault="00791BA2">
      <w:pPr>
        <w:pStyle w:val="a4"/>
        <w:spacing w:line="520" w:lineRule="exact"/>
        <w:ind w:leftChars="-257" w:left="-540" w:firstLineChars="250" w:firstLine="700"/>
        <w:outlineLvl w:val="0"/>
        <w:rPr>
          <w:rFonts w:ascii="仿宋" w:eastAsia="仿宋" w:hAnsi="仿宋"/>
        </w:rPr>
      </w:pPr>
      <w:r>
        <w:rPr>
          <w:rFonts w:ascii="仿宋" w:eastAsia="仿宋" w:hAnsi="仿宋" w:hint="eastAsia"/>
        </w:rPr>
        <w:t>1.</w:t>
      </w:r>
      <w:r>
        <w:rPr>
          <w:rFonts w:ascii="仿宋" w:eastAsia="仿宋" w:hAnsi="仿宋" w:hint="eastAsia"/>
          <w:color w:val="000000"/>
          <w:szCs w:val="28"/>
        </w:rPr>
        <w:t>本评估结论是在无任何他项权利限制的条件下得出的。</w:t>
      </w:r>
      <w:r>
        <w:rPr>
          <w:rFonts w:ascii="仿宋" w:eastAsia="仿宋" w:hAnsi="仿宋" w:hint="eastAsia"/>
        </w:rPr>
        <w:t xml:space="preserve">              </w:t>
      </w:r>
    </w:p>
    <w:p w:rsidR="001C4888" w:rsidRDefault="00791BA2">
      <w:pPr>
        <w:pStyle w:val="a4"/>
        <w:spacing w:line="520" w:lineRule="exact"/>
        <w:ind w:left="630" w:hanging="630"/>
        <w:outlineLvl w:val="0"/>
        <w:rPr>
          <w:rFonts w:ascii="仿宋" w:eastAsia="仿宋" w:hAnsi="仿宋"/>
        </w:rPr>
      </w:pPr>
      <w:r>
        <w:rPr>
          <w:rFonts w:ascii="仿宋" w:eastAsia="仿宋" w:hAnsi="仿宋" w:hint="eastAsia"/>
        </w:rPr>
        <w:t xml:space="preserve">   本评估报告使用者，应注意特别事项对评估结论的影响。 </w:t>
      </w:r>
    </w:p>
    <w:p w:rsidR="001C4888" w:rsidRDefault="00791BA2">
      <w:pPr>
        <w:spacing w:line="520" w:lineRule="exact"/>
        <w:rPr>
          <w:rFonts w:ascii="仿宋" w:eastAsia="仿宋" w:hAnsi="仿宋"/>
          <w:b/>
          <w:sz w:val="28"/>
        </w:rPr>
      </w:pPr>
      <w:r>
        <w:rPr>
          <w:rFonts w:ascii="仿宋" w:eastAsia="仿宋" w:hAnsi="仿宋" w:hint="eastAsia"/>
          <w:b/>
          <w:sz w:val="28"/>
        </w:rPr>
        <w:t>十三、评估报告使用限制说明</w:t>
      </w:r>
    </w:p>
    <w:p w:rsidR="001C4888" w:rsidRDefault="00791BA2">
      <w:pPr>
        <w:spacing w:line="520" w:lineRule="exact"/>
        <w:rPr>
          <w:rFonts w:ascii="仿宋" w:eastAsia="仿宋" w:hAnsi="仿宋"/>
          <w:sz w:val="28"/>
        </w:rPr>
      </w:pPr>
      <w:r>
        <w:rPr>
          <w:rFonts w:ascii="仿宋" w:eastAsia="仿宋" w:hAnsi="仿宋" w:hint="eastAsia"/>
          <w:sz w:val="28"/>
        </w:rPr>
        <w:t>1.本评估报告只能用于评估报告载明的评估目的和用途，不得用于本评估目的之外的其他经济行为。</w:t>
      </w:r>
    </w:p>
    <w:p w:rsidR="001C4888" w:rsidRDefault="00791BA2">
      <w:pPr>
        <w:spacing w:line="520" w:lineRule="exact"/>
        <w:rPr>
          <w:rFonts w:ascii="仿宋" w:eastAsia="仿宋" w:hAnsi="仿宋"/>
          <w:sz w:val="28"/>
        </w:rPr>
      </w:pPr>
      <w:r>
        <w:rPr>
          <w:rFonts w:ascii="仿宋" w:eastAsia="仿宋" w:hAnsi="仿宋" w:hint="eastAsia"/>
          <w:sz w:val="28"/>
        </w:rPr>
        <w:t>2.本评估报告只能由评估报告载明的评估报告使用者使用；除委托人、资产评估委托合同中约定的其他资产评估报告使用人和法律、行政法规规定的资产评估报告使用人之外，其他任何机构和个人不能成为资产评估报告的使用人。</w:t>
      </w:r>
    </w:p>
    <w:p w:rsidR="001C4888" w:rsidRDefault="00791BA2">
      <w:pPr>
        <w:spacing w:line="520" w:lineRule="exact"/>
        <w:rPr>
          <w:rFonts w:ascii="仿宋" w:eastAsia="仿宋" w:hAnsi="仿宋"/>
          <w:sz w:val="28"/>
        </w:rPr>
      </w:pPr>
      <w:r>
        <w:rPr>
          <w:rFonts w:ascii="仿宋" w:eastAsia="仿宋" w:hAnsi="仿宋" w:hint="eastAsia"/>
          <w:sz w:val="28"/>
        </w:rPr>
        <w:t>3.委托人或者其他资产评估报告使用人未按照法律、行政法规规定和资产评估报告载明的使用范围使用资产评估报告的，资产评估机构及其资产评估师不承担责任。</w:t>
      </w:r>
    </w:p>
    <w:p w:rsidR="001C4888" w:rsidRDefault="00791BA2">
      <w:pPr>
        <w:spacing w:line="520" w:lineRule="exact"/>
        <w:rPr>
          <w:rFonts w:ascii="仿宋" w:eastAsia="仿宋" w:hAnsi="仿宋"/>
          <w:sz w:val="28"/>
        </w:rPr>
      </w:pPr>
      <w:r>
        <w:rPr>
          <w:rFonts w:ascii="仿宋" w:eastAsia="仿宋" w:hAnsi="仿宋" w:hint="eastAsia"/>
          <w:sz w:val="28"/>
        </w:rPr>
        <w:t>4.资产评估报告使用人应当正确理解评估结论，评估结论不等同于评估对象可实现价格，评估结论不应当被认为是对评估对象可实现价格的保证。</w:t>
      </w:r>
    </w:p>
    <w:p w:rsidR="001C4888" w:rsidRDefault="00791BA2">
      <w:pPr>
        <w:spacing w:line="520" w:lineRule="exact"/>
        <w:ind w:leftChars="-65" w:left="4" w:hangingChars="50" w:hanging="140"/>
        <w:rPr>
          <w:rFonts w:ascii="仿宋" w:eastAsia="仿宋" w:hAnsi="仿宋"/>
          <w:sz w:val="28"/>
        </w:rPr>
      </w:pPr>
      <w:r>
        <w:rPr>
          <w:rFonts w:ascii="仿宋" w:eastAsia="仿宋" w:hAnsi="仿宋" w:hint="eastAsia"/>
          <w:sz w:val="28"/>
        </w:rPr>
        <w:t>5.除法律、法规规定以及相关当事方另有约定外，未征得出具评估报告的评估机构同意，评估报告的内容不得被摘抄、引用或披露于公开媒体；</w:t>
      </w:r>
    </w:p>
    <w:p w:rsidR="001C4888" w:rsidRDefault="00791BA2">
      <w:pPr>
        <w:spacing w:line="520" w:lineRule="exact"/>
        <w:ind w:leftChars="-57" w:left="20" w:hangingChars="50" w:hanging="140"/>
        <w:rPr>
          <w:rFonts w:ascii="仿宋" w:eastAsia="仿宋" w:hAnsi="仿宋"/>
          <w:sz w:val="28"/>
        </w:rPr>
      </w:pPr>
      <w:r>
        <w:rPr>
          <w:rFonts w:ascii="仿宋" w:eastAsia="仿宋" w:hAnsi="仿宋" w:hint="eastAsia"/>
          <w:sz w:val="28"/>
        </w:rPr>
        <w:lastRenderedPageBreak/>
        <w:t>6.本评估报告的使用有效期为一年。自201</w:t>
      </w:r>
      <w:r w:rsidR="00CB5C49">
        <w:rPr>
          <w:rFonts w:ascii="仿宋" w:eastAsia="仿宋" w:hAnsi="仿宋" w:hint="eastAsia"/>
          <w:sz w:val="28"/>
        </w:rPr>
        <w:t>9</w:t>
      </w:r>
      <w:r>
        <w:rPr>
          <w:rFonts w:ascii="仿宋" w:eastAsia="仿宋" w:hAnsi="仿宋" w:hint="eastAsia"/>
          <w:sz w:val="28"/>
        </w:rPr>
        <w:t>年</w:t>
      </w:r>
      <w:r w:rsidR="00A32167">
        <w:rPr>
          <w:rFonts w:ascii="仿宋" w:eastAsia="仿宋" w:hAnsi="仿宋" w:hint="eastAsia"/>
          <w:sz w:val="28"/>
        </w:rPr>
        <w:t>3</w:t>
      </w:r>
      <w:r>
        <w:rPr>
          <w:rFonts w:ascii="仿宋" w:eastAsia="仿宋" w:hAnsi="仿宋" w:hint="eastAsia"/>
          <w:sz w:val="28"/>
        </w:rPr>
        <w:t>月</w:t>
      </w:r>
      <w:r w:rsidR="00A32167">
        <w:rPr>
          <w:rFonts w:ascii="仿宋" w:eastAsia="仿宋" w:hAnsi="仿宋" w:hint="eastAsia"/>
          <w:sz w:val="28"/>
        </w:rPr>
        <w:t>18</w:t>
      </w:r>
      <w:r>
        <w:rPr>
          <w:rFonts w:ascii="仿宋" w:eastAsia="仿宋" w:hAnsi="仿宋" w:hint="eastAsia"/>
          <w:sz w:val="28"/>
        </w:rPr>
        <w:t>日至20</w:t>
      </w:r>
      <w:r w:rsidR="00CB5C49">
        <w:rPr>
          <w:rFonts w:ascii="仿宋" w:eastAsia="仿宋" w:hAnsi="仿宋" w:hint="eastAsia"/>
          <w:sz w:val="28"/>
        </w:rPr>
        <w:t>20</w:t>
      </w:r>
      <w:r>
        <w:rPr>
          <w:rFonts w:ascii="仿宋" w:eastAsia="仿宋" w:hAnsi="仿宋" w:hint="eastAsia"/>
          <w:sz w:val="28"/>
        </w:rPr>
        <w:t>年</w:t>
      </w:r>
      <w:r w:rsidR="00A32167">
        <w:rPr>
          <w:rFonts w:ascii="仿宋" w:eastAsia="仿宋" w:hAnsi="仿宋" w:hint="eastAsia"/>
          <w:sz w:val="28"/>
        </w:rPr>
        <w:t>3</w:t>
      </w:r>
      <w:r>
        <w:rPr>
          <w:rFonts w:ascii="仿宋" w:eastAsia="仿宋" w:hAnsi="仿宋" w:hint="eastAsia"/>
          <w:sz w:val="28"/>
        </w:rPr>
        <w:t>月</w:t>
      </w:r>
      <w:r w:rsidR="00A32167">
        <w:rPr>
          <w:rFonts w:ascii="仿宋" w:eastAsia="仿宋" w:hAnsi="仿宋" w:hint="eastAsia"/>
          <w:sz w:val="28"/>
        </w:rPr>
        <w:t>17</w:t>
      </w:r>
      <w:r>
        <w:rPr>
          <w:rFonts w:ascii="仿宋" w:eastAsia="仿宋" w:hAnsi="仿宋" w:hint="eastAsia"/>
          <w:sz w:val="28"/>
        </w:rPr>
        <w:t>日。在评估报告有效效使用期内，评估目的实现时，应以评估结果作为参考依据（还需结合重大期后事项进行调整）。超过有效使用期，需重新进行资产评估。</w:t>
      </w:r>
    </w:p>
    <w:p w:rsidR="001C4888" w:rsidRDefault="00791BA2">
      <w:pPr>
        <w:spacing w:line="520" w:lineRule="exact"/>
        <w:rPr>
          <w:rFonts w:ascii="仿宋" w:eastAsia="仿宋" w:hAnsi="仿宋"/>
          <w:b/>
          <w:sz w:val="28"/>
        </w:rPr>
      </w:pPr>
      <w:r>
        <w:rPr>
          <w:rFonts w:ascii="仿宋" w:eastAsia="仿宋" w:hAnsi="仿宋" w:hint="eastAsia"/>
          <w:b/>
          <w:sz w:val="28"/>
        </w:rPr>
        <w:t>十四、评估报告日</w:t>
      </w:r>
    </w:p>
    <w:p w:rsidR="001C4888" w:rsidRDefault="00791BA2">
      <w:pPr>
        <w:spacing w:line="520" w:lineRule="exact"/>
        <w:rPr>
          <w:rFonts w:ascii="仿宋" w:eastAsia="仿宋" w:hAnsi="仿宋"/>
          <w:sz w:val="28"/>
        </w:rPr>
      </w:pPr>
      <w:r>
        <w:rPr>
          <w:rFonts w:ascii="仿宋" w:eastAsia="仿宋" w:hAnsi="仿宋" w:hint="eastAsia"/>
          <w:sz w:val="28"/>
        </w:rPr>
        <w:t>本评估报告日为201</w:t>
      </w:r>
      <w:r w:rsidR="00CB5C49">
        <w:rPr>
          <w:rFonts w:ascii="仿宋" w:eastAsia="仿宋" w:hAnsi="仿宋" w:hint="eastAsia"/>
          <w:sz w:val="28"/>
        </w:rPr>
        <w:t>9</w:t>
      </w:r>
      <w:r>
        <w:rPr>
          <w:rFonts w:ascii="仿宋" w:eastAsia="仿宋" w:hAnsi="仿宋" w:hint="eastAsia"/>
          <w:sz w:val="28"/>
        </w:rPr>
        <w:t>年</w:t>
      </w:r>
      <w:r w:rsidR="00A32167">
        <w:rPr>
          <w:rFonts w:ascii="仿宋" w:eastAsia="仿宋" w:hAnsi="仿宋" w:hint="eastAsia"/>
          <w:sz w:val="28"/>
        </w:rPr>
        <w:t>3</w:t>
      </w:r>
      <w:r>
        <w:rPr>
          <w:rFonts w:ascii="仿宋" w:eastAsia="仿宋" w:hAnsi="仿宋" w:hint="eastAsia"/>
          <w:sz w:val="28"/>
        </w:rPr>
        <w:t>月</w:t>
      </w:r>
      <w:r w:rsidR="00A32167">
        <w:rPr>
          <w:rFonts w:ascii="仿宋" w:eastAsia="仿宋" w:hAnsi="仿宋" w:hint="eastAsia"/>
          <w:sz w:val="28"/>
        </w:rPr>
        <w:t>18</w:t>
      </w:r>
      <w:r>
        <w:rPr>
          <w:rFonts w:ascii="仿宋" w:eastAsia="仿宋" w:hAnsi="仿宋" w:hint="eastAsia"/>
          <w:sz w:val="28"/>
        </w:rPr>
        <w:t>日。</w:t>
      </w:r>
    </w:p>
    <w:p w:rsidR="001C4888" w:rsidRDefault="00791BA2">
      <w:pPr>
        <w:spacing w:line="520" w:lineRule="exact"/>
        <w:rPr>
          <w:rFonts w:ascii="仿宋" w:eastAsia="仿宋" w:hAnsi="仿宋"/>
          <w:b/>
          <w:sz w:val="28"/>
        </w:rPr>
      </w:pPr>
      <w:r>
        <w:rPr>
          <w:rFonts w:ascii="仿宋" w:eastAsia="仿宋" w:hAnsi="仿宋" w:hint="eastAsia"/>
          <w:b/>
          <w:sz w:val="28"/>
          <w:szCs w:val="28"/>
        </w:rPr>
        <w:t>十五、</w:t>
      </w:r>
      <w:r>
        <w:rPr>
          <w:rFonts w:ascii="仿宋" w:eastAsia="仿宋" w:hAnsi="仿宋" w:hint="eastAsia"/>
          <w:b/>
          <w:sz w:val="28"/>
        </w:rPr>
        <w:t xml:space="preserve">注册资产评估师签字盖章、评估机构盖章和法定代表人签字 </w:t>
      </w:r>
    </w:p>
    <w:p w:rsidR="001C4888" w:rsidRDefault="00791BA2">
      <w:pPr>
        <w:spacing w:line="520" w:lineRule="exact"/>
        <w:rPr>
          <w:rFonts w:ascii="仿宋" w:eastAsia="仿宋" w:hAnsi="仿宋"/>
          <w:sz w:val="28"/>
        </w:rPr>
      </w:pPr>
      <w:r>
        <w:rPr>
          <w:rFonts w:ascii="仿宋" w:eastAsia="仿宋" w:hAnsi="仿宋" w:hint="eastAsia"/>
          <w:sz w:val="28"/>
        </w:rPr>
        <w:t>评估机构法定代表人：</w:t>
      </w:r>
    </w:p>
    <w:p w:rsidR="001C4888" w:rsidRDefault="001C4888">
      <w:pPr>
        <w:spacing w:line="520" w:lineRule="exact"/>
        <w:rPr>
          <w:rFonts w:ascii="仿宋" w:eastAsia="仿宋" w:hAnsi="仿宋"/>
          <w:sz w:val="28"/>
        </w:rPr>
      </w:pPr>
    </w:p>
    <w:p w:rsidR="001C4888" w:rsidRDefault="001C4888">
      <w:pPr>
        <w:spacing w:line="520" w:lineRule="exact"/>
        <w:rPr>
          <w:rFonts w:ascii="仿宋" w:eastAsia="仿宋" w:hAnsi="仿宋"/>
          <w:sz w:val="28"/>
        </w:rPr>
      </w:pPr>
    </w:p>
    <w:p w:rsidR="001C4888" w:rsidRDefault="00791BA2">
      <w:pPr>
        <w:spacing w:line="520" w:lineRule="exact"/>
        <w:rPr>
          <w:rFonts w:ascii="仿宋" w:eastAsia="仿宋" w:hAnsi="仿宋"/>
          <w:sz w:val="28"/>
        </w:rPr>
      </w:pPr>
      <w:r>
        <w:rPr>
          <w:rFonts w:ascii="仿宋" w:eastAsia="仿宋" w:hAnsi="仿宋" w:hint="eastAsia"/>
          <w:sz w:val="28"/>
        </w:rPr>
        <w:t>资产评估项目负责人：</w:t>
      </w:r>
    </w:p>
    <w:p w:rsidR="001C4888" w:rsidRDefault="001C4888">
      <w:pPr>
        <w:spacing w:line="520" w:lineRule="exact"/>
        <w:rPr>
          <w:rFonts w:ascii="仿宋" w:eastAsia="仿宋" w:hAnsi="仿宋"/>
          <w:sz w:val="28"/>
        </w:rPr>
      </w:pPr>
    </w:p>
    <w:p w:rsidR="001C4888" w:rsidRDefault="001C4888">
      <w:pPr>
        <w:spacing w:line="520" w:lineRule="exact"/>
        <w:rPr>
          <w:rFonts w:ascii="仿宋" w:eastAsia="仿宋" w:hAnsi="仿宋"/>
          <w:sz w:val="28"/>
        </w:rPr>
      </w:pPr>
    </w:p>
    <w:p w:rsidR="001C4888" w:rsidRDefault="00791BA2">
      <w:pPr>
        <w:spacing w:line="520" w:lineRule="exact"/>
        <w:rPr>
          <w:rFonts w:ascii="仿宋" w:eastAsia="仿宋" w:hAnsi="仿宋"/>
          <w:sz w:val="28"/>
        </w:rPr>
      </w:pPr>
      <w:r>
        <w:rPr>
          <w:rFonts w:ascii="仿宋" w:eastAsia="仿宋" w:hAnsi="仿宋" w:hint="eastAsia"/>
          <w:sz w:val="28"/>
        </w:rPr>
        <w:t>中国注册资产评估师：</w:t>
      </w:r>
    </w:p>
    <w:p w:rsidR="001C4888" w:rsidRDefault="001C4888">
      <w:pPr>
        <w:spacing w:line="520" w:lineRule="exact"/>
        <w:rPr>
          <w:rFonts w:ascii="仿宋" w:eastAsia="仿宋" w:hAnsi="仿宋"/>
          <w:sz w:val="28"/>
        </w:rPr>
      </w:pPr>
    </w:p>
    <w:p w:rsidR="001C4888" w:rsidRDefault="001C4888">
      <w:pPr>
        <w:spacing w:line="520" w:lineRule="exact"/>
        <w:rPr>
          <w:rFonts w:ascii="仿宋" w:eastAsia="仿宋" w:hAnsi="仿宋"/>
          <w:sz w:val="28"/>
        </w:rPr>
      </w:pPr>
    </w:p>
    <w:p w:rsidR="001C4888" w:rsidRDefault="00791BA2">
      <w:pPr>
        <w:spacing w:line="520" w:lineRule="exact"/>
        <w:rPr>
          <w:rFonts w:ascii="仿宋" w:eastAsia="仿宋" w:hAnsi="仿宋"/>
          <w:b/>
          <w:sz w:val="28"/>
        </w:rPr>
      </w:pPr>
      <w:r>
        <w:rPr>
          <w:rFonts w:ascii="仿宋" w:eastAsia="仿宋" w:hAnsi="仿宋" w:hint="eastAsia"/>
          <w:sz w:val="28"/>
        </w:rPr>
        <w:t xml:space="preserve">资产评估项目复核人：         </w:t>
      </w:r>
      <w:r>
        <w:rPr>
          <w:rFonts w:ascii="仿宋" w:eastAsia="仿宋" w:hAnsi="仿宋" w:hint="eastAsia"/>
          <w:b/>
          <w:sz w:val="28"/>
        </w:rPr>
        <w:t xml:space="preserve">  </w:t>
      </w:r>
    </w:p>
    <w:p w:rsidR="001C4888" w:rsidRDefault="001C4888">
      <w:pPr>
        <w:spacing w:line="520" w:lineRule="exact"/>
        <w:jc w:val="right"/>
        <w:rPr>
          <w:rFonts w:ascii="仿宋" w:eastAsia="仿宋" w:hAnsi="仿宋"/>
          <w:b/>
          <w:sz w:val="28"/>
        </w:rPr>
      </w:pPr>
    </w:p>
    <w:p w:rsidR="001C4888" w:rsidRDefault="001C4888">
      <w:pPr>
        <w:spacing w:line="520" w:lineRule="exact"/>
        <w:jc w:val="right"/>
        <w:rPr>
          <w:rFonts w:ascii="仿宋" w:eastAsia="仿宋" w:hAnsi="仿宋"/>
          <w:b/>
          <w:sz w:val="28"/>
        </w:rPr>
      </w:pPr>
    </w:p>
    <w:p w:rsidR="001C4888" w:rsidRDefault="001C4888">
      <w:pPr>
        <w:spacing w:line="520" w:lineRule="exact"/>
        <w:jc w:val="right"/>
        <w:rPr>
          <w:rFonts w:ascii="仿宋" w:eastAsia="仿宋" w:hAnsi="仿宋"/>
          <w:b/>
          <w:sz w:val="28"/>
        </w:rPr>
      </w:pPr>
    </w:p>
    <w:p w:rsidR="001C4888" w:rsidRDefault="00791BA2">
      <w:pPr>
        <w:spacing w:line="520" w:lineRule="exact"/>
        <w:jc w:val="center"/>
        <w:rPr>
          <w:rFonts w:ascii="仿宋" w:eastAsia="仿宋" w:hAnsi="仿宋"/>
          <w:sz w:val="28"/>
        </w:rPr>
      </w:pPr>
      <w:r>
        <w:rPr>
          <w:rFonts w:ascii="仿宋" w:eastAsia="仿宋" w:hAnsi="仿宋" w:hint="eastAsia"/>
          <w:sz w:val="28"/>
        </w:rPr>
        <w:t xml:space="preserve">                          青岛海德资产评估事务所（普通合伙）                                                                                                  </w:t>
      </w:r>
    </w:p>
    <w:p w:rsidR="00CB5C49" w:rsidRDefault="00791BA2" w:rsidP="00CB5C49">
      <w:pPr>
        <w:spacing w:line="520" w:lineRule="exact"/>
        <w:ind w:left="5040" w:hangingChars="1800" w:hanging="5040"/>
        <w:jc w:val="center"/>
        <w:rPr>
          <w:rFonts w:ascii="仿宋" w:eastAsia="仿宋" w:hAnsi="仿宋"/>
          <w:b/>
          <w:color w:val="000000"/>
          <w:sz w:val="28"/>
        </w:rPr>
      </w:pPr>
      <w:r>
        <w:rPr>
          <w:rFonts w:ascii="仿宋" w:eastAsia="仿宋" w:hAnsi="仿宋" w:hint="eastAsia"/>
          <w:sz w:val="28"/>
        </w:rPr>
        <w:t xml:space="preserve">                       </w:t>
      </w:r>
      <w:r w:rsidR="00CB5C49">
        <w:rPr>
          <w:rFonts w:ascii="仿宋" w:eastAsia="仿宋" w:hAnsi="仿宋" w:hint="eastAsia"/>
          <w:sz w:val="28"/>
        </w:rPr>
        <w:t>二0</w:t>
      </w:r>
      <w:r w:rsidR="00CB5C49">
        <w:rPr>
          <w:rFonts w:ascii="仿宋" w:eastAsia="仿宋" w:hAnsi="仿宋" w:hint="eastAsia"/>
          <w:color w:val="000000"/>
          <w:sz w:val="28"/>
        </w:rPr>
        <w:t>一九年</w:t>
      </w:r>
      <w:r w:rsidR="00A32167">
        <w:rPr>
          <w:rFonts w:ascii="仿宋" w:eastAsia="仿宋" w:hAnsi="仿宋" w:hint="eastAsia"/>
          <w:color w:val="000000"/>
          <w:sz w:val="28"/>
        </w:rPr>
        <w:t>三月</w:t>
      </w:r>
      <w:r w:rsidR="00CB5C49">
        <w:rPr>
          <w:rFonts w:ascii="仿宋" w:eastAsia="仿宋" w:hAnsi="仿宋" w:hint="eastAsia"/>
          <w:color w:val="000000"/>
          <w:sz w:val="28"/>
        </w:rPr>
        <w:t>十</w:t>
      </w:r>
      <w:r w:rsidR="00A32167">
        <w:rPr>
          <w:rFonts w:ascii="仿宋" w:eastAsia="仿宋" w:hAnsi="仿宋" w:hint="eastAsia"/>
          <w:color w:val="000000"/>
          <w:sz w:val="28"/>
        </w:rPr>
        <w:t>八</w:t>
      </w:r>
      <w:r w:rsidR="00CB5C49">
        <w:rPr>
          <w:rFonts w:ascii="仿宋" w:eastAsia="仿宋" w:hAnsi="仿宋" w:hint="eastAsia"/>
          <w:color w:val="000000"/>
          <w:sz w:val="28"/>
        </w:rPr>
        <w:t>日</w:t>
      </w:r>
    </w:p>
    <w:p w:rsidR="001C4888" w:rsidRDefault="001C4888">
      <w:pPr>
        <w:spacing w:line="520" w:lineRule="exact"/>
        <w:ind w:left="5040" w:hangingChars="1800" w:hanging="5040"/>
        <w:jc w:val="center"/>
        <w:rPr>
          <w:rFonts w:ascii="仿宋" w:eastAsia="仿宋" w:hAnsi="仿宋"/>
          <w:color w:val="000000"/>
          <w:sz w:val="28"/>
        </w:rPr>
      </w:pPr>
    </w:p>
    <w:p w:rsidR="001C4888" w:rsidRDefault="001C4888">
      <w:pPr>
        <w:pStyle w:val="a4"/>
        <w:spacing w:line="520" w:lineRule="exact"/>
        <w:outlineLvl w:val="0"/>
        <w:rPr>
          <w:rFonts w:ascii="仿宋" w:eastAsia="仿宋" w:hAnsi="仿宋"/>
          <w:b/>
        </w:rPr>
      </w:pPr>
    </w:p>
    <w:p w:rsidR="001C4888" w:rsidRDefault="001C4888">
      <w:pPr>
        <w:pStyle w:val="a4"/>
        <w:spacing w:line="520" w:lineRule="exact"/>
        <w:outlineLvl w:val="0"/>
        <w:rPr>
          <w:rFonts w:ascii="仿宋" w:eastAsia="仿宋" w:hAnsi="仿宋"/>
          <w:b/>
        </w:rPr>
      </w:pPr>
    </w:p>
    <w:p w:rsidR="001C4888" w:rsidRDefault="001C4888">
      <w:pPr>
        <w:pStyle w:val="a4"/>
        <w:spacing w:line="520" w:lineRule="exact"/>
        <w:outlineLvl w:val="0"/>
        <w:rPr>
          <w:rFonts w:ascii="仿宋" w:eastAsia="仿宋" w:hAnsi="仿宋"/>
          <w:b/>
        </w:rPr>
      </w:pPr>
    </w:p>
    <w:p w:rsidR="001C4888" w:rsidRDefault="001C4888">
      <w:pPr>
        <w:pStyle w:val="a4"/>
        <w:spacing w:line="520" w:lineRule="exact"/>
        <w:outlineLvl w:val="0"/>
        <w:rPr>
          <w:rFonts w:ascii="仿宋" w:eastAsia="仿宋" w:hAnsi="仿宋"/>
          <w:b/>
        </w:rPr>
      </w:pPr>
    </w:p>
    <w:p w:rsidR="001C4888" w:rsidRDefault="001C4888">
      <w:pPr>
        <w:pStyle w:val="a4"/>
        <w:spacing w:line="520" w:lineRule="exact"/>
        <w:outlineLvl w:val="0"/>
        <w:rPr>
          <w:rFonts w:ascii="仿宋" w:eastAsia="仿宋" w:hAnsi="仿宋"/>
          <w:b/>
        </w:rPr>
      </w:pPr>
    </w:p>
    <w:p w:rsidR="001C4888" w:rsidRDefault="00791BA2">
      <w:pPr>
        <w:pStyle w:val="a4"/>
        <w:spacing w:line="520" w:lineRule="exact"/>
        <w:outlineLvl w:val="0"/>
        <w:rPr>
          <w:rFonts w:ascii="仿宋" w:eastAsia="仿宋" w:hAnsi="仿宋"/>
          <w:b/>
        </w:rPr>
      </w:pPr>
      <w:r>
        <w:rPr>
          <w:rFonts w:ascii="仿宋" w:eastAsia="仿宋" w:hAnsi="仿宋" w:hint="eastAsia"/>
          <w:b/>
        </w:rPr>
        <w:t xml:space="preserve">十六、附件                   </w:t>
      </w:r>
    </w:p>
    <w:p w:rsidR="001C4888" w:rsidRDefault="00791BA2">
      <w:pPr>
        <w:pStyle w:val="a4"/>
        <w:spacing w:line="520" w:lineRule="exact"/>
        <w:ind w:left="630" w:hanging="630"/>
        <w:outlineLvl w:val="0"/>
        <w:rPr>
          <w:rFonts w:ascii="仿宋" w:eastAsia="仿宋" w:hAnsi="仿宋"/>
          <w:b/>
        </w:rPr>
      </w:pPr>
      <w:r>
        <w:rPr>
          <w:rFonts w:ascii="仿宋" w:eastAsia="仿宋" w:hAnsi="仿宋" w:hint="eastAsia"/>
        </w:rPr>
        <w:t>附件一、黄岛区人民法院司法鉴定委托书</w:t>
      </w:r>
      <w:r>
        <w:rPr>
          <w:rFonts w:ascii="仿宋" w:eastAsia="仿宋" w:hAnsi="仿宋" w:hint="eastAsia"/>
          <w:szCs w:val="28"/>
        </w:rPr>
        <w:t>复印件；</w:t>
      </w:r>
    </w:p>
    <w:p w:rsidR="001C4888" w:rsidRDefault="00791BA2">
      <w:pPr>
        <w:spacing w:line="520" w:lineRule="exact"/>
        <w:rPr>
          <w:rFonts w:ascii="仿宋" w:eastAsia="仿宋" w:hAnsi="仿宋"/>
          <w:sz w:val="28"/>
          <w:szCs w:val="28"/>
        </w:rPr>
      </w:pPr>
      <w:r>
        <w:rPr>
          <w:rFonts w:ascii="仿宋" w:eastAsia="仿宋" w:hAnsi="仿宋" w:hint="eastAsia"/>
          <w:sz w:val="28"/>
          <w:szCs w:val="28"/>
        </w:rPr>
        <w:t>附件二、青岛海德资产评估事务所</w:t>
      </w:r>
      <w:r>
        <w:rPr>
          <w:rFonts w:ascii="仿宋" w:eastAsia="仿宋" w:hAnsi="仿宋" w:hint="eastAsia"/>
          <w:sz w:val="28"/>
        </w:rPr>
        <w:t>（普通合伙）</w:t>
      </w:r>
      <w:r>
        <w:rPr>
          <w:rFonts w:ascii="仿宋" w:eastAsia="仿宋" w:hAnsi="仿宋" w:hint="eastAsia"/>
          <w:sz w:val="28"/>
          <w:szCs w:val="28"/>
        </w:rPr>
        <w:t>资格证书复印件；</w:t>
      </w:r>
    </w:p>
    <w:p w:rsidR="001C4888" w:rsidRDefault="00791BA2">
      <w:pPr>
        <w:spacing w:line="520" w:lineRule="exact"/>
        <w:rPr>
          <w:rFonts w:ascii="仿宋" w:eastAsia="仿宋" w:hAnsi="仿宋"/>
          <w:sz w:val="28"/>
          <w:szCs w:val="28"/>
        </w:rPr>
      </w:pPr>
      <w:r>
        <w:rPr>
          <w:rFonts w:ascii="仿宋" w:eastAsia="仿宋" w:hAnsi="仿宋" w:hint="eastAsia"/>
          <w:sz w:val="28"/>
          <w:szCs w:val="28"/>
        </w:rPr>
        <w:t>附件三、青岛海德资产评估事务所营业执照复印件；</w:t>
      </w:r>
    </w:p>
    <w:p w:rsidR="001C4888" w:rsidRDefault="00791BA2">
      <w:pPr>
        <w:spacing w:line="520" w:lineRule="exact"/>
        <w:rPr>
          <w:rFonts w:ascii="仿宋" w:eastAsia="仿宋" w:hAnsi="仿宋"/>
          <w:sz w:val="28"/>
          <w:szCs w:val="28"/>
        </w:rPr>
      </w:pPr>
      <w:r>
        <w:rPr>
          <w:rFonts w:ascii="仿宋" w:eastAsia="仿宋" w:hAnsi="仿宋" w:hint="eastAsia"/>
          <w:sz w:val="28"/>
          <w:szCs w:val="28"/>
        </w:rPr>
        <w:t>附件四、注册资产评估师资格证书复印件；</w:t>
      </w:r>
    </w:p>
    <w:p w:rsidR="001C4888" w:rsidRDefault="00791BA2">
      <w:pPr>
        <w:spacing w:line="520" w:lineRule="exact"/>
        <w:rPr>
          <w:rFonts w:ascii="仿宋" w:eastAsia="仿宋" w:hAnsi="仿宋"/>
          <w:sz w:val="28"/>
          <w:szCs w:val="28"/>
        </w:rPr>
      </w:pPr>
      <w:r>
        <w:rPr>
          <w:rFonts w:ascii="仿宋" w:eastAsia="仿宋" w:hAnsi="仿宋" w:hint="eastAsia"/>
          <w:sz w:val="28"/>
          <w:szCs w:val="28"/>
        </w:rPr>
        <w:t>附件五、评估明细表；</w:t>
      </w:r>
    </w:p>
    <w:p w:rsidR="001C4888" w:rsidRDefault="001C4888">
      <w:pPr>
        <w:spacing w:line="520" w:lineRule="exact"/>
        <w:rPr>
          <w:rFonts w:ascii="仿宋" w:eastAsia="仿宋" w:hAnsi="仿宋"/>
          <w:sz w:val="28"/>
          <w:szCs w:val="28"/>
        </w:rPr>
      </w:pPr>
    </w:p>
    <w:sectPr w:rsidR="001C4888" w:rsidSect="001C4888">
      <w:footerReference w:type="even" r:id="rId7"/>
      <w:footerReference w:type="default" r:id="rId8"/>
      <w:pgSz w:w="11906" w:h="16838"/>
      <w:pgMar w:top="1440" w:right="1701" w:bottom="1440" w:left="1814"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A62" w:rsidRDefault="007F4A62" w:rsidP="001C4888">
      <w:r>
        <w:separator/>
      </w:r>
    </w:p>
  </w:endnote>
  <w:endnote w:type="continuationSeparator" w:id="0">
    <w:p w:rsidR="007F4A62" w:rsidRDefault="007F4A62" w:rsidP="001C48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888" w:rsidRDefault="00F83819">
    <w:pPr>
      <w:pStyle w:val="a6"/>
      <w:framePr w:wrap="around" w:vAnchor="text" w:hAnchor="margin" w:xAlign="center" w:y="1"/>
      <w:rPr>
        <w:rStyle w:val="a8"/>
      </w:rPr>
    </w:pPr>
    <w:r>
      <w:fldChar w:fldCharType="begin"/>
    </w:r>
    <w:r w:rsidR="00791BA2">
      <w:rPr>
        <w:rStyle w:val="a8"/>
      </w:rPr>
      <w:instrText xml:space="preserve">PAGE  </w:instrText>
    </w:r>
    <w:r>
      <w:fldChar w:fldCharType="separate"/>
    </w:r>
    <w:r w:rsidR="00791BA2">
      <w:rPr>
        <w:rStyle w:val="a8"/>
      </w:rPr>
      <w:t>7</w:t>
    </w:r>
    <w:r>
      <w:fldChar w:fldCharType="end"/>
    </w:r>
  </w:p>
  <w:p w:rsidR="001C4888" w:rsidRDefault="001C4888">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888" w:rsidRDefault="00F83819">
    <w:pPr>
      <w:pStyle w:val="a6"/>
      <w:framePr w:wrap="around" w:vAnchor="text" w:hAnchor="margin" w:xAlign="center" w:y="1"/>
      <w:rPr>
        <w:rStyle w:val="a8"/>
      </w:rPr>
    </w:pPr>
    <w:r>
      <w:fldChar w:fldCharType="begin"/>
    </w:r>
    <w:r w:rsidR="00791BA2">
      <w:rPr>
        <w:rStyle w:val="a8"/>
      </w:rPr>
      <w:instrText xml:space="preserve">PAGE  </w:instrText>
    </w:r>
    <w:r>
      <w:fldChar w:fldCharType="separate"/>
    </w:r>
    <w:r w:rsidR="00A32167">
      <w:rPr>
        <w:rStyle w:val="a8"/>
        <w:noProof/>
      </w:rPr>
      <w:t>7</w:t>
    </w:r>
    <w:r>
      <w:fldChar w:fldCharType="end"/>
    </w:r>
  </w:p>
  <w:p w:rsidR="001C4888" w:rsidRDefault="00791BA2">
    <w:pPr>
      <w:pStyle w:val="a6"/>
      <w:ind w:right="36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A62" w:rsidRDefault="007F4A62" w:rsidP="001C4888">
      <w:r>
        <w:separator/>
      </w:r>
    </w:p>
  </w:footnote>
  <w:footnote w:type="continuationSeparator" w:id="0">
    <w:p w:rsidR="007F4A62" w:rsidRDefault="007F4A62" w:rsidP="001C48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7622"/>
    <w:rsid w:val="00015214"/>
    <w:rsid w:val="00027D4B"/>
    <w:rsid w:val="00032F72"/>
    <w:rsid w:val="00035A1B"/>
    <w:rsid w:val="00041A12"/>
    <w:rsid w:val="00051AF3"/>
    <w:rsid w:val="00073549"/>
    <w:rsid w:val="0009467F"/>
    <w:rsid w:val="0009557B"/>
    <w:rsid w:val="00095E9D"/>
    <w:rsid w:val="000A5911"/>
    <w:rsid w:val="000B6F35"/>
    <w:rsid w:val="000C765C"/>
    <w:rsid w:val="000D3D0A"/>
    <w:rsid w:val="000E571B"/>
    <w:rsid w:val="000F6C9C"/>
    <w:rsid w:val="001161C2"/>
    <w:rsid w:val="0012231C"/>
    <w:rsid w:val="00122C52"/>
    <w:rsid w:val="00141436"/>
    <w:rsid w:val="00150969"/>
    <w:rsid w:val="00155280"/>
    <w:rsid w:val="00164ADB"/>
    <w:rsid w:val="001652B0"/>
    <w:rsid w:val="00172A27"/>
    <w:rsid w:val="001746F0"/>
    <w:rsid w:val="0017493F"/>
    <w:rsid w:val="0017650C"/>
    <w:rsid w:val="001958F4"/>
    <w:rsid w:val="001A6FF7"/>
    <w:rsid w:val="001B21CF"/>
    <w:rsid w:val="001C387A"/>
    <w:rsid w:val="001C4888"/>
    <w:rsid w:val="001C7175"/>
    <w:rsid w:val="001C7DDB"/>
    <w:rsid w:val="001D0C3F"/>
    <w:rsid w:val="001D1C4D"/>
    <w:rsid w:val="001D6804"/>
    <w:rsid w:val="001E047D"/>
    <w:rsid w:val="001E6C6A"/>
    <w:rsid w:val="001F26BD"/>
    <w:rsid w:val="0020583A"/>
    <w:rsid w:val="002239EE"/>
    <w:rsid w:val="00253E65"/>
    <w:rsid w:val="0025414A"/>
    <w:rsid w:val="002603D4"/>
    <w:rsid w:val="00264483"/>
    <w:rsid w:val="002759CB"/>
    <w:rsid w:val="00285943"/>
    <w:rsid w:val="00290FBD"/>
    <w:rsid w:val="002B08BD"/>
    <w:rsid w:val="002D00C1"/>
    <w:rsid w:val="002D3C8B"/>
    <w:rsid w:val="002E2814"/>
    <w:rsid w:val="002E6C1E"/>
    <w:rsid w:val="002F3C31"/>
    <w:rsid w:val="0030012C"/>
    <w:rsid w:val="0030590E"/>
    <w:rsid w:val="003119CE"/>
    <w:rsid w:val="00321E2B"/>
    <w:rsid w:val="0032689B"/>
    <w:rsid w:val="00344EA2"/>
    <w:rsid w:val="0036683D"/>
    <w:rsid w:val="00366A16"/>
    <w:rsid w:val="00374EB7"/>
    <w:rsid w:val="00383D43"/>
    <w:rsid w:val="00383EA4"/>
    <w:rsid w:val="003A1DC5"/>
    <w:rsid w:val="003A4490"/>
    <w:rsid w:val="003A67CA"/>
    <w:rsid w:val="003A7F5D"/>
    <w:rsid w:val="003B39B1"/>
    <w:rsid w:val="003C033F"/>
    <w:rsid w:val="003C5B5E"/>
    <w:rsid w:val="003C74EA"/>
    <w:rsid w:val="003D0099"/>
    <w:rsid w:val="003D3CE9"/>
    <w:rsid w:val="003D47DB"/>
    <w:rsid w:val="003D7A68"/>
    <w:rsid w:val="00405AA1"/>
    <w:rsid w:val="00411979"/>
    <w:rsid w:val="00417E88"/>
    <w:rsid w:val="0042626F"/>
    <w:rsid w:val="00432F1F"/>
    <w:rsid w:val="004336DE"/>
    <w:rsid w:val="00437102"/>
    <w:rsid w:val="00440E59"/>
    <w:rsid w:val="00441E77"/>
    <w:rsid w:val="00467B86"/>
    <w:rsid w:val="00470109"/>
    <w:rsid w:val="0047598A"/>
    <w:rsid w:val="004B3E4E"/>
    <w:rsid w:val="004C10C7"/>
    <w:rsid w:val="004C7A93"/>
    <w:rsid w:val="004E6057"/>
    <w:rsid w:val="004F10A6"/>
    <w:rsid w:val="004F16DE"/>
    <w:rsid w:val="004F1FEB"/>
    <w:rsid w:val="004F23E4"/>
    <w:rsid w:val="004F7BB0"/>
    <w:rsid w:val="00510CDE"/>
    <w:rsid w:val="005136A5"/>
    <w:rsid w:val="005178D9"/>
    <w:rsid w:val="005266CC"/>
    <w:rsid w:val="00534132"/>
    <w:rsid w:val="00536086"/>
    <w:rsid w:val="00546480"/>
    <w:rsid w:val="005466BD"/>
    <w:rsid w:val="00547AF4"/>
    <w:rsid w:val="00550E32"/>
    <w:rsid w:val="00564032"/>
    <w:rsid w:val="00571CB7"/>
    <w:rsid w:val="00576508"/>
    <w:rsid w:val="005830B0"/>
    <w:rsid w:val="0059044B"/>
    <w:rsid w:val="00591FF0"/>
    <w:rsid w:val="005927B6"/>
    <w:rsid w:val="005A5137"/>
    <w:rsid w:val="005A748D"/>
    <w:rsid w:val="005A7529"/>
    <w:rsid w:val="005B21C3"/>
    <w:rsid w:val="005C03C7"/>
    <w:rsid w:val="005C427C"/>
    <w:rsid w:val="005D2816"/>
    <w:rsid w:val="005D5133"/>
    <w:rsid w:val="005F3FFA"/>
    <w:rsid w:val="00614BBC"/>
    <w:rsid w:val="00616BF3"/>
    <w:rsid w:val="00625080"/>
    <w:rsid w:val="00630C8C"/>
    <w:rsid w:val="00631248"/>
    <w:rsid w:val="00631B77"/>
    <w:rsid w:val="006332BD"/>
    <w:rsid w:val="00665001"/>
    <w:rsid w:val="006706F9"/>
    <w:rsid w:val="00670E0B"/>
    <w:rsid w:val="006756D6"/>
    <w:rsid w:val="00690522"/>
    <w:rsid w:val="006910FF"/>
    <w:rsid w:val="00692415"/>
    <w:rsid w:val="006A11DB"/>
    <w:rsid w:val="006A4432"/>
    <w:rsid w:val="006A66C5"/>
    <w:rsid w:val="006B42BB"/>
    <w:rsid w:val="006C4481"/>
    <w:rsid w:val="006E7E4E"/>
    <w:rsid w:val="00705280"/>
    <w:rsid w:val="00705778"/>
    <w:rsid w:val="007147A4"/>
    <w:rsid w:val="00714D85"/>
    <w:rsid w:val="00721343"/>
    <w:rsid w:val="007232A6"/>
    <w:rsid w:val="00724779"/>
    <w:rsid w:val="00727D39"/>
    <w:rsid w:val="007476BA"/>
    <w:rsid w:val="00767E5F"/>
    <w:rsid w:val="00771077"/>
    <w:rsid w:val="00775021"/>
    <w:rsid w:val="00781C31"/>
    <w:rsid w:val="0078765B"/>
    <w:rsid w:val="00791BA2"/>
    <w:rsid w:val="00791C1D"/>
    <w:rsid w:val="00794D79"/>
    <w:rsid w:val="0079549A"/>
    <w:rsid w:val="007973F3"/>
    <w:rsid w:val="007A5F54"/>
    <w:rsid w:val="007C4908"/>
    <w:rsid w:val="007E4696"/>
    <w:rsid w:val="007F1808"/>
    <w:rsid w:val="007F4A62"/>
    <w:rsid w:val="00806448"/>
    <w:rsid w:val="00807E6C"/>
    <w:rsid w:val="00810273"/>
    <w:rsid w:val="00824753"/>
    <w:rsid w:val="00830189"/>
    <w:rsid w:val="00850A97"/>
    <w:rsid w:val="008543A6"/>
    <w:rsid w:val="00856602"/>
    <w:rsid w:val="00856E6D"/>
    <w:rsid w:val="00857E7C"/>
    <w:rsid w:val="008654A1"/>
    <w:rsid w:val="00870600"/>
    <w:rsid w:val="0088144B"/>
    <w:rsid w:val="00886EC3"/>
    <w:rsid w:val="008A19DE"/>
    <w:rsid w:val="008A1B0C"/>
    <w:rsid w:val="008B2B6D"/>
    <w:rsid w:val="008C27F2"/>
    <w:rsid w:val="008C52ED"/>
    <w:rsid w:val="008D208C"/>
    <w:rsid w:val="008D3CCF"/>
    <w:rsid w:val="008F301A"/>
    <w:rsid w:val="008F5361"/>
    <w:rsid w:val="008F63ED"/>
    <w:rsid w:val="009034F4"/>
    <w:rsid w:val="0091564E"/>
    <w:rsid w:val="009208CF"/>
    <w:rsid w:val="00925E29"/>
    <w:rsid w:val="00926951"/>
    <w:rsid w:val="00930402"/>
    <w:rsid w:val="009314F0"/>
    <w:rsid w:val="009406D8"/>
    <w:rsid w:val="00947470"/>
    <w:rsid w:val="00951712"/>
    <w:rsid w:val="00955C9D"/>
    <w:rsid w:val="0097202E"/>
    <w:rsid w:val="00974C31"/>
    <w:rsid w:val="00981D0B"/>
    <w:rsid w:val="009838BD"/>
    <w:rsid w:val="0099112B"/>
    <w:rsid w:val="009B01E3"/>
    <w:rsid w:val="009B2F43"/>
    <w:rsid w:val="009B6E19"/>
    <w:rsid w:val="009C3C9F"/>
    <w:rsid w:val="009C3EC0"/>
    <w:rsid w:val="009C5E60"/>
    <w:rsid w:val="009C6073"/>
    <w:rsid w:val="009E68DC"/>
    <w:rsid w:val="00A01360"/>
    <w:rsid w:val="00A0216E"/>
    <w:rsid w:val="00A0526F"/>
    <w:rsid w:val="00A249A5"/>
    <w:rsid w:val="00A25CCD"/>
    <w:rsid w:val="00A32167"/>
    <w:rsid w:val="00A37AB1"/>
    <w:rsid w:val="00A43C40"/>
    <w:rsid w:val="00A47B12"/>
    <w:rsid w:val="00A708BD"/>
    <w:rsid w:val="00A85E95"/>
    <w:rsid w:val="00A87E0F"/>
    <w:rsid w:val="00A925BD"/>
    <w:rsid w:val="00A96FC2"/>
    <w:rsid w:val="00AA2FD1"/>
    <w:rsid w:val="00AA6D96"/>
    <w:rsid w:val="00AB13AC"/>
    <w:rsid w:val="00AC5ADA"/>
    <w:rsid w:val="00AD59EC"/>
    <w:rsid w:val="00AE307E"/>
    <w:rsid w:val="00B06A66"/>
    <w:rsid w:val="00B103F1"/>
    <w:rsid w:val="00B1046C"/>
    <w:rsid w:val="00B1206A"/>
    <w:rsid w:val="00B2072B"/>
    <w:rsid w:val="00B22B29"/>
    <w:rsid w:val="00B24FD5"/>
    <w:rsid w:val="00B266A1"/>
    <w:rsid w:val="00B27394"/>
    <w:rsid w:val="00B363E0"/>
    <w:rsid w:val="00B524DF"/>
    <w:rsid w:val="00B53B19"/>
    <w:rsid w:val="00B7621F"/>
    <w:rsid w:val="00B7713F"/>
    <w:rsid w:val="00BA5BBC"/>
    <w:rsid w:val="00BB7E2F"/>
    <w:rsid w:val="00BC03B5"/>
    <w:rsid w:val="00BC5CC2"/>
    <w:rsid w:val="00BD2855"/>
    <w:rsid w:val="00BD6E7A"/>
    <w:rsid w:val="00BD7460"/>
    <w:rsid w:val="00BF0550"/>
    <w:rsid w:val="00BF2BB7"/>
    <w:rsid w:val="00BF44F0"/>
    <w:rsid w:val="00BF6672"/>
    <w:rsid w:val="00C0540A"/>
    <w:rsid w:val="00C12FF5"/>
    <w:rsid w:val="00C173AD"/>
    <w:rsid w:val="00C32BB2"/>
    <w:rsid w:val="00C4222F"/>
    <w:rsid w:val="00C43DB2"/>
    <w:rsid w:val="00C47921"/>
    <w:rsid w:val="00C50B8F"/>
    <w:rsid w:val="00C561EB"/>
    <w:rsid w:val="00C66F67"/>
    <w:rsid w:val="00C70F72"/>
    <w:rsid w:val="00C828BA"/>
    <w:rsid w:val="00C84A46"/>
    <w:rsid w:val="00C86949"/>
    <w:rsid w:val="00CA4364"/>
    <w:rsid w:val="00CB579A"/>
    <w:rsid w:val="00CB5C49"/>
    <w:rsid w:val="00CC0AD7"/>
    <w:rsid w:val="00CE1A02"/>
    <w:rsid w:val="00CF27D9"/>
    <w:rsid w:val="00CF35AB"/>
    <w:rsid w:val="00D017FD"/>
    <w:rsid w:val="00D0761E"/>
    <w:rsid w:val="00D13DDD"/>
    <w:rsid w:val="00D17EBC"/>
    <w:rsid w:val="00D23873"/>
    <w:rsid w:val="00D3746E"/>
    <w:rsid w:val="00D40470"/>
    <w:rsid w:val="00D433FC"/>
    <w:rsid w:val="00D57E40"/>
    <w:rsid w:val="00D60CF2"/>
    <w:rsid w:val="00D67E00"/>
    <w:rsid w:val="00D81433"/>
    <w:rsid w:val="00D81D1E"/>
    <w:rsid w:val="00D92224"/>
    <w:rsid w:val="00D94343"/>
    <w:rsid w:val="00DB68B2"/>
    <w:rsid w:val="00DB7DAB"/>
    <w:rsid w:val="00DC7463"/>
    <w:rsid w:val="00DD6CA4"/>
    <w:rsid w:val="00DE17E3"/>
    <w:rsid w:val="00DE2571"/>
    <w:rsid w:val="00DE6A5D"/>
    <w:rsid w:val="00DE705D"/>
    <w:rsid w:val="00DE7AC8"/>
    <w:rsid w:val="00DF25CF"/>
    <w:rsid w:val="00DF3B0C"/>
    <w:rsid w:val="00DF5C6F"/>
    <w:rsid w:val="00E20440"/>
    <w:rsid w:val="00E37512"/>
    <w:rsid w:val="00E46A35"/>
    <w:rsid w:val="00E55A2D"/>
    <w:rsid w:val="00E606F9"/>
    <w:rsid w:val="00E715CB"/>
    <w:rsid w:val="00E725A7"/>
    <w:rsid w:val="00E821E5"/>
    <w:rsid w:val="00E84182"/>
    <w:rsid w:val="00E860B3"/>
    <w:rsid w:val="00E92F9C"/>
    <w:rsid w:val="00E93A09"/>
    <w:rsid w:val="00E95F66"/>
    <w:rsid w:val="00E97118"/>
    <w:rsid w:val="00E9711B"/>
    <w:rsid w:val="00EA2C2D"/>
    <w:rsid w:val="00EA69DE"/>
    <w:rsid w:val="00EB2D4B"/>
    <w:rsid w:val="00EB6147"/>
    <w:rsid w:val="00EC5D5A"/>
    <w:rsid w:val="00EC5E0E"/>
    <w:rsid w:val="00EC6BCA"/>
    <w:rsid w:val="00EC70E4"/>
    <w:rsid w:val="00ED1C69"/>
    <w:rsid w:val="00EE1786"/>
    <w:rsid w:val="00EE2FC4"/>
    <w:rsid w:val="00EE45A3"/>
    <w:rsid w:val="00EE4A96"/>
    <w:rsid w:val="00EE53BD"/>
    <w:rsid w:val="00EE6F6C"/>
    <w:rsid w:val="00F02187"/>
    <w:rsid w:val="00F27EA6"/>
    <w:rsid w:val="00F3089E"/>
    <w:rsid w:val="00F3385E"/>
    <w:rsid w:val="00F37951"/>
    <w:rsid w:val="00F41771"/>
    <w:rsid w:val="00F45720"/>
    <w:rsid w:val="00F46641"/>
    <w:rsid w:val="00F54C3C"/>
    <w:rsid w:val="00F554E4"/>
    <w:rsid w:val="00F55E86"/>
    <w:rsid w:val="00F63803"/>
    <w:rsid w:val="00F6624A"/>
    <w:rsid w:val="00F7520F"/>
    <w:rsid w:val="00F763EB"/>
    <w:rsid w:val="00F81CE1"/>
    <w:rsid w:val="00F83819"/>
    <w:rsid w:val="00F83FD8"/>
    <w:rsid w:val="00F94749"/>
    <w:rsid w:val="00FA17F7"/>
    <w:rsid w:val="00FA6F9D"/>
    <w:rsid w:val="00FB0B29"/>
    <w:rsid w:val="00FB4935"/>
    <w:rsid w:val="00FB4E67"/>
    <w:rsid w:val="00FC3878"/>
    <w:rsid w:val="00FD32E4"/>
    <w:rsid w:val="00FF5445"/>
    <w:rsid w:val="00FF5514"/>
    <w:rsid w:val="00FF6DCB"/>
    <w:rsid w:val="00FF6EBF"/>
    <w:rsid w:val="02C96EBA"/>
    <w:rsid w:val="050A307A"/>
    <w:rsid w:val="09BF1C2A"/>
    <w:rsid w:val="0C315BC0"/>
    <w:rsid w:val="0D4E3068"/>
    <w:rsid w:val="0DE2717F"/>
    <w:rsid w:val="11EC6122"/>
    <w:rsid w:val="13576D40"/>
    <w:rsid w:val="1389291A"/>
    <w:rsid w:val="18AB7B60"/>
    <w:rsid w:val="1FC11AD6"/>
    <w:rsid w:val="21256F1E"/>
    <w:rsid w:val="216153B1"/>
    <w:rsid w:val="21D10DF2"/>
    <w:rsid w:val="22217374"/>
    <w:rsid w:val="22517C1B"/>
    <w:rsid w:val="23297EFC"/>
    <w:rsid w:val="24F64DF9"/>
    <w:rsid w:val="26354FE3"/>
    <w:rsid w:val="2B377B1F"/>
    <w:rsid w:val="2D1C56CF"/>
    <w:rsid w:val="2DB768D4"/>
    <w:rsid w:val="2EEC2909"/>
    <w:rsid w:val="33B06481"/>
    <w:rsid w:val="39491859"/>
    <w:rsid w:val="39FC3CAC"/>
    <w:rsid w:val="3A3345E9"/>
    <w:rsid w:val="3CE33CB3"/>
    <w:rsid w:val="3DFE1232"/>
    <w:rsid w:val="400F1483"/>
    <w:rsid w:val="40E712ED"/>
    <w:rsid w:val="41353CCF"/>
    <w:rsid w:val="418901C4"/>
    <w:rsid w:val="41F22508"/>
    <w:rsid w:val="497E07E5"/>
    <w:rsid w:val="4A4A55AE"/>
    <w:rsid w:val="4AA678FB"/>
    <w:rsid w:val="4F22297D"/>
    <w:rsid w:val="4FD44182"/>
    <w:rsid w:val="51367056"/>
    <w:rsid w:val="522E4823"/>
    <w:rsid w:val="52B4080C"/>
    <w:rsid w:val="55FB2F72"/>
    <w:rsid w:val="588336EB"/>
    <w:rsid w:val="5A2D28A3"/>
    <w:rsid w:val="5D0B1C72"/>
    <w:rsid w:val="5DB46CD4"/>
    <w:rsid w:val="5DBE4441"/>
    <w:rsid w:val="5E1F0DF1"/>
    <w:rsid w:val="5FAA20B3"/>
    <w:rsid w:val="628D66D5"/>
    <w:rsid w:val="64802703"/>
    <w:rsid w:val="66AE58BE"/>
    <w:rsid w:val="682C72E5"/>
    <w:rsid w:val="69611F45"/>
    <w:rsid w:val="697B63FB"/>
    <w:rsid w:val="6C3A5D08"/>
    <w:rsid w:val="6D951E86"/>
    <w:rsid w:val="6F6909AD"/>
    <w:rsid w:val="6FA010F0"/>
    <w:rsid w:val="6FCB165D"/>
    <w:rsid w:val="710652FD"/>
    <w:rsid w:val="732B1449"/>
    <w:rsid w:val="778F4B92"/>
    <w:rsid w:val="78751596"/>
    <w:rsid w:val="79035DA9"/>
    <w:rsid w:val="7C1F39AE"/>
    <w:rsid w:val="7F465E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Indent" w:qFormat="1"/>
    <w:lsdException w:name="Subtitle" w:qFormat="1"/>
    <w:lsdException w:name="Body Text Indent 3"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48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1C4888"/>
    <w:pPr>
      <w:ind w:left="540" w:hangingChars="225" w:hanging="540"/>
    </w:pPr>
    <w:rPr>
      <w:rFonts w:ascii="宋体" w:eastAsia="仿宋_GB2312"/>
      <w:sz w:val="24"/>
      <w:szCs w:val="20"/>
    </w:rPr>
  </w:style>
  <w:style w:type="paragraph" w:styleId="a4">
    <w:name w:val="Plain Text"/>
    <w:basedOn w:val="a"/>
    <w:link w:val="Char"/>
    <w:rsid w:val="001C4888"/>
    <w:rPr>
      <w:rFonts w:ascii="宋体" w:hAnsi="Courier New"/>
      <w:sz w:val="28"/>
    </w:rPr>
  </w:style>
  <w:style w:type="paragraph" w:styleId="a5">
    <w:name w:val="Balloon Text"/>
    <w:basedOn w:val="a"/>
    <w:rsid w:val="001C4888"/>
    <w:rPr>
      <w:sz w:val="18"/>
      <w:szCs w:val="18"/>
    </w:rPr>
  </w:style>
  <w:style w:type="paragraph" w:styleId="a6">
    <w:name w:val="footer"/>
    <w:basedOn w:val="a"/>
    <w:qFormat/>
    <w:rsid w:val="001C4888"/>
    <w:pPr>
      <w:tabs>
        <w:tab w:val="center" w:pos="4153"/>
        <w:tab w:val="right" w:pos="8306"/>
      </w:tabs>
      <w:snapToGrid w:val="0"/>
      <w:jc w:val="left"/>
    </w:pPr>
    <w:rPr>
      <w:sz w:val="18"/>
      <w:szCs w:val="18"/>
    </w:rPr>
  </w:style>
  <w:style w:type="paragraph" w:styleId="a7">
    <w:name w:val="header"/>
    <w:basedOn w:val="a"/>
    <w:qFormat/>
    <w:rsid w:val="001C4888"/>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rsid w:val="001C4888"/>
  </w:style>
  <w:style w:type="paragraph" w:styleId="3">
    <w:name w:val="Body Text Indent 3"/>
    <w:basedOn w:val="a"/>
    <w:qFormat/>
    <w:rsid w:val="001C4888"/>
    <w:pPr>
      <w:spacing w:after="120"/>
      <w:ind w:leftChars="200" w:left="420"/>
    </w:pPr>
    <w:rPr>
      <w:sz w:val="16"/>
      <w:szCs w:val="16"/>
    </w:rPr>
  </w:style>
  <w:style w:type="character" w:styleId="a8">
    <w:name w:val="page number"/>
    <w:basedOn w:val="a0"/>
    <w:qFormat/>
    <w:rsid w:val="001C4888"/>
  </w:style>
  <w:style w:type="character" w:styleId="a9">
    <w:name w:val="Hyperlink"/>
    <w:uiPriority w:val="99"/>
    <w:qFormat/>
    <w:rsid w:val="001C4888"/>
    <w:rPr>
      <w:color w:val="0000FF"/>
      <w:u w:val="single"/>
    </w:rPr>
  </w:style>
  <w:style w:type="character" w:customStyle="1" w:styleId="CharChar">
    <w:name w:val="Char Char"/>
    <w:basedOn w:val="a0"/>
    <w:qFormat/>
    <w:rsid w:val="001C4888"/>
    <w:rPr>
      <w:rFonts w:ascii="宋体" w:eastAsia="宋体" w:hAnsi="Courier New"/>
      <w:kern w:val="2"/>
      <w:sz w:val="28"/>
      <w:lang w:val="en-US" w:eastAsia="zh-CN" w:bidi="ar-SA"/>
    </w:rPr>
  </w:style>
  <w:style w:type="character" w:customStyle="1" w:styleId="Char">
    <w:name w:val="纯文本 Char"/>
    <w:basedOn w:val="a0"/>
    <w:link w:val="a4"/>
    <w:qFormat/>
    <w:rsid w:val="001C4888"/>
    <w:rPr>
      <w:rFonts w:ascii="宋体" w:eastAsia="宋体" w:hAnsi="Courier New"/>
      <w:kern w:val="2"/>
      <w:sz w:val="28"/>
      <w:lang w:val="en-US" w:eastAsia="zh-CN" w:bidi="ar-SA"/>
    </w:rPr>
  </w:style>
  <w:style w:type="paragraph" w:customStyle="1" w:styleId="CharCharCharChar">
    <w:name w:val="Char Char Char Char"/>
    <w:basedOn w:val="a"/>
    <w:qFormat/>
    <w:rsid w:val="001C4888"/>
    <w:pPr>
      <w:widowControl/>
      <w:spacing w:line="300" w:lineRule="auto"/>
      <w:jc w:val="left"/>
    </w:pPr>
  </w:style>
</w:styles>
</file>

<file path=word/webSettings.xml><?xml version="1.0" encoding="utf-8"?>
<w:webSettings xmlns:r="http://schemas.openxmlformats.org/officeDocument/2006/relationships" xmlns:w="http://schemas.openxmlformats.org/wordprocessingml/2006/main">
  <w:divs>
    <w:div w:id="1818255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795</Words>
  <Characters>4533</Characters>
  <Application>Microsoft Office Word</Application>
  <DocSecurity>0</DocSecurity>
  <Lines>37</Lines>
  <Paragraphs>10</Paragraphs>
  <ScaleCrop>false</ScaleCrop>
  <Company>Microsoft</Company>
  <LinksUpToDate>false</LinksUpToDate>
  <CharactersWithSpaces>5318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 X X X X X X X X X 公司</dc:title>
  <dc:creator>HP</dc:creator>
  <cp:lastModifiedBy>Administrator</cp:lastModifiedBy>
  <cp:revision>91</cp:revision>
  <cp:lastPrinted>2013-08-13T01:30:00Z</cp:lastPrinted>
  <dcterms:created xsi:type="dcterms:W3CDTF">2018-05-11T02:05:00Z</dcterms:created>
  <dcterms:modified xsi:type="dcterms:W3CDTF">2019-03-16T02:36:00Z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