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w w:val="80"/>
          <w:sz w:val="24"/>
          <w:szCs w:val="24"/>
          <w:lang w:eastAsia="zh-CN"/>
        </w:rPr>
      </w:pPr>
      <w:r>
        <w:rPr>
          <w:rFonts w:hint="eastAsia" w:ascii="宋体" w:hAnsi="宋体"/>
          <w:w w:val="80"/>
          <w:sz w:val="24"/>
          <w:szCs w:val="24"/>
        </w:rPr>
        <w:t>估价项目名称：</w:t>
      </w:r>
      <w:r>
        <w:rPr>
          <w:rFonts w:hint="eastAsia" w:ascii="宋体" w:hAnsi="宋体"/>
          <w:w w:val="80"/>
          <w:sz w:val="24"/>
          <w:szCs w:val="24"/>
          <w:lang w:eastAsia="zh-CN"/>
        </w:rPr>
        <w:t>淄川区淄川洪山路以东、淄洪铁路以北南沈圣水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w w:val="80"/>
          <w:sz w:val="24"/>
          <w:szCs w:val="24"/>
        </w:rPr>
      </w:pPr>
      <w:r>
        <w:rPr>
          <w:rFonts w:hint="eastAsia" w:ascii="宋体" w:hAnsi="宋体"/>
          <w:w w:val="80"/>
          <w:sz w:val="24"/>
          <w:szCs w:val="24"/>
          <w:lang w:val="en-US" w:eastAsia="zh-CN"/>
        </w:rPr>
        <w:t xml:space="preserve">              </w:t>
      </w:r>
      <w:r>
        <w:rPr>
          <w:rFonts w:hint="eastAsia" w:ascii="宋体" w:hAnsi="宋体"/>
          <w:w w:val="80"/>
          <w:sz w:val="24"/>
          <w:szCs w:val="24"/>
          <w:lang w:eastAsia="zh-CN"/>
        </w:rPr>
        <w:t>泉小区2号楼010101号</w:t>
      </w:r>
      <w:r>
        <w:rPr>
          <w:rFonts w:hint="eastAsia" w:ascii="宋体" w:hAnsi="宋体"/>
          <w:w w:val="80"/>
          <w:sz w:val="24"/>
          <w:szCs w:val="24"/>
        </w:rPr>
        <w:t>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估价委托人：桓台县人民法院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hint="eastAsia" w:ascii="宋体" w:eastAsia="宋体"/>
          <w:sz w:val="28"/>
          <w:lang w:eastAsia="zh-CN"/>
        </w:rPr>
      </w:pPr>
      <w:r>
        <w:rPr>
          <w:rFonts w:hint="eastAsia" w:ascii="宋体" w:hAnsi="宋体"/>
          <w:sz w:val="28"/>
        </w:rPr>
        <w:t>估价报告出具日期：</w:t>
      </w:r>
      <w:r>
        <w:rPr>
          <w:rFonts w:hint="eastAsia" w:ascii="宋体" w:hAnsi="宋体"/>
          <w:sz w:val="28"/>
          <w:lang w:eastAsia="zh-CN"/>
        </w:rPr>
        <w:t>2018年8月4日</w:t>
      </w:r>
      <w:bookmarkStart w:id="19" w:name="_GoBack"/>
      <w:bookmarkEnd w:id="19"/>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328</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rPr>
        <w:t>桓台县人民法院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淄川区淄川洪山路以东、淄洪铁路以北南沈圣水泉小区2号楼010101号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淄川区淄川洪山路以东、淄洪铁路以北南沈圣水泉小区2号楼010101号</w:t>
      </w: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lang w:val="en-US" w:eastAsia="zh-CN"/>
        </w:rPr>
        <w:t>总层数：5层；所在层数：1层；结构：混合；</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31.83</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叁拾壹万捌仟叁佰元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3600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2018年7月30日</w:t>
      </w:r>
      <w:r>
        <w:rPr>
          <w:rFonts w:hint="eastAsia" w:ascii="宋体" w:hAnsi="宋体"/>
          <w:sz w:val="28"/>
          <w:szCs w:val="28"/>
        </w:rPr>
        <w:t>起至</w:t>
      </w:r>
      <w:r>
        <w:rPr>
          <w:rFonts w:hint="eastAsia" w:ascii="宋体" w:hAnsi="宋体"/>
          <w:sz w:val="28"/>
          <w:szCs w:val="28"/>
          <w:lang w:eastAsia="zh-CN"/>
        </w:rPr>
        <w:t>2019年7月29日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w:t>
      </w:r>
      <w:r>
        <w:rPr>
          <w:rFonts w:hint="eastAsia" w:ascii="宋体" w:hAnsi="宋体"/>
          <w:sz w:val="28"/>
          <w:lang w:val="en-US" w:eastAsia="zh-CN"/>
        </w:rPr>
        <w:t>八</w:t>
      </w:r>
      <w:r>
        <w:rPr>
          <w:rFonts w:hint="eastAsia" w:ascii="宋体" w:hAnsi="宋体"/>
          <w:sz w:val="28"/>
        </w:rPr>
        <w:t>年</w:t>
      </w:r>
      <w:r>
        <w:rPr>
          <w:rFonts w:hint="eastAsia" w:ascii="宋体" w:hAnsi="宋体"/>
          <w:sz w:val="28"/>
          <w:lang w:val="en-US" w:eastAsia="zh-CN"/>
        </w:rPr>
        <w:t>八</w:t>
      </w:r>
      <w:r>
        <w:rPr>
          <w:rFonts w:hint="eastAsia" w:ascii="宋体" w:hAnsi="宋体"/>
          <w:sz w:val="28"/>
        </w:rPr>
        <w:t>月</w:t>
      </w:r>
      <w:r>
        <w:rPr>
          <w:rFonts w:hint="eastAsia" w:ascii="宋体" w:hAnsi="宋体"/>
          <w:sz w:val="28"/>
          <w:lang w:val="en-US" w:eastAsia="zh-CN"/>
        </w:rPr>
        <w:t>四</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2018年7月30日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2018年8月4日</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2018年8月4日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2018年7月30日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桓台县人民法院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hint="eastAsia" w:ascii="宋体" w:eastAsia="宋体"/>
          <w:sz w:val="28"/>
          <w:lang w:val="en-US" w:eastAsia="zh-CN"/>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淄川区淄川洪山路以东、淄洪铁路以北南沈圣水泉小区2号楼010101号</w:t>
      </w:r>
      <w:r>
        <w:rPr>
          <w:rFonts w:hint="eastAsia" w:ascii="宋体" w:hAnsi="宋体"/>
          <w:sz w:val="28"/>
        </w:rPr>
        <w:t>，建筑面积为</w:t>
      </w:r>
      <w:r>
        <w:rPr>
          <w:rFonts w:hint="eastAsia" w:ascii="宋体" w:hAnsi="宋体"/>
          <w:sz w:val="28"/>
          <w:lang w:eastAsia="zh-CN"/>
        </w:rPr>
        <w:t>88.41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szCs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，房屋类型：住宅，委托方未提供国有土地使用证，产权清晰。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淄川区淄川洪山路以东、淄洪铁路以北南沈圣水泉小区2号楼010101号</w:t>
      </w:r>
      <w:r>
        <w:rPr>
          <w:rFonts w:hint="eastAsia" w:ascii="宋体" w:hAnsi="宋体"/>
          <w:sz w:val="28"/>
        </w:rPr>
        <w:t>，估价对象总层数</w:t>
      </w:r>
      <w:r>
        <w:rPr>
          <w:rFonts w:hint="eastAsia" w:ascii="宋体" w:hAnsi="宋体"/>
          <w:sz w:val="28"/>
          <w:lang w:val="en-US" w:eastAsia="zh-CN"/>
        </w:rPr>
        <w:t>5</w:t>
      </w:r>
      <w:r>
        <w:rPr>
          <w:rFonts w:hint="eastAsia" w:ascii="宋体" w:hAnsi="宋体"/>
          <w:sz w:val="28"/>
        </w:rPr>
        <w:t>层，估价对象为第</w:t>
      </w:r>
      <w:r>
        <w:rPr>
          <w:rFonts w:hint="eastAsia" w:ascii="宋体" w:hAnsi="宋体"/>
          <w:sz w:val="28"/>
          <w:lang w:val="en-US" w:eastAsia="zh-CN"/>
        </w:rPr>
        <w:t>1</w:t>
      </w:r>
      <w:r>
        <w:rPr>
          <w:rFonts w:hint="eastAsia" w:ascii="宋体" w:hAnsi="宋体"/>
          <w:sz w:val="28"/>
        </w:rPr>
        <w:t>层，混合结构，建筑面积</w:t>
      </w:r>
      <w:r>
        <w:rPr>
          <w:rFonts w:hint="eastAsia" w:ascii="宋体" w:hAnsi="宋体"/>
          <w:sz w:val="28"/>
          <w:lang w:eastAsia="zh-CN"/>
        </w:rPr>
        <w:t>88.41</w:t>
      </w:r>
      <w:r>
        <w:rPr>
          <w:rFonts w:hint="eastAsia" w:ascii="宋体" w:hAnsi="宋体"/>
          <w:sz w:val="28"/>
        </w:rPr>
        <w:t>㎡，外墙</w:t>
      </w:r>
      <w:r>
        <w:rPr>
          <w:rFonts w:hint="eastAsia" w:ascii="宋体" w:hAnsi="宋体"/>
          <w:sz w:val="28"/>
          <w:lang w:val="en-US" w:eastAsia="zh-CN"/>
        </w:rPr>
        <w:t>真石漆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雁阳路以南，鲁泰文化路以东，松岭东路以北</w:t>
      </w:r>
      <w:r>
        <w:rPr>
          <w:rFonts w:hint="eastAsia"/>
        </w:rPr>
        <w:t>，</w:t>
      </w:r>
      <w:r>
        <w:rPr>
          <w:rFonts w:hint="eastAsia"/>
          <w:lang w:val="en-US" w:eastAsia="zh-CN"/>
        </w:rPr>
        <w:t>聊斋路以</w:t>
      </w:r>
      <w:r>
        <w:rPr>
          <w:rFonts w:hint="eastAsia"/>
        </w:rPr>
        <w:t>西，锦秋生活区内。估价对象所处地段</w:t>
      </w:r>
      <w:r>
        <w:rPr>
          <w:rFonts w:hint="eastAsia"/>
          <w:lang w:val="en-US" w:eastAsia="zh-CN"/>
        </w:rPr>
        <w:t>在淄川</w:t>
      </w:r>
      <w:r>
        <w:rPr>
          <w:rFonts w:hint="eastAsia"/>
        </w:rPr>
        <w:t>区繁华</w:t>
      </w:r>
      <w:r>
        <w:rPr>
          <w:rFonts w:hint="eastAsia"/>
          <w:lang w:val="en-US" w:eastAsia="zh-CN"/>
        </w:rPr>
        <w:t>程度一般的</w:t>
      </w:r>
      <w:r>
        <w:rPr>
          <w:rFonts w:hint="eastAsia"/>
        </w:rPr>
        <w:t>地段，宗地内的设施条件具备</w:t>
      </w:r>
      <w:r>
        <w:rPr>
          <w:rFonts w:hint="eastAsia"/>
          <w:lang w:val="en-US" w:eastAsia="zh-CN"/>
        </w:rPr>
        <w:t>六</w:t>
      </w:r>
      <w:r>
        <w:rPr>
          <w:rFonts w:hint="eastAsia"/>
        </w:rPr>
        <w:t>通一平，即通路、通电、通讯、通上水、通下水、通暖，公用设施齐全、完备，区域内基础设施良好，市政设施齐全，各设施条件对该宗地无不良影响。宗地的利用情况较为良好，无不良闲置，规划限制也符合</w:t>
      </w:r>
      <w:r>
        <w:rPr>
          <w:rFonts w:hint="eastAsia"/>
          <w:lang w:val="en-US" w:eastAsia="zh-CN"/>
        </w:rPr>
        <w:t>淄川区</w:t>
      </w:r>
      <w:r>
        <w:rPr>
          <w:rFonts w:hint="eastAsia"/>
        </w:rPr>
        <w:t>内的规划条件。估价对象周边交通发达。地势平坦，地形规则，地质、水文状况及地貌良好，没有对该宗地有特殊影响的情况。宗地的周围是城区道路用地、生活区住宅用地，周边有幼儿园、</w:t>
      </w:r>
      <w:r>
        <w:rPr>
          <w:rFonts w:hint="eastAsia"/>
          <w:lang w:val="en-US" w:eastAsia="zh-CN"/>
        </w:rPr>
        <w:t>宾馆</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2018年7月30日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网签备案信息查询证明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eastAsia="宋体"/>
          <w:sz w:val="28"/>
          <w:lang w:eastAsia="zh-CN"/>
        </w:rPr>
      </w:pPr>
      <w:r>
        <w:rPr>
          <w:rFonts w:ascii="宋体" w:hAnsi="宋体"/>
          <w:sz w:val="28"/>
        </w:rPr>
        <w:t>2</w:t>
      </w:r>
      <w:r>
        <w:rPr>
          <w:rFonts w:hint="eastAsia" w:ascii="宋体" w:hAnsi="宋体"/>
          <w:sz w:val="28"/>
        </w:rPr>
        <w:t>、桓台县人民法院鉴定委托书</w:t>
      </w:r>
      <w:r>
        <w:rPr>
          <w:rFonts w:hint="eastAsia" w:ascii="宋体" w:hAnsi="宋体"/>
          <w:sz w:val="28"/>
          <w:lang w:eastAsia="zh-CN"/>
        </w:rPr>
        <w:t>（2018）鲁0321技委字第294号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淄川区淄川洪山路以东、淄洪铁路以北南沈圣水泉小区2号楼010101号</w:t>
      </w:r>
      <w:r>
        <w:rPr>
          <w:rFonts w:hint="eastAsia" w:ascii="宋体" w:hAnsi="宋体"/>
          <w:sz w:val="28"/>
        </w:rPr>
        <w:t>。根据</w:t>
      </w:r>
      <w:r>
        <w:rPr>
          <w:rFonts w:hint="eastAsia" w:ascii="宋体" w:hAnsi="宋体"/>
          <w:sz w:val="28"/>
          <w:lang w:eastAsia="zh-CN"/>
        </w:rPr>
        <w:t>《网签备案信息查询证明》</w:t>
      </w:r>
      <w:r>
        <w:rPr>
          <w:rFonts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Y04-1000528</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31.83</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叁拾壹万捌仟叁佰元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3600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eastAsia="宋体"/>
          <w:sz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2018年7月30日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hint="eastAsia" w:ascii="宋体" w:eastAsia="宋体" w:cs="宋体"/>
          <w:sz w:val="28"/>
          <w:lang w:eastAsia="zh-CN"/>
        </w:rPr>
      </w:pP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hint="eastAsia" w:ascii="宋体" w:eastAsia="宋体"/>
          <w:sz w:val="28"/>
          <w:lang w:eastAsia="zh-CN"/>
        </w:rPr>
      </w:pPr>
      <w:r>
        <w:rPr>
          <w:rFonts w:hint="eastAsia" w:ascii="宋体" w:hAnsi="宋体"/>
          <w:sz w:val="28"/>
        </w:rPr>
        <w:t>（一）桓台县人民法院鉴定委托书</w:t>
      </w:r>
      <w:r>
        <w:rPr>
          <w:rFonts w:hint="eastAsia" w:ascii="宋体" w:hAnsi="宋体"/>
          <w:sz w:val="28"/>
          <w:lang w:eastAsia="zh-CN"/>
        </w:rPr>
        <w:t>（2018）鲁0321技委字第294号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eastAsia="zh-CN"/>
        </w:rPr>
        <w:t>《网签备案信息查询证明》</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桓台县人民法院委托的房地产估价报告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15F6E25"/>
    <w:rsid w:val="06187C8D"/>
    <w:rsid w:val="062D7C32"/>
    <w:rsid w:val="06840641"/>
    <w:rsid w:val="06F67622"/>
    <w:rsid w:val="08FA104A"/>
    <w:rsid w:val="095B7DEA"/>
    <w:rsid w:val="09675BE4"/>
    <w:rsid w:val="09E92ED1"/>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9D873FD"/>
    <w:rsid w:val="2F2D4FF3"/>
    <w:rsid w:val="2FBB395D"/>
    <w:rsid w:val="32506E1A"/>
    <w:rsid w:val="32CF19D5"/>
    <w:rsid w:val="33626DB3"/>
    <w:rsid w:val="33A132C4"/>
    <w:rsid w:val="35957929"/>
    <w:rsid w:val="36B218F6"/>
    <w:rsid w:val="36C92313"/>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442DAF"/>
    <w:rsid w:val="65D61184"/>
    <w:rsid w:val="68AB31C8"/>
    <w:rsid w:val="6A4C3175"/>
    <w:rsid w:val="6CD43218"/>
    <w:rsid w:val="6CEF420E"/>
    <w:rsid w:val="6E03170B"/>
    <w:rsid w:val="72F90EAF"/>
    <w:rsid w:val="75C45189"/>
    <w:rsid w:val="767F053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712</TotalTime>
  <ScaleCrop>false</ScaleCrop>
  <LinksUpToDate>false</LinksUpToDate>
  <CharactersWithSpaces>8528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2018-08-04T11:09:03Z</cp:lastPrinted>
  <dcterms:modified xsi:type="dcterms:W3CDTF">2018-08-04T11:09:26Z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