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w w:val="80"/>
          <w:sz w:val="24"/>
          <w:szCs w:val="24"/>
          <w:lang w:eastAsia="zh-CN"/>
        </w:rPr>
      </w:pPr>
      <w:r>
        <w:rPr>
          <w:rFonts w:hint="eastAsia" w:ascii="宋体" w:hAnsi="宋体"/>
          <w:w w:val="80"/>
          <w:sz w:val="24"/>
          <w:szCs w:val="24"/>
        </w:rPr>
        <w:t>估价项目名称：</w:t>
      </w:r>
      <w:r>
        <w:rPr>
          <w:rFonts w:hint="eastAsia" w:ascii="宋体" w:hAnsi="宋体"/>
          <w:w w:val="80"/>
          <w:sz w:val="24"/>
          <w:szCs w:val="24"/>
          <w:lang w:eastAsia="zh-CN"/>
        </w:rPr>
        <w:t>淄川区淄川洪山路以东、淄洪铁路以北南沈圣水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w w:val="80"/>
          <w:sz w:val="24"/>
          <w:szCs w:val="24"/>
        </w:rPr>
      </w:pPr>
      <w:r>
        <w:rPr>
          <w:rFonts w:hint="eastAsia" w:ascii="宋体" w:hAnsi="宋体"/>
          <w:w w:val="80"/>
          <w:sz w:val="24"/>
          <w:szCs w:val="24"/>
          <w:lang w:val="en-US" w:eastAsia="zh-CN"/>
        </w:rPr>
        <w:t xml:space="preserve">              </w:t>
      </w:r>
      <w:r>
        <w:rPr>
          <w:rFonts w:hint="eastAsia" w:ascii="宋体" w:hAnsi="宋体"/>
          <w:w w:val="80"/>
          <w:sz w:val="24"/>
          <w:szCs w:val="24"/>
          <w:lang w:eastAsia="zh-CN"/>
        </w:rPr>
        <w:t>泉小区2号楼020501号</w:t>
      </w:r>
      <w:r>
        <w:rPr>
          <w:rFonts w:hint="eastAsia" w:ascii="宋体" w:hAnsi="宋体"/>
          <w:w w:val="80"/>
          <w:sz w:val="24"/>
          <w:szCs w:val="24"/>
        </w:rPr>
        <w:t>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bookmarkStart w:id="19" w:name="_GoBack"/>
      <w:bookmarkEnd w:id="19"/>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估价委托人：桓台县人民法院</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（注册号：3720070001）</w:t>
      </w:r>
    </w:p>
    <w:p>
      <w:pPr>
        <w:spacing w:line="540" w:lineRule="exact"/>
        <w:ind w:firstLine="1125" w:firstLineChars="402"/>
        <w:rPr>
          <w:rFonts w:hint="eastAsia" w:ascii="宋体" w:eastAsia="宋体"/>
          <w:sz w:val="28"/>
          <w:lang w:eastAsia="zh-CN"/>
        </w:rPr>
      </w:pPr>
      <w:r>
        <w:rPr>
          <w:rFonts w:hint="eastAsia" w:ascii="宋体" w:hAnsi="宋体"/>
          <w:sz w:val="28"/>
        </w:rPr>
        <w:t>估价报告出具日期：</w:t>
      </w:r>
      <w:r>
        <w:rPr>
          <w:rFonts w:hint="eastAsia" w:ascii="宋体" w:hAnsi="宋体"/>
          <w:sz w:val="28"/>
          <w:lang w:eastAsia="zh-CN"/>
        </w:rPr>
        <w:t>2018年8月4日</w:t>
      </w:r>
    </w:p>
    <w:p>
      <w:pPr>
        <w:spacing w:line="600" w:lineRule="exact"/>
        <w:ind w:firstLine="1120" w:firstLineChars="400"/>
        <w:sectPr>
          <w:headerReference r:id="rId3" w:type="default"/>
          <w:pgSz w:w="11906" w:h="16838"/>
          <w:pgMar w:top="1440" w:right="1274"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lang w:val="en-US" w:eastAsia="zh-CN"/>
        </w:rPr>
        <w:t>8</w:t>
      </w:r>
      <w:r>
        <w:rPr>
          <w:rFonts w:hint="eastAsia" w:ascii="宋体" w:hAnsi="宋体"/>
          <w:sz w:val="28"/>
        </w:rPr>
        <w:t>）</w:t>
      </w:r>
      <w:r>
        <w:rPr>
          <w:rFonts w:hint="eastAsia" w:ascii="宋体" w:hAnsi="宋体"/>
          <w:sz w:val="28"/>
          <w:lang w:val="en-US" w:eastAsia="zh-CN"/>
        </w:rPr>
        <w:t>326</w:t>
      </w:r>
      <w:r>
        <w:rPr>
          <w:rFonts w:hint="eastAsia" w:ascii="宋体" w:hAnsi="宋体"/>
          <w:sz w:val="28"/>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hint="eastAsia"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rPr>
        <w:t>十二、</w:t>
      </w:r>
      <w:r>
        <w:rPr>
          <w:rStyle w:val="15"/>
          <w:rFonts w:hint="eastAsia" w:ascii="黑体" w:hAnsi="宋体" w:eastAsia="黑体"/>
        </w:rPr>
        <w:t xml:space="preserve"> 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00" w:lineRule="exact"/>
        <w:rPr>
          <w:rFonts w:ascii="宋体"/>
          <w:sz w:val="28"/>
        </w:rPr>
      </w:pPr>
      <w:r>
        <w:rPr>
          <w:rFonts w:hint="eastAsia" w:ascii="宋体" w:hAnsi="宋体"/>
          <w:b/>
          <w:sz w:val="28"/>
        </w:rPr>
        <w:t>桓台县人民法院</w:t>
      </w:r>
      <w:r>
        <w:rPr>
          <w:rFonts w:hint="eastAsia" w:ascii="宋体" w:hAnsi="宋体"/>
          <w:sz w:val="28"/>
        </w:rPr>
        <w:t>：</w:t>
      </w:r>
    </w:p>
    <w:p>
      <w:pPr>
        <w:spacing w:line="500" w:lineRule="exact"/>
        <w:ind w:firstLine="560" w:firstLineChars="200"/>
        <w:rPr>
          <w:rFonts w:ascii="宋体"/>
          <w:sz w:val="28"/>
        </w:rPr>
      </w:pPr>
      <w:r>
        <w:rPr>
          <w:rFonts w:hint="eastAsia" w:ascii="宋体" w:hAnsi="宋体"/>
          <w:sz w:val="28"/>
        </w:rPr>
        <w:t>受贵院委托，我公司组织估价人员，于</w:t>
      </w: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r>
        <w:rPr>
          <w:rFonts w:hint="eastAsia" w:ascii="宋体" w:hAnsi="宋体"/>
          <w:sz w:val="28"/>
        </w:rPr>
        <w:t>，根据委估目的，遵循《房地产估价规范》，经现场勘验和科学测算，对贵院委估的位于</w:t>
      </w:r>
      <w:r>
        <w:rPr>
          <w:rFonts w:hint="eastAsia" w:ascii="宋体" w:hAnsi="宋体" w:cs="宋体"/>
          <w:sz w:val="28"/>
          <w:szCs w:val="28"/>
          <w:lang w:eastAsia="zh-CN"/>
        </w:rPr>
        <w:t>淄川区淄川洪山路以东、淄洪铁路以北南沈圣水泉小区2号楼020501号</w:t>
      </w:r>
      <w:r>
        <w:rPr>
          <w:rFonts w:hint="eastAsia" w:ascii="宋体" w:hAnsi="宋体" w:cs="宋体"/>
          <w:sz w:val="28"/>
          <w:szCs w:val="28"/>
        </w:rPr>
        <w:t>的一套房地产</w:t>
      </w:r>
      <w:r>
        <w:rPr>
          <w:rFonts w:hint="eastAsia" w:ascii="宋体" w:hAnsi="宋体"/>
          <w:sz w:val="28"/>
        </w:rPr>
        <w:t>进行了评估，为估价委托人执行（审理）案件提供参考依据而评估房地产的价值。现将估价情况及结果报告给贵院。</w:t>
      </w:r>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淄川区淄川洪山路以东、淄洪铁路以北南沈圣水泉小区2号楼020501号</w:t>
      </w: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Y04-1000528；</w:t>
      </w:r>
      <w:r>
        <w:rPr>
          <w:rFonts w:hint="eastAsia" w:ascii="宋体" w:hAnsi="宋体"/>
          <w:sz w:val="28"/>
          <w:lang w:val="en-US" w:eastAsia="zh-CN"/>
        </w:rPr>
        <w:t>总层数：5层；所在层数：5层；结构：混合；</w:t>
      </w:r>
      <w:r>
        <w:rPr>
          <w:rFonts w:hint="eastAsia" w:ascii="宋体" w:hAnsi="宋体"/>
          <w:sz w:val="28"/>
        </w:rPr>
        <w:t>建筑面积为</w:t>
      </w:r>
      <w:r>
        <w:rPr>
          <w:rFonts w:hint="eastAsia" w:ascii="宋体" w:hAnsi="宋体"/>
          <w:sz w:val="28"/>
          <w:lang w:eastAsia="zh-CN"/>
        </w:rPr>
        <w:t>117.43</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37.58</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叁拾柒万伍仟捌佰元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3200</w:t>
      </w:r>
      <w:r>
        <w:rPr>
          <w:rFonts w:hint="eastAsia" w:ascii="宋体" w:hAnsi="宋体"/>
          <w:sz w:val="28"/>
        </w:rPr>
        <w:t>元</w:t>
      </w:r>
      <w:r>
        <w:rPr>
          <w:rFonts w:hint="eastAsia" w:ascii="宋体" w:hAnsi="宋体"/>
          <w:b/>
          <w:sz w:val="28"/>
        </w:rPr>
        <w:t>。</w:t>
      </w:r>
    </w:p>
    <w:p>
      <w:pPr>
        <w:spacing w:line="50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2018年7月30日</w:t>
      </w:r>
      <w:r>
        <w:rPr>
          <w:rFonts w:hint="eastAsia" w:ascii="宋体" w:hAnsi="宋体"/>
          <w:sz w:val="28"/>
          <w:szCs w:val="28"/>
        </w:rPr>
        <w:t>起至</w:t>
      </w:r>
      <w:r>
        <w:rPr>
          <w:rFonts w:hint="eastAsia" w:ascii="宋体" w:hAnsi="宋体"/>
          <w:sz w:val="28"/>
          <w:szCs w:val="28"/>
          <w:lang w:eastAsia="zh-CN"/>
        </w:rPr>
        <w:t>2019年7月29日</w:t>
      </w:r>
      <w:r>
        <w:rPr>
          <w:rFonts w:hint="eastAsia" w:ascii="宋体" w:hAnsi="宋体"/>
          <w:sz w:val="28"/>
          <w:szCs w:val="28"/>
        </w:rPr>
        <w:t>止。</w:t>
      </w:r>
    </w:p>
    <w:p>
      <w:pPr>
        <w:spacing w:line="50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ascii="宋体" w:cs="宋体"/>
          <w:sz w:val="28"/>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rPr>
        <w:t>二〇一</w:t>
      </w:r>
      <w:r>
        <w:rPr>
          <w:rFonts w:hint="eastAsia" w:ascii="宋体" w:hAnsi="宋体"/>
          <w:sz w:val="28"/>
          <w:lang w:val="en-US" w:eastAsia="zh-CN"/>
        </w:rPr>
        <w:t>八</w:t>
      </w:r>
      <w:r>
        <w:rPr>
          <w:rFonts w:hint="eastAsia" w:ascii="宋体" w:hAnsi="宋体"/>
          <w:sz w:val="28"/>
        </w:rPr>
        <w:t>年</w:t>
      </w:r>
      <w:r>
        <w:rPr>
          <w:rFonts w:hint="eastAsia" w:ascii="宋体" w:hAnsi="宋体"/>
          <w:sz w:val="28"/>
          <w:lang w:val="en-US" w:eastAsia="zh-CN"/>
        </w:rPr>
        <w:t>八</w:t>
      </w:r>
      <w:r>
        <w:rPr>
          <w:rFonts w:hint="eastAsia" w:ascii="宋体" w:hAnsi="宋体"/>
          <w:sz w:val="28"/>
        </w:rPr>
        <w:t>月</w:t>
      </w:r>
      <w:r>
        <w:rPr>
          <w:rFonts w:hint="eastAsia" w:ascii="宋体" w:hAnsi="宋体"/>
          <w:sz w:val="28"/>
          <w:lang w:val="en-US" w:eastAsia="zh-CN"/>
        </w:rPr>
        <w:t>四</w:t>
      </w:r>
      <w:r>
        <w:rPr>
          <w:rFonts w:hint="eastAsia" w:ascii="宋体" w:hAnsi="宋体"/>
          <w:sz w:val="28"/>
        </w:rPr>
        <w:t>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2018年7月30日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2018年8月4日</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3720070001</w:t>
      </w:r>
      <w:r>
        <w:rPr>
          <w:rFonts w:ascii="宋体" w:hAnsi="宋体"/>
          <w:sz w:val="28"/>
          <w:szCs w:val="28"/>
        </w:rPr>
        <w:t xml:space="preserve">                       </w:t>
      </w:r>
      <w:r>
        <w:rPr>
          <w:rFonts w:hint="eastAsia" w:ascii="宋体" w:hAnsi="宋体"/>
          <w:sz w:val="28"/>
          <w:szCs w:val="28"/>
          <w:lang w:eastAsia="zh-CN"/>
        </w:rPr>
        <w:t>2018年8月4日</w:t>
      </w: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2018年7月30日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土地使用证及相关材料，本次估价中土地用途、容积率、使用年期等以估价对象相关条件符合国土部门相关规定的合理范围为假设前提。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土地使用证及相关材料，本次估价不对其有无及合法性作界定，估价结果中包含了土地使用权价值，本次估价以上述因素不影响估价对象估价结果为假设前提。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rPr>
        <w:t>桓台县人民法院</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hint="eastAsia" w:ascii="宋体" w:eastAsia="宋体"/>
          <w:sz w:val="28"/>
          <w:lang w:val="en-US" w:eastAsia="zh-CN"/>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w:t>
      </w:r>
      <w:r>
        <w:rPr>
          <w:rFonts w:hint="eastAsia" w:ascii="宋体" w:hAnsi="宋体"/>
          <w:sz w:val="28"/>
          <w:lang w:val="en-US" w:eastAsia="zh-CN"/>
        </w:rPr>
        <w:t>366895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rPr>
        <w:t>估价对象位于</w:t>
      </w:r>
      <w:r>
        <w:rPr>
          <w:rFonts w:hint="eastAsia" w:ascii="宋体" w:hAnsi="宋体" w:cs="宋体"/>
          <w:sz w:val="28"/>
          <w:szCs w:val="28"/>
          <w:lang w:eastAsia="zh-CN"/>
        </w:rPr>
        <w:t>淄川区淄川洪山路以东、淄洪铁路以北南沈圣水泉小区2号楼020501号</w:t>
      </w:r>
      <w:r>
        <w:rPr>
          <w:rFonts w:hint="eastAsia" w:ascii="宋体" w:hAnsi="宋体"/>
          <w:sz w:val="28"/>
        </w:rPr>
        <w:t>，建筑面积为</w:t>
      </w:r>
      <w:r>
        <w:rPr>
          <w:rFonts w:hint="eastAsia" w:ascii="宋体" w:hAnsi="宋体"/>
          <w:sz w:val="28"/>
          <w:lang w:eastAsia="zh-CN"/>
        </w:rPr>
        <w:t>117.43</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ascii="宋体"/>
          <w:sz w:val="28"/>
        </w:rPr>
      </w:pP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szCs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Y04-1000528</w:t>
      </w:r>
      <w:r>
        <w:rPr>
          <w:rFonts w:hint="eastAsia" w:ascii="宋体" w:hAnsi="宋体"/>
          <w:sz w:val="28"/>
        </w:rPr>
        <w:t>，房屋类型：住宅，委托方未提供国有土地使用证，产权清晰。</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ascii="宋体"/>
          <w:color w:val="FF0000"/>
          <w:sz w:val="28"/>
        </w:rPr>
      </w:pPr>
      <w:r>
        <w:rPr>
          <w:rFonts w:hint="eastAsia" w:ascii="宋体" w:hAnsi="宋体"/>
          <w:sz w:val="28"/>
        </w:rPr>
        <w:t>估价对象坐落于</w:t>
      </w:r>
      <w:r>
        <w:rPr>
          <w:rFonts w:hint="eastAsia" w:ascii="宋体" w:hAnsi="宋体"/>
          <w:sz w:val="28"/>
          <w:lang w:eastAsia="zh-CN"/>
        </w:rPr>
        <w:t>淄川区淄川洪山路以东、淄洪铁路以北南沈圣水泉小区2号楼020501号</w:t>
      </w:r>
      <w:r>
        <w:rPr>
          <w:rFonts w:hint="eastAsia" w:ascii="宋体" w:hAnsi="宋体"/>
          <w:sz w:val="28"/>
        </w:rPr>
        <w:t>，估价对象总层数</w:t>
      </w:r>
      <w:r>
        <w:rPr>
          <w:rFonts w:hint="eastAsia" w:ascii="宋体" w:hAnsi="宋体"/>
          <w:sz w:val="28"/>
          <w:lang w:val="en-US" w:eastAsia="zh-CN"/>
        </w:rPr>
        <w:t>5</w:t>
      </w:r>
      <w:r>
        <w:rPr>
          <w:rFonts w:hint="eastAsia" w:ascii="宋体" w:hAnsi="宋体"/>
          <w:sz w:val="28"/>
        </w:rPr>
        <w:t>层，估价对象为第5层，混合结构，建筑面积</w:t>
      </w:r>
      <w:r>
        <w:rPr>
          <w:rFonts w:hint="eastAsia" w:ascii="宋体" w:hAnsi="宋体"/>
          <w:sz w:val="28"/>
          <w:lang w:eastAsia="zh-CN"/>
        </w:rPr>
        <w:t>117.43</w:t>
      </w:r>
      <w:r>
        <w:rPr>
          <w:rFonts w:hint="eastAsia" w:ascii="宋体" w:hAnsi="宋体"/>
          <w:sz w:val="28"/>
        </w:rPr>
        <w:t>㎡，外墙</w:t>
      </w:r>
      <w:r>
        <w:rPr>
          <w:rFonts w:hint="eastAsia" w:ascii="宋体" w:hAnsi="宋体"/>
          <w:sz w:val="28"/>
          <w:lang w:val="en-US" w:eastAsia="zh-CN"/>
        </w:rPr>
        <w:t>真石漆</w:t>
      </w:r>
      <w:r>
        <w:rPr>
          <w:rFonts w:hint="eastAsia" w:ascii="宋体" w:hAnsi="宋体"/>
          <w:sz w:val="28"/>
        </w:rPr>
        <w:t>，防盗门。</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pPr>
      <w:r>
        <w:rPr>
          <w:rFonts w:hint="eastAsia"/>
        </w:rPr>
        <w:t>估价对象所处的地域位置：位于</w:t>
      </w:r>
      <w:r>
        <w:rPr>
          <w:rFonts w:hint="eastAsia"/>
          <w:lang w:val="en-US" w:eastAsia="zh-CN"/>
        </w:rPr>
        <w:t>雁阳路以南，鲁泰文化路以东，松岭东路以北</w:t>
      </w:r>
      <w:r>
        <w:rPr>
          <w:rFonts w:hint="eastAsia"/>
        </w:rPr>
        <w:t>，</w:t>
      </w:r>
      <w:r>
        <w:rPr>
          <w:rFonts w:hint="eastAsia"/>
          <w:lang w:val="en-US" w:eastAsia="zh-CN"/>
        </w:rPr>
        <w:t>聊斋路以</w:t>
      </w:r>
      <w:r>
        <w:rPr>
          <w:rFonts w:hint="eastAsia"/>
        </w:rPr>
        <w:t>西，锦秋生活区内。估价对象所处地段</w:t>
      </w:r>
      <w:r>
        <w:rPr>
          <w:rFonts w:hint="eastAsia"/>
          <w:lang w:val="en-US" w:eastAsia="zh-CN"/>
        </w:rPr>
        <w:t>在淄川</w:t>
      </w:r>
      <w:r>
        <w:rPr>
          <w:rFonts w:hint="eastAsia"/>
        </w:rPr>
        <w:t>区繁华</w:t>
      </w:r>
      <w:r>
        <w:rPr>
          <w:rFonts w:hint="eastAsia"/>
          <w:lang w:val="en-US" w:eastAsia="zh-CN"/>
        </w:rPr>
        <w:t>程度一般的</w:t>
      </w:r>
      <w:r>
        <w:rPr>
          <w:rFonts w:hint="eastAsia"/>
        </w:rPr>
        <w:t>地段，宗地内的设施条件具备</w:t>
      </w:r>
      <w:r>
        <w:rPr>
          <w:rFonts w:hint="eastAsia"/>
          <w:lang w:val="en-US" w:eastAsia="zh-CN"/>
        </w:rPr>
        <w:t>六</w:t>
      </w:r>
      <w:r>
        <w:rPr>
          <w:rFonts w:hint="eastAsia"/>
        </w:rPr>
        <w:t>通一平，即通路、通电、通讯、通上水、通下水、通暖，公用设施齐全、完备，区域内基础设施良好，市政设施齐全，各设施条件对该宗地无不良影响。宗地的利用情况较为良好，无不良闲置，规划限制也符合</w:t>
      </w:r>
      <w:r>
        <w:rPr>
          <w:rFonts w:hint="eastAsia"/>
          <w:lang w:val="en-US" w:eastAsia="zh-CN"/>
        </w:rPr>
        <w:t>淄川区</w:t>
      </w:r>
      <w:r>
        <w:rPr>
          <w:rFonts w:hint="eastAsia"/>
        </w:rPr>
        <w:t>内的规划条件。估价对象周边交通发达。地势平坦，地形规则，地质、水文状况及地貌良好，没有对该宗地有特殊影响的情况。宗地的周围是城区道路用地、生活区住宅用地，周边有幼儿园、</w:t>
      </w:r>
      <w:r>
        <w:rPr>
          <w:rFonts w:hint="eastAsia"/>
          <w:lang w:val="en-US" w:eastAsia="zh-CN"/>
        </w:rPr>
        <w:t>宾馆</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w:t>
      </w:r>
      <w:r>
        <w:rPr>
          <w:rFonts w:hint="eastAsia" w:ascii="宋体" w:hAnsi="宋体"/>
          <w:sz w:val="28"/>
          <w:lang w:eastAsia="zh-CN"/>
        </w:rPr>
        <w:t>淄博</w:t>
      </w:r>
      <w:r>
        <w:rPr>
          <w:rFonts w:hint="eastAsia" w:ascii="宋体" w:hAnsi="宋体"/>
          <w:sz w:val="28"/>
        </w:rPr>
        <w:t>市召开</w:t>
      </w:r>
      <w:r>
        <w:rPr>
          <w:rFonts w:ascii="宋体" w:hAnsi="宋体"/>
          <w:sz w:val="28"/>
        </w:rPr>
        <w:t>2015</w:t>
      </w:r>
      <w:r>
        <w:rPr>
          <w:rFonts w:hint="eastAsia" w:ascii="宋体" w:hAnsi="宋体"/>
          <w:sz w:val="28"/>
        </w:rPr>
        <w:t>年度住房公积金管理委员会第一次会议，</w:t>
      </w:r>
      <w:r>
        <w:rPr>
          <w:rFonts w:hint="eastAsia" w:ascii="宋体" w:hAnsi="宋体"/>
          <w:sz w:val="28"/>
          <w:lang w:eastAsia="zh-CN"/>
        </w:rPr>
        <w:t>淄博</w:t>
      </w:r>
      <w:r>
        <w:rPr>
          <w:rFonts w:hint="eastAsia" w:ascii="宋体" w:hAnsi="宋体"/>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w:t>
      </w:r>
      <w:r>
        <w:rPr>
          <w:rFonts w:hint="eastAsia" w:ascii="宋体" w:hAnsi="宋体"/>
          <w:sz w:val="28"/>
          <w:lang w:eastAsia="zh-CN"/>
        </w:rPr>
        <w:t>淄博</w:t>
      </w:r>
      <w:r>
        <w:rPr>
          <w:rFonts w:hint="eastAsia" w:ascii="宋体" w:hAnsi="宋体"/>
          <w:sz w:val="28"/>
        </w:rPr>
        <w:t>二手房市场回暖趋势明显，所以随着供需结构的逐步调整、刚性需求不断增加，未来房价还会较平稳的缓慢上涨，但涨幅会明显放缓。</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为估价委托人执行（审理）案件提供参考依据而评估房地产的价值。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2018年7月30日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hint="eastAsia"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hint="eastAsia"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ascii="宋体"/>
          <w:sz w:val="28"/>
        </w:rPr>
      </w:pPr>
      <w:r>
        <w:rPr>
          <w:rFonts w:ascii="宋体" w:hAnsi="宋体"/>
          <w:sz w:val="28"/>
        </w:rPr>
        <w:t>1</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网签备案信息查询证明</w:t>
      </w:r>
      <w:r>
        <w:rPr>
          <w:rFonts w:hint="eastAsia" w:ascii="宋体" w:hAnsi="宋体"/>
          <w:sz w:val="28"/>
          <w:lang w:eastAsia="zh-CN"/>
        </w:rPr>
        <w:t>》</w:t>
      </w:r>
      <w:r>
        <w:rPr>
          <w:rFonts w:hint="eastAsia" w:ascii="宋体" w:hAnsi="宋体"/>
          <w:sz w:val="28"/>
        </w:rPr>
        <w:t>复印件</w:t>
      </w:r>
    </w:p>
    <w:p>
      <w:pPr>
        <w:spacing w:line="500" w:lineRule="exact"/>
        <w:ind w:firstLine="570"/>
        <w:rPr>
          <w:rFonts w:hint="eastAsia" w:ascii="宋体" w:eastAsia="宋体"/>
          <w:sz w:val="28"/>
          <w:lang w:eastAsia="zh-CN"/>
        </w:rPr>
      </w:pPr>
      <w:r>
        <w:rPr>
          <w:rFonts w:ascii="宋体" w:hAnsi="宋体"/>
          <w:sz w:val="28"/>
        </w:rPr>
        <w:t>2</w:t>
      </w:r>
      <w:r>
        <w:rPr>
          <w:rFonts w:hint="eastAsia" w:ascii="宋体" w:hAnsi="宋体"/>
          <w:sz w:val="28"/>
        </w:rPr>
        <w:t>、桓台县人民法院鉴定委托书</w:t>
      </w:r>
      <w:r>
        <w:rPr>
          <w:rFonts w:hint="eastAsia" w:ascii="宋体" w:hAnsi="宋体"/>
          <w:sz w:val="28"/>
          <w:lang w:eastAsia="zh-CN"/>
        </w:rPr>
        <w:t>（2018）鲁0321技委字第294号</w:t>
      </w:r>
    </w:p>
    <w:p>
      <w:pPr>
        <w:spacing w:line="500" w:lineRule="exact"/>
        <w:ind w:firstLine="570"/>
        <w:rPr>
          <w:rFonts w:ascii="宋体"/>
          <w:sz w:val="28"/>
        </w:rPr>
      </w:pPr>
      <w:r>
        <w:rPr>
          <w:rFonts w:ascii="宋体" w:hAnsi="宋体"/>
          <w:sz w:val="28"/>
        </w:rPr>
        <w:t>3</w:t>
      </w:r>
      <w:r>
        <w:rPr>
          <w:rFonts w:hint="eastAsia" w:ascii="宋体" w:hAnsi="宋体"/>
          <w:sz w:val="28"/>
        </w:rPr>
        <w:t>、估价委托人提供的其他有关资料</w:t>
      </w:r>
    </w:p>
    <w:p>
      <w:pPr>
        <w:spacing w:line="500" w:lineRule="exact"/>
        <w:ind w:firstLine="570"/>
        <w:rPr>
          <w:rFonts w:ascii="宋体"/>
          <w:sz w:val="28"/>
        </w:rPr>
      </w:pPr>
      <w:r>
        <w:rPr>
          <w:rFonts w:ascii="宋体" w:hAnsi="宋体"/>
          <w:sz w:val="28"/>
        </w:rPr>
        <w:t>4</w:t>
      </w:r>
      <w:r>
        <w:rPr>
          <w:rFonts w:hint="eastAsia" w:ascii="宋体" w:hAnsi="宋体"/>
          <w:sz w:val="28"/>
        </w:rPr>
        <w:t>、估价机构掌握的市场资料</w:t>
      </w:r>
    </w:p>
    <w:p>
      <w:pPr>
        <w:spacing w:line="500" w:lineRule="exact"/>
        <w:ind w:firstLine="570"/>
        <w:rPr>
          <w:rFonts w:ascii="宋体"/>
          <w:sz w:val="28"/>
        </w:rPr>
      </w:pPr>
      <w:r>
        <w:rPr>
          <w:rFonts w:ascii="宋体" w:hAnsi="宋体"/>
          <w:sz w:val="28"/>
        </w:rPr>
        <w:t>5</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一套住宅</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住宅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住宅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淄川区淄川洪山路以东、淄洪铁路以北南沈圣水泉小区2号楼020501号</w:t>
      </w:r>
      <w:r>
        <w:rPr>
          <w:rFonts w:hint="eastAsia" w:ascii="宋体" w:hAnsi="宋体"/>
          <w:sz w:val="28"/>
        </w:rPr>
        <w:t>。根据</w:t>
      </w:r>
      <w:r>
        <w:rPr>
          <w:rFonts w:hint="eastAsia" w:ascii="宋体" w:hAnsi="宋体"/>
          <w:sz w:val="28"/>
          <w:lang w:eastAsia="zh-CN"/>
        </w:rPr>
        <w:t>《网签备案信息查询证明》</w:t>
      </w:r>
      <w:r>
        <w:rPr>
          <w:rFonts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Y04-1000528</w:t>
      </w:r>
      <w:r>
        <w:rPr>
          <w:rFonts w:hint="eastAsia" w:ascii="宋体" w:hAnsi="宋体"/>
          <w:sz w:val="28"/>
        </w:rPr>
        <w:t>，建筑面积为</w:t>
      </w:r>
      <w:r>
        <w:rPr>
          <w:rFonts w:hint="eastAsia" w:ascii="宋体" w:hAnsi="宋体"/>
          <w:sz w:val="28"/>
          <w:lang w:eastAsia="zh-CN"/>
        </w:rPr>
        <w:t>117.43</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37.58</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叁拾柒万伍仟捌佰元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3200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hint="eastAsia" w:ascii="宋体" w:eastAsia="宋体"/>
          <w:sz w:val="28"/>
          <w:lang w:eastAsia="zh-CN"/>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1"/>
        </w:numPr>
        <w:spacing w:before="0" w:after="0" w:line="500" w:lineRule="exact"/>
        <w:ind w:firstLine="562" w:firstLineChars="200"/>
        <w:rPr>
          <w:rFonts w:hint="eastAsia"/>
        </w:rPr>
      </w:pPr>
      <w:bookmarkStart w:id="15" w:name="_Toc463797150"/>
      <w:r>
        <w:rPr>
          <w:rFonts w:hint="eastAsia" w:ascii="黑体" w:hAnsi="宋体" w:eastAsia="黑体"/>
          <w:sz w:val="28"/>
        </w:rPr>
        <w:t>实地勘查期</w:t>
      </w:r>
      <w:bookmarkEnd w:id="15"/>
    </w:p>
    <w:p>
      <w:pPr>
        <w:spacing w:line="500" w:lineRule="exact"/>
        <w:ind w:firstLine="105" w:firstLineChars="50"/>
        <w:rPr>
          <w:rFonts w:hint="eastAsia" w:ascii="宋体" w:eastAsia="黑体"/>
          <w:sz w:val="28"/>
          <w:szCs w:val="28"/>
          <w:lang w:eastAsia="zh-CN"/>
        </w:rPr>
      </w:pPr>
      <w:r>
        <w:rPr>
          <w:rFonts w:ascii="黑体" w:eastAsia="黑体"/>
        </w:rPr>
        <w:t xml:space="preserve">    </w:t>
      </w:r>
      <w:r>
        <w:rPr>
          <w:rFonts w:hint="eastAsia" w:ascii="宋体" w:hAnsi="宋体" w:eastAsia="黑体"/>
          <w:sz w:val="28"/>
          <w:szCs w:val="28"/>
          <w:lang w:eastAsia="zh-CN"/>
        </w:rPr>
        <w:t>2018年7月30日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hint="eastAsia" w:ascii="宋体" w:eastAsia="宋体" w:cs="宋体"/>
          <w:sz w:val="28"/>
          <w:lang w:eastAsia="zh-CN"/>
        </w:rPr>
      </w:pP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20" w:lineRule="exact"/>
        <w:ind w:firstLine="570"/>
        <w:rPr>
          <w:rFonts w:hint="eastAsia" w:ascii="宋体" w:eastAsia="宋体"/>
          <w:sz w:val="28"/>
          <w:lang w:eastAsia="zh-CN"/>
        </w:rPr>
      </w:pPr>
      <w:r>
        <w:rPr>
          <w:rFonts w:hint="eastAsia" w:ascii="宋体" w:hAnsi="宋体"/>
          <w:sz w:val="28"/>
        </w:rPr>
        <w:t>（一）桓台县人民法院鉴定委托书</w:t>
      </w:r>
      <w:r>
        <w:rPr>
          <w:rFonts w:hint="eastAsia" w:ascii="宋体" w:hAnsi="宋体"/>
          <w:sz w:val="28"/>
          <w:lang w:eastAsia="zh-CN"/>
        </w:rPr>
        <w:t>（2018）鲁0321技委字第294号</w:t>
      </w:r>
    </w:p>
    <w:p>
      <w:pPr>
        <w:spacing w:line="520" w:lineRule="exact"/>
        <w:ind w:firstLine="560" w:firstLineChars="200"/>
        <w:rPr>
          <w:rFonts w:ascii="宋体"/>
          <w:sz w:val="28"/>
        </w:rPr>
      </w:pPr>
      <w:r>
        <w:rPr>
          <w:rFonts w:hint="eastAsia" w:ascii="宋体" w:hAnsi="宋体"/>
          <w:sz w:val="28"/>
        </w:rPr>
        <w:t>（二）估价对象位置示意图</w:t>
      </w:r>
    </w:p>
    <w:p>
      <w:pPr>
        <w:spacing w:line="520" w:lineRule="exact"/>
        <w:ind w:firstLine="560" w:firstLineChars="200"/>
        <w:rPr>
          <w:rFonts w:ascii="宋体"/>
          <w:sz w:val="28"/>
        </w:rPr>
      </w:pPr>
      <w:r>
        <w:rPr>
          <w:rFonts w:hint="eastAsia" w:ascii="宋体" w:hAnsi="宋体"/>
          <w:sz w:val="28"/>
        </w:rPr>
        <w:t>（三）估价对象实地照片</w:t>
      </w:r>
    </w:p>
    <w:p>
      <w:pPr>
        <w:spacing w:line="520" w:lineRule="exact"/>
        <w:ind w:firstLine="560" w:firstLineChars="200"/>
        <w:rPr>
          <w:rFonts w:ascii="宋体"/>
          <w:sz w:val="28"/>
        </w:rPr>
      </w:pPr>
      <w:r>
        <w:rPr>
          <w:rFonts w:hint="eastAsia" w:ascii="宋体" w:hAnsi="宋体"/>
          <w:sz w:val="28"/>
        </w:rPr>
        <w:t>（四）</w:t>
      </w:r>
      <w:r>
        <w:rPr>
          <w:rFonts w:hint="eastAsia" w:ascii="宋体" w:hAnsi="宋体"/>
          <w:sz w:val="28"/>
          <w:lang w:eastAsia="zh-CN"/>
        </w:rPr>
        <w:t>《网签备案信息查询证明》</w:t>
      </w:r>
      <w:r>
        <w:rPr>
          <w:rFonts w:hint="eastAsia" w:ascii="宋体" w:hAnsi="宋体"/>
          <w:sz w:val="28"/>
        </w:rPr>
        <w:t>复印件</w:t>
      </w:r>
    </w:p>
    <w:p>
      <w:pPr>
        <w:spacing w:line="520" w:lineRule="exact"/>
        <w:ind w:firstLine="560" w:firstLineChars="200"/>
        <w:rPr>
          <w:rFonts w:ascii="宋体"/>
          <w:sz w:val="28"/>
        </w:rPr>
      </w:pPr>
      <w:r>
        <w:rPr>
          <w:rFonts w:hint="eastAsia" w:ascii="宋体" w:hAnsi="宋体"/>
          <w:sz w:val="28"/>
        </w:rPr>
        <w:t>（五）估价机构营业执照复印件</w:t>
      </w:r>
    </w:p>
    <w:p>
      <w:pPr>
        <w:spacing w:line="520" w:lineRule="exact"/>
        <w:ind w:firstLine="560" w:firstLineChars="200"/>
        <w:rPr>
          <w:rFonts w:ascii="宋体"/>
          <w:sz w:val="28"/>
        </w:rPr>
      </w:pPr>
      <w:r>
        <w:rPr>
          <w:rFonts w:hint="eastAsia" w:ascii="宋体" w:hAnsi="宋体"/>
          <w:sz w:val="28"/>
        </w:rPr>
        <w:t>（六）估价机构资质证书复印件</w:t>
      </w:r>
    </w:p>
    <w:p>
      <w:pPr>
        <w:spacing w:line="520" w:lineRule="exact"/>
        <w:ind w:firstLine="560" w:firstLineChars="200"/>
        <w:rPr>
          <w:rFonts w:ascii="宋体"/>
          <w:sz w:val="28"/>
        </w:rPr>
      </w:pPr>
      <w:r>
        <w:rPr>
          <w:rFonts w:hint="eastAsia" w:ascii="宋体" w:hAnsi="宋体"/>
          <w:sz w:val="28"/>
        </w:rPr>
        <w:t>（七）注册房地产估价师注册证书复印件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11</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桓台县人民法院委托的房地产估价报告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6187C8D"/>
    <w:rsid w:val="062D7C32"/>
    <w:rsid w:val="06840641"/>
    <w:rsid w:val="06F67622"/>
    <w:rsid w:val="08FA104A"/>
    <w:rsid w:val="095B7DEA"/>
    <w:rsid w:val="09675BE4"/>
    <w:rsid w:val="09E92ED1"/>
    <w:rsid w:val="11EC4876"/>
    <w:rsid w:val="1524581A"/>
    <w:rsid w:val="18ED6749"/>
    <w:rsid w:val="19AD58A0"/>
    <w:rsid w:val="1A9C7638"/>
    <w:rsid w:val="1C037E84"/>
    <w:rsid w:val="1E996C8E"/>
    <w:rsid w:val="202B0253"/>
    <w:rsid w:val="236E03B0"/>
    <w:rsid w:val="245D2237"/>
    <w:rsid w:val="24683E4B"/>
    <w:rsid w:val="2481760A"/>
    <w:rsid w:val="250C32D4"/>
    <w:rsid w:val="25C42A83"/>
    <w:rsid w:val="278B23EE"/>
    <w:rsid w:val="27B457B1"/>
    <w:rsid w:val="27DD53DF"/>
    <w:rsid w:val="29D56AB0"/>
    <w:rsid w:val="29D873FD"/>
    <w:rsid w:val="2F2D4FF3"/>
    <w:rsid w:val="2FBB395D"/>
    <w:rsid w:val="32506E1A"/>
    <w:rsid w:val="32CF19D5"/>
    <w:rsid w:val="33626DB3"/>
    <w:rsid w:val="33A132C4"/>
    <w:rsid w:val="35957929"/>
    <w:rsid w:val="36C92313"/>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A4C3175"/>
    <w:rsid w:val="6CD43218"/>
    <w:rsid w:val="6CEF420E"/>
    <w:rsid w:val="6E03170B"/>
    <w:rsid w:val="71730319"/>
    <w:rsid w:val="72F90EAF"/>
    <w:rsid w:val="75C45189"/>
    <w:rsid w:val="767F053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0E13-DA2E-455F-BDB7-07BD2D08F9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1275</Words>
  <Characters>7270</Characters>
  <Lines>60</Lines>
  <Paragraphs>17</Paragraphs>
  <TotalTime>658</TotalTime>
  <ScaleCrop>false</ScaleCrop>
  <LinksUpToDate>false</LinksUpToDate>
  <CharactersWithSpaces>8528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dell</cp:lastModifiedBy>
  <cp:lastPrinted>2018-08-04T11:13:14Z</cp:lastPrinted>
  <dcterms:modified xsi:type="dcterms:W3CDTF">2018-08-04T11:13:39Z</dcterms:modified>
  <dc:title>房地产司法签定估价报告</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