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74B" w:rsidRDefault="0017274B">
      <w:pPr>
        <w:tabs>
          <w:tab w:val="left" w:pos="735"/>
        </w:tabs>
        <w:wordWrap w:val="0"/>
        <w:overflowPunct w:val="0"/>
        <w:spacing w:line="312" w:lineRule="auto"/>
        <w:rPr>
          <w:rFonts w:ascii="仿宋" w:eastAsia="仿宋" w:hAnsi="仿宋"/>
          <w:sz w:val="44"/>
          <w:szCs w:val="44"/>
        </w:rPr>
      </w:pPr>
    </w:p>
    <w:p w:rsidR="0017274B" w:rsidRDefault="0017274B">
      <w:pPr>
        <w:tabs>
          <w:tab w:val="left" w:pos="735"/>
        </w:tabs>
        <w:wordWrap w:val="0"/>
        <w:overflowPunct w:val="0"/>
        <w:spacing w:line="312" w:lineRule="auto"/>
        <w:rPr>
          <w:rFonts w:ascii="仿宋" w:eastAsia="仿宋" w:hAnsi="仿宋"/>
          <w:sz w:val="44"/>
          <w:szCs w:val="44"/>
        </w:rPr>
      </w:pPr>
    </w:p>
    <w:p w:rsidR="0017274B" w:rsidRDefault="0017274B">
      <w:pPr>
        <w:tabs>
          <w:tab w:val="left" w:pos="735"/>
        </w:tabs>
        <w:wordWrap w:val="0"/>
        <w:overflowPunct w:val="0"/>
        <w:spacing w:line="312" w:lineRule="auto"/>
        <w:rPr>
          <w:rFonts w:ascii="仿宋" w:eastAsia="仿宋" w:hAnsi="仿宋"/>
          <w:sz w:val="44"/>
          <w:szCs w:val="44"/>
        </w:rPr>
      </w:pPr>
    </w:p>
    <w:p w:rsidR="0017274B" w:rsidRDefault="0017274B">
      <w:pPr>
        <w:tabs>
          <w:tab w:val="left" w:pos="735"/>
        </w:tabs>
        <w:wordWrap w:val="0"/>
        <w:overflowPunct w:val="0"/>
        <w:spacing w:line="312" w:lineRule="auto"/>
        <w:rPr>
          <w:rFonts w:ascii="仿宋" w:eastAsia="仿宋" w:hAnsi="仿宋"/>
          <w:sz w:val="44"/>
          <w:szCs w:val="44"/>
        </w:rPr>
      </w:pPr>
    </w:p>
    <w:p w:rsidR="0017274B" w:rsidRDefault="000E0DB3">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17274B" w:rsidRDefault="0017274B">
      <w:pPr>
        <w:jc w:val="center"/>
        <w:rPr>
          <w:i/>
          <w:color w:val="000000"/>
          <w:sz w:val="24"/>
        </w:rPr>
      </w:pPr>
    </w:p>
    <w:p w:rsidR="0017274B" w:rsidRDefault="0017274B">
      <w:pPr>
        <w:spacing w:line="480" w:lineRule="exact"/>
        <w:ind w:firstLineChars="200" w:firstLine="420"/>
        <w:rPr>
          <w:rFonts w:ascii="华文楷体" w:eastAsia="华文楷体" w:hAnsi="华文楷体"/>
        </w:rPr>
      </w:pPr>
    </w:p>
    <w:p w:rsidR="0017274B" w:rsidRDefault="0017274B">
      <w:pPr>
        <w:spacing w:line="480" w:lineRule="exact"/>
        <w:ind w:firstLineChars="200" w:firstLine="420"/>
        <w:rPr>
          <w:rFonts w:ascii="华文楷体" w:eastAsia="华文楷体" w:hAnsi="华文楷体"/>
        </w:rPr>
      </w:pPr>
    </w:p>
    <w:p w:rsidR="0017274B" w:rsidRDefault="0017274B">
      <w:pPr>
        <w:spacing w:line="480" w:lineRule="exact"/>
        <w:ind w:firstLineChars="200" w:firstLine="420"/>
        <w:rPr>
          <w:rFonts w:ascii="华文楷体" w:eastAsia="华文楷体" w:hAnsi="华文楷体"/>
        </w:rPr>
      </w:pPr>
    </w:p>
    <w:p w:rsidR="0017274B" w:rsidRDefault="0017274B">
      <w:pPr>
        <w:spacing w:line="480" w:lineRule="exact"/>
        <w:ind w:firstLineChars="200" w:firstLine="420"/>
        <w:rPr>
          <w:rFonts w:ascii="华文楷体" w:eastAsia="华文楷体" w:hAnsi="华文楷体"/>
        </w:rPr>
      </w:pPr>
    </w:p>
    <w:p w:rsidR="0017274B" w:rsidRDefault="0017274B">
      <w:pPr>
        <w:spacing w:line="480" w:lineRule="exact"/>
        <w:ind w:firstLineChars="200" w:firstLine="420"/>
        <w:rPr>
          <w:rFonts w:ascii="华文楷体" w:eastAsia="华文楷体" w:hAnsi="华文楷体"/>
        </w:rPr>
      </w:pPr>
    </w:p>
    <w:p w:rsidR="0017274B" w:rsidRDefault="0017274B">
      <w:pPr>
        <w:spacing w:line="480" w:lineRule="exact"/>
        <w:ind w:firstLineChars="200" w:firstLine="420"/>
        <w:rPr>
          <w:rFonts w:ascii="华文楷体" w:eastAsia="华文楷体" w:hAnsi="华文楷体"/>
        </w:rPr>
      </w:pPr>
    </w:p>
    <w:p w:rsidR="0017274B" w:rsidRDefault="0017274B">
      <w:pPr>
        <w:spacing w:line="480" w:lineRule="exact"/>
        <w:ind w:firstLineChars="200" w:firstLine="420"/>
        <w:rPr>
          <w:rFonts w:ascii="华文楷体" w:eastAsia="华文楷体" w:hAnsi="华文楷体"/>
        </w:rPr>
      </w:pPr>
    </w:p>
    <w:p w:rsidR="00E00B42" w:rsidRDefault="000E0DB3" w:rsidP="00E00B42">
      <w:pPr>
        <w:autoSpaceDE w:val="0"/>
        <w:autoSpaceDN w:val="0"/>
        <w:spacing w:line="480" w:lineRule="auto"/>
        <w:ind w:leftChars="152" w:left="2568" w:hangingChars="700" w:hanging="2249"/>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桓台县果里大道406号鸿嘉星城西湖</w:t>
      </w:r>
      <w:r w:rsidR="00E00B42">
        <w:rPr>
          <w:rFonts w:ascii="楷体_GB2312" w:eastAsia="楷体_GB2312" w:hAnsi="华文楷体" w:hint="eastAsia"/>
          <w:bCs/>
          <w:kern w:val="0"/>
          <w:sz w:val="32"/>
          <w:szCs w:val="32"/>
        </w:rPr>
        <w:t>别院</w:t>
      </w:r>
    </w:p>
    <w:p w:rsidR="0017274B" w:rsidRDefault="00E00B42" w:rsidP="00E00B42">
      <w:pPr>
        <w:autoSpaceDE w:val="0"/>
        <w:autoSpaceDN w:val="0"/>
        <w:spacing w:line="480" w:lineRule="auto"/>
        <w:ind w:leftChars="1211" w:left="2559" w:hangingChars="5" w:hanging="16"/>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36号</w:t>
      </w:r>
      <w:r w:rsidR="000E0DB3">
        <w:rPr>
          <w:rFonts w:ascii="楷体_GB2312" w:eastAsia="楷体_GB2312" w:hAnsi="华文楷体" w:hint="eastAsia"/>
          <w:bCs/>
          <w:kern w:val="0"/>
          <w:sz w:val="32"/>
          <w:szCs w:val="32"/>
        </w:rPr>
        <w:t>别墅楼房地产市场价值评估</w:t>
      </w:r>
    </w:p>
    <w:p w:rsidR="0017274B" w:rsidRDefault="000E0DB3">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山智房估字（2018）4-054-1</w:t>
      </w:r>
      <w:bookmarkStart w:id="0" w:name="_GoBack"/>
      <w:bookmarkEnd w:id="0"/>
      <w:r>
        <w:rPr>
          <w:rFonts w:ascii="楷体_GB2312" w:eastAsia="楷体_GB2312" w:hAnsi="华文楷体" w:hint="eastAsia"/>
          <w:bCs/>
          <w:kern w:val="0"/>
          <w:sz w:val="32"/>
          <w:szCs w:val="32"/>
        </w:rPr>
        <w:t>号</w:t>
      </w:r>
    </w:p>
    <w:p w:rsidR="0017274B" w:rsidRDefault="000E0DB3">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Pr>
          <w:rFonts w:ascii="楷体_GB2312" w:eastAsia="楷体_GB2312" w:hAnsi="华文楷体" w:hint="eastAsia"/>
          <w:bCs/>
          <w:kern w:val="0"/>
          <w:sz w:val="32"/>
          <w:szCs w:val="32"/>
        </w:rPr>
        <w:t>桓台县人民法院技术室</w:t>
      </w:r>
    </w:p>
    <w:p w:rsidR="0017274B" w:rsidRDefault="000E0DB3">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17274B" w:rsidRDefault="000E0DB3">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(注册号:3719970016)</w:t>
      </w:r>
    </w:p>
    <w:p w:rsidR="0017274B" w:rsidRDefault="000E0DB3">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辛  芳</w:t>
      </w:r>
      <w:r>
        <w:rPr>
          <w:rFonts w:ascii="楷体_GB2312" w:eastAsia="楷体_GB2312" w:hAnsi="华文楷体" w:hint="eastAsia"/>
          <w:bCs/>
          <w:kern w:val="0"/>
          <w:sz w:val="28"/>
          <w:szCs w:val="28"/>
        </w:rPr>
        <w:t>(注册号:3720170103)</w:t>
      </w:r>
    </w:p>
    <w:p w:rsidR="0017274B" w:rsidRDefault="000E0DB3">
      <w:pPr>
        <w:autoSpaceDE w:val="0"/>
        <w:autoSpaceDN w:val="0"/>
        <w:spacing w:line="480" w:lineRule="auto"/>
        <w:ind w:firstLineChars="100" w:firstLine="321"/>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二○一八年十一月二十日</w:t>
      </w:r>
    </w:p>
    <w:p w:rsidR="0017274B" w:rsidRDefault="000E0DB3">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17274B" w:rsidRPr="00186A66" w:rsidRDefault="0017274B">
      <w:pPr>
        <w:widowControl/>
        <w:spacing w:line="200" w:lineRule="exact"/>
        <w:jc w:val="center"/>
        <w:rPr>
          <w:rFonts w:ascii="宋体" w:hAnsi="宋体"/>
          <w:b/>
          <w:bCs/>
          <w:sz w:val="10"/>
          <w:szCs w:val="10"/>
        </w:rPr>
      </w:pPr>
      <w:bookmarkStart w:id="1" w:name="_Toc495322692"/>
    </w:p>
    <w:p w:rsidR="0017274B" w:rsidRDefault="000E0DB3" w:rsidP="00186A66">
      <w:pPr>
        <w:widowControl/>
        <w:spacing w:afterLines="100"/>
        <w:jc w:val="center"/>
        <w:rPr>
          <w:rFonts w:ascii="宋体" w:hAnsi="宋体"/>
          <w:b/>
          <w:bCs/>
          <w:sz w:val="36"/>
          <w:szCs w:val="36"/>
        </w:rPr>
      </w:pPr>
      <w:r>
        <w:rPr>
          <w:rFonts w:ascii="宋体" w:hAnsi="宋体" w:hint="eastAsia"/>
          <w:b/>
          <w:bCs/>
          <w:sz w:val="36"/>
          <w:szCs w:val="36"/>
        </w:rPr>
        <w:t>致估价委托人函</w:t>
      </w:r>
      <w:bookmarkEnd w:id="1"/>
    </w:p>
    <w:p w:rsidR="0017274B" w:rsidRDefault="000E0DB3">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桓台县人民法院技术室</w:t>
      </w:r>
    </w:p>
    <w:p w:rsidR="0017274B" w:rsidRDefault="000E0DB3">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17274B" w:rsidRDefault="000E0DB3">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17274B" w:rsidRDefault="000E0DB3">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17274B" w:rsidRDefault="000E0DB3">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17274B" w:rsidRPr="003F2A77" w:rsidRDefault="000E0DB3">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王力所属的位于桓台县果里大道406号鸿嘉星城西湖别院36号楼-1-3层别墅房地产,产权证号为08-1939158号，用途为成套住宅，建筑面积为610.74平方米</w:t>
      </w:r>
      <w:r w:rsidRPr="003F2A77">
        <w:rPr>
          <w:rFonts w:ascii="仿宋_GB2312" w:eastAsia="仿宋_GB2312" w:hAnsi="宋体" w:hint="eastAsia"/>
          <w:sz w:val="28"/>
          <w:szCs w:val="28"/>
        </w:rPr>
        <w:t>，带地上车库、地下储藏室及院落。土地使用证未提供。</w:t>
      </w:r>
    </w:p>
    <w:p w:rsidR="0017274B" w:rsidRPr="003F2A77" w:rsidRDefault="000E0DB3">
      <w:pPr>
        <w:pStyle w:val="a7"/>
        <w:numPr>
          <w:ilvl w:val="0"/>
          <w:numId w:val="1"/>
        </w:numPr>
        <w:adjustRightInd w:val="0"/>
        <w:snapToGrid w:val="0"/>
        <w:spacing w:line="440" w:lineRule="exact"/>
        <w:ind w:left="918" w:hanging="357"/>
        <w:rPr>
          <w:rFonts w:ascii="仿宋_GB2312" w:eastAsia="仿宋_GB2312" w:hAnsi="仿宋"/>
          <w:b/>
          <w:bCs/>
          <w:sz w:val="28"/>
          <w:szCs w:val="28"/>
        </w:rPr>
      </w:pPr>
      <w:r w:rsidRPr="003F2A77">
        <w:rPr>
          <w:rFonts w:ascii="仿宋_GB2312" w:eastAsia="仿宋_GB2312" w:hAnsi="仿宋" w:hint="eastAsia"/>
          <w:b/>
          <w:bCs/>
          <w:sz w:val="28"/>
          <w:szCs w:val="28"/>
        </w:rPr>
        <w:t>价值时点：</w:t>
      </w:r>
    </w:p>
    <w:p w:rsidR="0017274B" w:rsidRDefault="000E0DB3">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2018年11月16日</w:t>
      </w:r>
      <w:r>
        <w:rPr>
          <w:rFonts w:ascii="仿宋_GB2312" w:eastAsia="仿宋_GB2312" w:hAnsi="Arial Narrow" w:hint="eastAsia"/>
          <w:sz w:val="28"/>
        </w:rPr>
        <w:t>(实地查勘日)。</w:t>
      </w:r>
    </w:p>
    <w:p w:rsidR="0017274B" w:rsidRDefault="000E0DB3">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17274B" w:rsidRDefault="000E0DB3">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17274B" w:rsidRDefault="000E0DB3">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17274B" w:rsidRDefault="000E0DB3">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17274B" w:rsidRDefault="000E0DB3">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16400</w:t>
      </w:r>
      <w:r>
        <w:rPr>
          <w:rFonts w:ascii="仿宋_GB2312" w:eastAsia="仿宋_GB2312" w:hAnsi="Arial Narrow" w:hint="eastAsia"/>
          <w:sz w:val="28"/>
        </w:rPr>
        <w:t>元/平方米；</w:t>
      </w:r>
    </w:p>
    <w:p w:rsidR="0017274B" w:rsidRDefault="000E0DB3">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1001.61</w:t>
      </w:r>
      <w:r>
        <w:rPr>
          <w:rFonts w:ascii="仿宋_GB2312" w:eastAsia="仿宋_GB2312" w:hAnsi="Arial Narrow" w:hint="eastAsia"/>
          <w:sz w:val="28"/>
        </w:rPr>
        <w:t>万元；</w:t>
      </w:r>
    </w:p>
    <w:p w:rsidR="0017274B" w:rsidRDefault="000E0DB3">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644644">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644644">
        <w:rPr>
          <w:rFonts w:ascii="仿宋" w:eastAsia="仿宋" w:hAnsi="仿宋" w:hint="eastAsia"/>
          <w:b/>
          <w:bCs/>
          <w:sz w:val="28"/>
          <w:szCs w:val="28"/>
        </w:rPr>
        <w:fldChar w:fldCharType="separate"/>
      </w:r>
      <w:r w:rsidR="00644644">
        <w:rPr>
          <w:rFonts w:ascii="仿宋" w:eastAsia="仿宋" w:hAnsi="仿宋" w:hint="eastAsia"/>
          <w:b/>
          <w:bCs/>
          <w:sz w:val="28"/>
          <w:szCs w:val="28"/>
        </w:rPr>
        <w:fldChar w:fldCharType="begin"/>
      </w:r>
      <w:r>
        <w:rPr>
          <w:rFonts w:ascii="仿宋" w:eastAsia="仿宋" w:hAnsi="仿宋" w:hint="eastAsia"/>
          <w:b/>
          <w:bCs/>
          <w:sz w:val="28"/>
          <w:szCs w:val="28"/>
        </w:rPr>
        <w:instrText xml:space="preserve"> = 10016100 \* CHINESENUM2 \* MERGEFORMAT </w:instrText>
      </w:r>
      <w:r w:rsidR="00644644">
        <w:rPr>
          <w:rFonts w:ascii="仿宋" w:eastAsia="仿宋" w:hAnsi="仿宋" w:hint="eastAsia"/>
          <w:b/>
          <w:bCs/>
          <w:sz w:val="28"/>
          <w:szCs w:val="28"/>
        </w:rPr>
        <w:fldChar w:fldCharType="separate"/>
      </w:r>
      <w:r>
        <w:rPr>
          <w:rFonts w:ascii="仿宋" w:eastAsia="仿宋" w:hAnsi="仿宋"/>
          <w:b/>
          <w:bCs/>
          <w:sz w:val="28"/>
          <w:szCs w:val="28"/>
        </w:rPr>
        <w:t>壹仟零壹万陆仟壹佰</w:t>
      </w:r>
      <w:r w:rsidR="00644644">
        <w:rPr>
          <w:rFonts w:ascii="仿宋" w:eastAsia="仿宋" w:hAnsi="仿宋" w:hint="eastAsia"/>
          <w:b/>
          <w:bCs/>
          <w:sz w:val="28"/>
          <w:szCs w:val="28"/>
        </w:rPr>
        <w:fldChar w:fldCharType="end"/>
      </w:r>
      <w:r>
        <w:rPr>
          <w:rFonts w:ascii="仿宋" w:eastAsia="仿宋" w:hAnsi="仿宋"/>
          <w:b/>
          <w:bCs/>
          <w:sz w:val="28"/>
          <w:szCs w:val="28"/>
        </w:rPr>
        <w:t>元整</w:t>
      </w:r>
      <w:r w:rsidR="00644644">
        <w:rPr>
          <w:rFonts w:ascii="仿宋" w:eastAsia="仿宋" w:hAnsi="仿宋" w:hint="eastAsia"/>
          <w:b/>
          <w:bCs/>
          <w:sz w:val="28"/>
          <w:szCs w:val="28"/>
        </w:rPr>
        <w:fldChar w:fldCharType="end"/>
      </w:r>
      <w:r>
        <w:rPr>
          <w:rFonts w:ascii="仿宋_GB2312" w:eastAsia="仿宋_GB2312" w:hAnsi="Arial Narrow" w:hint="eastAsia"/>
          <w:sz w:val="28"/>
        </w:rPr>
        <w:t>。</w:t>
      </w:r>
    </w:p>
    <w:p w:rsidR="0017274B" w:rsidRDefault="000E0DB3" w:rsidP="000E15F3">
      <w:pPr>
        <w:spacing w:line="480" w:lineRule="exact"/>
        <w:ind w:firstLineChars="200" w:firstLine="562"/>
        <w:rPr>
          <w:rFonts w:ascii="仿宋_GB2312" w:eastAsia="仿宋_GB2312" w:hAnsi="仿宋"/>
          <w:bCs/>
          <w:sz w:val="28"/>
          <w:szCs w:val="28"/>
        </w:rPr>
      </w:pPr>
      <w:r>
        <w:rPr>
          <w:rFonts w:ascii="仿宋_GB2312" w:eastAsia="仿宋_GB2312" w:hAnsi="仿宋" w:hint="eastAsia"/>
          <w:b/>
          <w:bCs/>
          <w:sz w:val="28"/>
          <w:szCs w:val="28"/>
        </w:rPr>
        <w:t>特别提示：</w:t>
      </w:r>
      <w:r w:rsidR="000E15F3">
        <w:rPr>
          <w:rFonts w:ascii="仿宋_GB2312" w:eastAsia="仿宋_GB2312" w:hAnsi="仿宋" w:hint="eastAsia"/>
          <w:bCs/>
          <w:sz w:val="28"/>
          <w:szCs w:val="28"/>
        </w:rPr>
        <w:t>报告使用人在使用本报告之前需对报告全文，特别是“估价的假设和限制条件”认真阅读。如对本报告有异议，请十日内向桓台县人民法院提出书面异议。</w:t>
      </w:r>
    </w:p>
    <w:p w:rsidR="0017274B" w:rsidRDefault="000E0DB3">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17274B" w:rsidRDefault="000E0DB3">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17274B" w:rsidRDefault="003F2A77">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r w:rsidR="000E0DB3">
        <w:rPr>
          <w:rFonts w:ascii="仿宋_GB2312" w:eastAsia="仿宋_GB2312" w:hAnsi="仿宋" w:hint="eastAsia"/>
          <w:sz w:val="28"/>
          <w:szCs w:val="28"/>
        </w:rPr>
        <w:t>二○一八年十一月二十日</w:t>
      </w:r>
    </w:p>
    <w:p w:rsidR="0017274B" w:rsidRDefault="000E0DB3" w:rsidP="00186A66">
      <w:pPr>
        <w:spacing w:beforeLines="100" w:afterLines="10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    录</w:t>
      </w:r>
    </w:p>
    <w:p w:rsidR="0017274B" w:rsidRDefault="00644644">
      <w:pPr>
        <w:pStyle w:val="21"/>
        <w:tabs>
          <w:tab w:val="right" w:leader="dot" w:pos="8504"/>
        </w:tabs>
        <w:spacing w:line="500" w:lineRule="exact"/>
        <w:rPr>
          <w:rFonts w:ascii="仿宋_GB2312" w:eastAsia="仿宋_GB2312" w:hAnsi="仿宋_GB2312" w:cs="仿宋_GB2312"/>
          <w:b/>
          <w:bCs/>
          <w:noProof/>
          <w:sz w:val="28"/>
          <w:szCs w:val="28"/>
        </w:rPr>
      </w:pPr>
      <w:r w:rsidRPr="00644644">
        <w:rPr>
          <w:rFonts w:ascii="仿宋_GB2312" w:eastAsia="仿宋_GB2312" w:hAnsi="宋体" w:hint="eastAsia"/>
          <w:sz w:val="28"/>
          <w:szCs w:val="28"/>
        </w:rPr>
        <w:fldChar w:fldCharType="begin"/>
      </w:r>
      <w:r w:rsidR="000E0DB3">
        <w:rPr>
          <w:rFonts w:ascii="仿宋_GB2312" w:eastAsia="仿宋_GB2312" w:hAnsi="宋体" w:hint="eastAsia"/>
          <w:sz w:val="28"/>
          <w:szCs w:val="28"/>
        </w:rPr>
        <w:instrText xml:space="preserve"> TOC \o "1-3" \h \z \u </w:instrText>
      </w:r>
      <w:r w:rsidRPr="00644644">
        <w:rPr>
          <w:rFonts w:ascii="仿宋_GB2312" w:eastAsia="仿宋_GB2312" w:hAnsi="宋体" w:hint="eastAsia"/>
          <w:sz w:val="28"/>
          <w:szCs w:val="28"/>
        </w:rPr>
        <w:fldChar w:fldCharType="separate"/>
      </w:r>
      <w:hyperlink w:anchor="_Toc28594" w:history="1">
        <w:r w:rsidR="000E0DB3">
          <w:rPr>
            <w:rFonts w:ascii="仿宋_GB2312" w:eastAsia="仿宋_GB2312" w:hAnsi="仿宋_GB2312" w:cs="仿宋_GB2312" w:hint="eastAsia"/>
            <w:b/>
            <w:bCs/>
            <w:noProof/>
            <w:sz w:val="28"/>
            <w:szCs w:val="28"/>
          </w:rPr>
          <w:t>估 价 师 声 明</w:t>
        </w:r>
        <w:r w:rsidR="000E0DB3">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E0DB3">
          <w:rPr>
            <w:rFonts w:ascii="仿宋_GB2312" w:eastAsia="仿宋_GB2312" w:hAnsi="仿宋_GB2312" w:cs="仿宋_GB2312" w:hint="eastAsia"/>
            <w:b/>
            <w:bCs/>
            <w:noProof/>
            <w:sz w:val="28"/>
            <w:szCs w:val="28"/>
          </w:rPr>
          <w:instrText xml:space="preserve"> PAGEREF _Toc28594 </w:instrText>
        </w:r>
        <w:r>
          <w:rPr>
            <w:rFonts w:ascii="仿宋_GB2312" w:eastAsia="仿宋_GB2312" w:hAnsi="仿宋_GB2312" w:cs="仿宋_GB2312" w:hint="eastAsia"/>
            <w:b/>
            <w:bCs/>
            <w:noProof/>
            <w:sz w:val="28"/>
            <w:szCs w:val="28"/>
          </w:rPr>
          <w:fldChar w:fldCharType="separate"/>
        </w:r>
        <w:r w:rsidR="00E74128">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17274B" w:rsidRDefault="00644644">
      <w:pPr>
        <w:pStyle w:val="21"/>
        <w:tabs>
          <w:tab w:val="right" w:leader="dot" w:pos="8504"/>
        </w:tabs>
        <w:spacing w:line="500" w:lineRule="exact"/>
        <w:rPr>
          <w:rFonts w:ascii="仿宋_GB2312" w:eastAsia="仿宋_GB2312" w:hAnsi="仿宋_GB2312" w:cs="仿宋_GB2312"/>
          <w:noProof/>
          <w:sz w:val="28"/>
          <w:szCs w:val="28"/>
        </w:rPr>
      </w:pPr>
      <w:hyperlink w:anchor="_Toc11442" w:history="1">
        <w:r w:rsidR="000E0DB3">
          <w:rPr>
            <w:rFonts w:ascii="仿宋_GB2312" w:eastAsia="仿宋_GB2312" w:hAnsi="仿宋_GB2312" w:cs="仿宋_GB2312" w:hint="eastAsia"/>
            <w:b/>
            <w:bCs/>
            <w:noProof/>
            <w:sz w:val="28"/>
            <w:szCs w:val="28"/>
          </w:rPr>
          <w:t>估价的假设和限制条件</w:t>
        </w:r>
        <w:r w:rsidR="000E0DB3">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E0DB3">
          <w:rPr>
            <w:rFonts w:ascii="仿宋_GB2312" w:eastAsia="仿宋_GB2312" w:hAnsi="仿宋_GB2312" w:cs="仿宋_GB2312" w:hint="eastAsia"/>
            <w:b/>
            <w:bCs/>
            <w:noProof/>
            <w:sz w:val="28"/>
            <w:szCs w:val="28"/>
          </w:rPr>
          <w:instrText xml:space="preserve"> PAGEREF _Toc11442 </w:instrText>
        </w:r>
        <w:r>
          <w:rPr>
            <w:rFonts w:ascii="仿宋_GB2312" w:eastAsia="仿宋_GB2312" w:hAnsi="仿宋_GB2312" w:cs="仿宋_GB2312" w:hint="eastAsia"/>
            <w:b/>
            <w:bCs/>
            <w:noProof/>
            <w:sz w:val="28"/>
            <w:szCs w:val="28"/>
          </w:rPr>
          <w:fldChar w:fldCharType="separate"/>
        </w:r>
        <w:r w:rsidR="00E74128">
          <w:rPr>
            <w:rFonts w:ascii="仿宋_GB2312" w:eastAsia="仿宋_GB2312" w:hAnsi="仿宋_GB2312" w:cs="仿宋_GB2312"/>
            <w:b/>
            <w:bCs/>
            <w:noProof/>
            <w:sz w:val="28"/>
            <w:szCs w:val="28"/>
          </w:rPr>
          <w:t>1</w:t>
        </w:r>
        <w:r>
          <w:rPr>
            <w:rFonts w:ascii="仿宋_GB2312" w:eastAsia="仿宋_GB2312" w:hAnsi="仿宋_GB2312" w:cs="仿宋_GB2312" w:hint="eastAsia"/>
            <w:b/>
            <w:bCs/>
            <w:noProof/>
            <w:sz w:val="28"/>
            <w:szCs w:val="28"/>
          </w:rPr>
          <w:fldChar w:fldCharType="end"/>
        </w:r>
      </w:hyperlink>
    </w:p>
    <w:p w:rsidR="0017274B" w:rsidRDefault="00644644" w:rsidP="000E15F3">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345" w:history="1">
        <w:r w:rsidR="000E0DB3">
          <w:rPr>
            <w:rFonts w:ascii="仿宋_GB2312" w:eastAsia="仿宋_GB2312" w:hAnsi="仿宋_GB2312" w:cs="仿宋_GB2312" w:hint="eastAsia"/>
            <w:noProof/>
            <w:kern w:val="0"/>
            <w:sz w:val="28"/>
            <w:szCs w:val="28"/>
          </w:rPr>
          <w:t>一、本次估价的一般假设</w:t>
        </w:r>
        <w:r w:rsidR="000E0DB3">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E0DB3">
          <w:rPr>
            <w:rFonts w:ascii="仿宋_GB2312" w:eastAsia="仿宋_GB2312" w:hAnsi="仿宋_GB2312" w:cs="仿宋_GB2312" w:hint="eastAsia"/>
            <w:noProof/>
            <w:sz w:val="28"/>
            <w:szCs w:val="28"/>
          </w:rPr>
          <w:instrText xml:space="preserve"> PAGEREF _Toc2345 </w:instrText>
        </w:r>
        <w:r>
          <w:rPr>
            <w:rFonts w:ascii="仿宋_GB2312" w:eastAsia="仿宋_GB2312" w:hAnsi="仿宋_GB2312" w:cs="仿宋_GB2312" w:hint="eastAsia"/>
            <w:noProof/>
            <w:sz w:val="28"/>
            <w:szCs w:val="28"/>
          </w:rPr>
          <w:fldChar w:fldCharType="separate"/>
        </w:r>
        <w:r w:rsidR="00E74128">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17274B" w:rsidRDefault="00644644" w:rsidP="000E15F3">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21840" w:history="1">
        <w:r w:rsidR="000E0DB3">
          <w:rPr>
            <w:rFonts w:ascii="仿宋_GB2312" w:eastAsia="仿宋_GB2312" w:hAnsi="仿宋_GB2312" w:cs="仿宋_GB2312" w:hint="eastAsia"/>
            <w:noProof/>
            <w:kern w:val="0"/>
            <w:sz w:val="28"/>
            <w:szCs w:val="28"/>
          </w:rPr>
          <w:t>二、未定事项假设</w:t>
        </w:r>
        <w:r w:rsidR="000E0DB3">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E0DB3">
          <w:rPr>
            <w:rFonts w:ascii="仿宋_GB2312" w:eastAsia="仿宋_GB2312" w:hAnsi="仿宋_GB2312" w:cs="仿宋_GB2312" w:hint="eastAsia"/>
            <w:noProof/>
            <w:sz w:val="28"/>
            <w:szCs w:val="28"/>
          </w:rPr>
          <w:instrText xml:space="preserve"> PAGEREF _Toc21840 </w:instrText>
        </w:r>
        <w:r>
          <w:rPr>
            <w:rFonts w:ascii="仿宋_GB2312" w:eastAsia="仿宋_GB2312" w:hAnsi="仿宋_GB2312" w:cs="仿宋_GB2312" w:hint="eastAsia"/>
            <w:noProof/>
            <w:sz w:val="28"/>
            <w:szCs w:val="28"/>
          </w:rPr>
          <w:fldChar w:fldCharType="separate"/>
        </w:r>
        <w:r w:rsidR="00E74128">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17274B" w:rsidRDefault="00644644" w:rsidP="000E15F3">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4436" w:history="1">
        <w:r w:rsidR="000E0DB3">
          <w:rPr>
            <w:rFonts w:ascii="仿宋_GB2312" w:eastAsia="仿宋_GB2312" w:hAnsi="仿宋_GB2312" w:cs="仿宋_GB2312" w:hint="eastAsia"/>
            <w:noProof/>
            <w:kern w:val="0"/>
            <w:sz w:val="28"/>
            <w:szCs w:val="28"/>
          </w:rPr>
          <w:t>三、背离事实假设</w:t>
        </w:r>
        <w:r w:rsidR="000E0DB3">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E0DB3">
          <w:rPr>
            <w:rFonts w:ascii="仿宋_GB2312" w:eastAsia="仿宋_GB2312" w:hAnsi="仿宋_GB2312" w:cs="仿宋_GB2312" w:hint="eastAsia"/>
            <w:noProof/>
            <w:sz w:val="28"/>
            <w:szCs w:val="28"/>
          </w:rPr>
          <w:instrText xml:space="preserve"> PAGEREF _Toc14436 </w:instrText>
        </w:r>
        <w:r>
          <w:rPr>
            <w:rFonts w:ascii="仿宋_GB2312" w:eastAsia="仿宋_GB2312" w:hAnsi="仿宋_GB2312" w:cs="仿宋_GB2312" w:hint="eastAsia"/>
            <w:noProof/>
            <w:sz w:val="28"/>
            <w:szCs w:val="28"/>
          </w:rPr>
          <w:fldChar w:fldCharType="separate"/>
        </w:r>
        <w:r w:rsidR="00E74128">
          <w:rPr>
            <w:rFonts w:ascii="仿宋_GB2312" w:eastAsia="仿宋_GB2312" w:hAnsi="仿宋_GB2312" w:cs="仿宋_GB2312"/>
            <w:noProof/>
            <w:sz w:val="28"/>
            <w:szCs w:val="28"/>
          </w:rPr>
          <w:t>2</w:t>
        </w:r>
        <w:r>
          <w:rPr>
            <w:rFonts w:ascii="仿宋_GB2312" w:eastAsia="仿宋_GB2312" w:hAnsi="仿宋_GB2312" w:cs="仿宋_GB2312" w:hint="eastAsia"/>
            <w:noProof/>
            <w:sz w:val="28"/>
            <w:szCs w:val="28"/>
          </w:rPr>
          <w:fldChar w:fldCharType="end"/>
        </w:r>
      </w:hyperlink>
    </w:p>
    <w:p w:rsidR="0017274B" w:rsidRDefault="00644644" w:rsidP="000E15F3">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13311" w:history="1">
        <w:r w:rsidR="000E0DB3">
          <w:rPr>
            <w:rFonts w:ascii="仿宋_GB2312" w:eastAsia="仿宋_GB2312" w:hAnsi="仿宋_GB2312" w:cs="仿宋_GB2312" w:hint="eastAsia"/>
            <w:noProof/>
            <w:kern w:val="0"/>
            <w:sz w:val="28"/>
            <w:szCs w:val="28"/>
          </w:rPr>
          <w:t>四、不相一致假设</w:t>
        </w:r>
        <w:r w:rsidR="000E0DB3">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E0DB3">
          <w:rPr>
            <w:rFonts w:ascii="仿宋_GB2312" w:eastAsia="仿宋_GB2312" w:hAnsi="仿宋_GB2312" w:cs="仿宋_GB2312" w:hint="eastAsia"/>
            <w:noProof/>
            <w:sz w:val="28"/>
            <w:szCs w:val="28"/>
          </w:rPr>
          <w:instrText xml:space="preserve"> PAGEREF _Toc13311 </w:instrText>
        </w:r>
        <w:r>
          <w:rPr>
            <w:rFonts w:ascii="仿宋_GB2312" w:eastAsia="仿宋_GB2312" w:hAnsi="仿宋_GB2312" w:cs="仿宋_GB2312" w:hint="eastAsia"/>
            <w:noProof/>
            <w:sz w:val="28"/>
            <w:szCs w:val="28"/>
          </w:rPr>
          <w:fldChar w:fldCharType="separate"/>
        </w:r>
        <w:r w:rsidR="00E74128">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17274B" w:rsidRDefault="00644644" w:rsidP="000E15F3">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8278" w:history="1">
        <w:r w:rsidR="000E0DB3">
          <w:rPr>
            <w:rFonts w:ascii="仿宋_GB2312" w:eastAsia="仿宋_GB2312" w:hAnsi="仿宋_GB2312" w:cs="仿宋_GB2312" w:hint="eastAsia"/>
            <w:noProof/>
            <w:kern w:val="0"/>
            <w:sz w:val="28"/>
            <w:szCs w:val="28"/>
          </w:rPr>
          <w:t>五、依据不足假设</w:t>
        </w:r>
        <w:r w:rsidR="000E0DB3">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E0DB3">
          <w:rPr>
            <w:rFonts w:ascii="仿宋_GB2312" w:eastAsia="仿宋_GB2312" w:hAnsi="仿宋_GB2312" w:cs="仿宋_GB2312" w:hint="eastAsia"/>
            <w:noProof/>
            <w:sz w:val="28"/>
            <w:szCs w:val="28"/>
          </w:rPr>
          <w:instrText xml:space="preserve"> PAGEREF _Toc8278 </w:instrText>
        </w:r>
        <w:r>
          <w:rPr>
            <w:rFonts w:ascii="仿宋_GB2312" w:eastAsia="仿宋_GB2312" w:hAnsi="仿宋_GB2312" w:cs="仿宋_GB2312" w:hint="eastAsia"/>
            <w:noProof/>
            <w:sz w:val="28"/>
            <w:szCs w:val="28"/>
          </w:rPr>
          <w:fldChar w:fldCharType="separate"/>
        </w:r>
        <w:r w:rsidR="00E74128">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17274B" w:rsidRDefault="00644644" w:rsidP="000E15F3">
      <w:pPr>
        <w:pStyle w:val="21"/>
        <w:tabs>
          <w:tab w:val="right" w:leader="dot" w:pos="8504"/>
        </w:tabs>
        <w:spacing w:line="500" w:lineRule="exact"/>
        <w:ind w:firstLineChars="150" w:firstLine="315"/>
        <w:rPr>
          <w:rFonts w:ascii="仿宋_GB2312" w:eastAsia="仿宋_GB2312" w:hAnsi="仿宋_GB2312" w:cs="仿宋_GB2312"/>
          <w:noProof/>
          <w:sz w:val="28"/>
          <w:szCs w:val="28"/>
        </w:rPr>
      </w:pPr>
      <w:hyperlink w:anchor="_Toc5319" w:history="1">
        <w:r w:rsidR="000E0DB3">
          <w:rPr>
            <w:rFonts w:ascii="仿宋_GB2312" w:eastAsia="仿宋_GB2312" w:hAnsi="仿宋_GB2312" w:cs="仿宋_GB2312" w:hint="eastAsia"/>
            <w:noProof/>
            <w:kern w:val="0"/>
            <w:sz w:val="28"/>
            <w:szCs w:val="28"/>
          </w:rPr>
          <w:t>六、估价报告使用限制</w:t>
        </w:r>
        <w:r w:rsidR="000E0DB3">
          <w:rPr>
            <w:rFonts w:ascii="仿宋_GB2312" w:eastAsia="仿宋_GB2312" w:hAnsi="仿宋_GB2312" w:cs="仿宋_GB2312" w:hint="eastAsia"/>
            <w:noProof/>
            <w:sz w:val="28"/>
            <w:szCs w:val="28"/>
          </w:rPr>
          <w:tab/>
        </w:r>
        <w:r>
          <w:rPr>
            <w:rFonts w:ascii="仿宋_GB2312" w:eastAsia="仿宋_GB2312" w:hAnsi="仿宋_GB2312" w:cs="仿宋_GB2312" w:hint="eastAsia"/>
            <w:noProof/>
            <w:sz w:val="28"/>
            <w:szCs w:val="28"/>
          </w:rPr>
          <w:fldChar w:fldCharType="begin"/>
        </w:r>
        <w:r w:rsidR="000E0DB3">
          <w:rPr>
            <w:rFonts w:ascii="仿宋_GB2312" w:eastAsia="仿宋_GB2312" w:hAnsi="仿宋_GB2312" w:cs="仿宋_GB2312" w:hint="eastAsia"/>
            <w:noProof/>
            <w:sz w:val="28"/>
            <w:szCs w:val="28"/>
          </w:rPr>
          <w:instrText xml:space="preserve"> PAGEREF _Toc5319 </w:instrText>
        </w:r>
        <w:r>
          <w:rPr>
            <w:rFonts w:ascii="仿宋_GB2312" w:eastAsia="仿宋_GB2312" w:hAnsi="仿宋_GB2312" w:cs="仿宋_GB2312" w:hint="eastAsia"/>
            <w:noProof/>
            <w:sz w:val="28"/>
            <w:szCs w:val="28"/>
          </w:rPr>
          <w:fldChar w:fldCharType="separate"/>
        </w:r>
        <w:r w:rsidR="00E74128">
          <w:rPr>
            <w:rFonts w:ascii="仿宋_GB2312" w:eastAsia="仿宋_GB2312" w:hAnsi="仿宋_GB2312" w:cs="仿宋_GB2312"/>
            <w:noProof/>
            <w:sz w:val="28"/>
            <w:szCs w:val="28"/>
          </w:rPr>
          <w:t>3</w:t>
        </w:r>
        <w:r>
          <w:rPr>
            <w:rFonts w:ascii="仿宋_GB2312" w:eastAsia="仿宋_GB2312" w:hAnsi="仿宋_GB2312" w:cs="仿宋_GB2312" w:hint="eastAsia"/>
            <w:noProof/>
            <w:sz w:val="28"/>
            <w:szCs w:val="28"/>
          </w:rPr>
          <w:fldChar w:fldCharType="end"/>
        </w:r>
      </w:hyperlink>
    </w:p>
    <w:p w:rsidR="0017274B" w:rsidRDefault="00644644">
      <w:pPr>
        <w:pStyle w:val="21"/>
        <w:tabs>
          <w:tab w:val="right" w:leader="dot" w:pos="8504"/>
        </w:tabs>
        <w:spacing w:line="500" w:lineRule="exact"/>
        <w:rPr>
          <w:rFonts w:ascii="仿宋_GB2312" w:eastAsia="仿宋_GB2312" w:hAnsi="仿宋_GB2312" w:cs="仿宋_GB2312"/>
          <w:b/>
          <w:bCs/>
          <w:noProof/>
          <w:sz w:val="28"/>
          <w:szCs w:val="28"/>
        </w:rPr>
      </w:pPr>
      <w:hyperlink w:anchor="_Toc17990" w:history="1">
        <w:r w:rsidR="000E0DB3">
          <w:rPr>
            <w:rFonts w:ascii="仿宋_GB2312" w:eastAsia="仿宋_GB2312" w:hAnsi="仿宋_GB2312" w:cs="仿宋_GB2312" w:hint="eastAsia"/>
            <w:b/>
            <w:bCs/>
            <w:noProof/>
            <w:sz w:val="28"/>
            <w:szCs w:val="28"/>
          </w:rPr>
          <w:t>房地产估价结果报告</w:t>
        </w:r>
        <w:r w:rsidR="000E0DB3">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E0DB3">
          <w:rPr>
            <w:rFonts w:ascii="仿宋_GB2312" w:eastAsia="仿宋_GB2312" w:hAnsi="仿宋_GB2312" w:cs="仿宋_GB2312" w:hint="eastAsia"/>
            <w:b/>
            <w:bCs/>
            <w:noProof/>
            <w:sz w:val="28"/>
            <w:szCs w:val="28"/>
          </w:rPr>
          <w:instrText xml:space="preserve"> PAGEREF _Toc17990 </w:instrText>
        </w:r>
        <w:r>
          <w:rPr>
            <w:rFonts w:ascii="仿宋_GB2312" w:eastAsia="仿宋_GB2312" w:hAnsi="仿宋_GB2312" w:cs="仿宋_GB2312" w:hint="eastAsia"/>
            <w:b/>
            <w:bCs/>
            <w:noProof/>
            <w:sz w:val="28"/>
            <w:szCs w:val="28"/>
          </w:rPr>
          <w:fldChar w:fldCharType="separate"/>
        </w:r>
        <w:r w:rsidR="00E74128">
          <w:rPr>
            <w:rFonts w:ascii="仿宋_GB2312" w:eastAsia="仿宋_GB2312" w:hAnsi="仿宋_GB2312" w:cs="仿宋_GB2312"/>
            <w:b/>
            <w:bCs/>
            <w:noProof/>
            <w:sz w:val="28"/>
            <w:szCs w:val="28"/>
          </w:rPr>
          <w:t>4</w:t>
        </w:r>
        <w:r>
          <w:rPr>
            <w:rFonts w:ascii="仿宋_GB2312" w:eastAsia="仿宋_GB2312" w:hAnsi="仿宋_GB2312" w:cs="仿宋_GB2312" w:hint="eastAsia"/>
            <w:b/>
            <w:bCs/>
            <w:noProof/>
            <w:sz w:val="28"/>
            <w:szCs w:val="28"/>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5061" w:history="1">
        <w:r w:rsidR="000E0DB3">
          <w:rPr>
            <w:rFonts w:hAnsi="仿宋_GB2312" w:cs="仿宋_GB2312" w:hint="eastAsia"/>
            <w:noProof/>
          </w:rPr>
          <w:t>一、估价委托方</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_Toc5061 </w:instrText>
        </w:r>
        <w:r>
          <w:rPr>
            <w:rFonts w:hAnsi="仿宋_GB2312" w:cs="仿宋_GB2312" w:hint="eastAsia"/>
            <w:noProof/>
          </w:rPr>
          <w:fldChar w:fldCharType="separate"/>
        </w:r>
        <w:r w:rsidR="00E74128">
          <w:rPr>
            <w:rFonts w:hAnsi="仿宋_GB2312" w:cs="仿宋_GB2312"/>
            <w:noProof/>
          </w:rPr>
          <w:t>4</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6657" w:history="1">
        <w:r w:rsidR="000E0DB3">
          <w:rPr>
            <w:rFonts w:hAnsi="仿宋_GB2312" w:cs="仿宋_GB2312" w:hint="eastAsia"/>
            <w:noProof/>
          </w:rPr>
          <w:t>二、估价机构</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_Toc6657 </w:instrText>
        </w:r>
        <w:r>
          <w:rPr>
            <w:rFonts w:hAnsi="仿宋_GB2312" w:cs="仿宋_GB2312" w:hint="eastAsia"/>
            <w:noProof/>
          </w:rPr>
          <w:fldChar w:fldCharType="separate"/>
        </w:r>
        <w:r w:rsidR="00E74128">
          <w:rPr>
            <w:rFonts w:hAnsi="仿宋_GB2312" w:cs="仿宋_GB2312"/>
            <w:noProof/>
          </w:rPr>
          <w:t>4</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15637" w:history="1">
        <w:r w:rsidR="000E0DB3">
          <w:rPr>
            <w:rFonts w:hAnsi="仿宋_GB2312" w:cs="仿宋_GB2312" w:hint="eastAsia"/>
            <w:noProof/>
          </w:rPr>
          <w:t>三、估价目的</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_Toc15637 </w:instrText>
        </w:r>
        <w:r>
          <w:rPr>
            <w:rFonts w:hAnsi="仿宋_GB2312" w:cs="仿宋_GB2312" w:hint="eastAsia"/>
            <w:noProof/>
          </w:rPr>
          <w:fldChar w:fldCharType="separate"/>
        </w:r>
        <w:r w:rsidR="00E74128">
          <w:rPr>
            <w:rFonts w:hAnsi="仿宋_GB2312" w:cs="仿宋_GB2312"/>
            <w:noProof/>
          </w:rPr>
          <w:t>4</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27824" w:history="1">
        <w:r w:rsidR="000E0DB3">
          <w:rPr>
            <w:rFonts w:hAnsi="仿宋_GB2312" w:cs="仿宋_GB2312" w:hint="eastAsia"/>
            <w:noProof/>
          </w:rPr>
          <w:t>四、估价对象</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_Toc27824 </w:instrText>
        </w:r>
        <w:r>
          <w:rPr>
            <w:rFonts w:hAnsi="仿宋_GB2312" w:cs="仿宋_GB2312" w:hint="eastAsia"/>
            <w:noProof/>
          </w:rPr>
          <w:fldChar w:fldCharType="separate"/>
        </w:r>
        <w:r w:rsidR="00E74128">
          <w:rPr>
            <w:rFonts w:hAnsi="仿宋_GB2312" w:cs="仿宋_GB2312"/>
            <w:noProof/>
          </w:rPr>
          <w:t>4</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9423" w:history="1">
        <w:r w:rsidR="000E0DB3">
          <w:rPr>
            <w:rFonts w:hAnsi="仿宋_GB2312" w:cs="仿宋_GB2312" w:hint="eastAsia"/>
            <w:noProof/>
          </w:rPr>
          <w:t>五、价值时点</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_Toc9423 </w:instrText>
        </w:r>
        <w:r>
          <w:rPr>
            <w:rFonts w:hAnsi="仿宋_GB2312" w:cs="仿宋_GB2312" w:hint="eastAsia"/>
            <w:noProof/>
          </w:rPr>
          <w:fldChar w:fldCharType="separate"/>
        </w:r>
        <w:r w:rsidR="00E74128">
          <w:rPr>
            <w:rFonts w:hAnsi="仿宋_GB2312" w:cs="仿宋_GB2312"/>
            <w:noProof/>
          </w:rPr>
          <w:t>5</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13140" w:history="1">
        <w:r w:rsidR="000E0DB3">
          <w:rPr>
            <w:rFonts w:hAnsi="仿宋_GB2312" w:cs="仿宋_GB2312" w:hint="eastAsia"/>
            <w:noProof/>
          </w:rPr>
          <w:t>六、价值类型</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_Toc13140 </w:instrText>
        </w:r>
        <w:r>
          <w:rPr>
            <w:rFonts w:hAnsi="仿宋_GB2312" w:cs="仿宋_GB2312" w:hint="eastAsia"/>
            <w:noProof/>
          </w:rPr>
          <w:fldChar w:fldCharType="separate"/>
        </w:r>
        <w:r w:rsidR="00E74128">
          <w:rPr>
            <w:rFonts w:hAnsi="仿宋_GB2312" w:cs="仿宋_GB2312"/>
            <w:noProof/>
          </w:rPr>
          <w:t>5</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12" w:history="1">
        <w:r w:rsidR="000E0DB3">
          <w:rPr>
            <w:rFonts w:hAnsi="仿宋_GB2312" w:cs="仿宋_GB2312" w:hint="eastAsia"/>
            <w:noProof/>
          </w:rPr>
          <w:t>七、估价原则</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_Toc12 </w:instrText>
        </w:r>
        <w:r>
          <w:rPr>
            <w:rFonts w:hAnsi="仿宋_GB2312" w:cs="仿宋_GB2312" w:hint="eastAsia"/>
            <w:noProof/>
          </w:rPr>
          <w:fldChar w:fldCharType="separate"/>
        </w:r>
        <w:r w:rsidR="00E74128">
          <w:rPr>
            <w:rFonts w:hAnsi="仿宋_GB2312" w:cs="仿宋_GB2312"/>
            <w:noProof/>
          </w:rPr>
          <w:t>5</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6714" w:history="1">
        <w:r w:rsidR="000E0DB3">
          <w:rPr>
            <w:rFonts w:hAnsi="仿宋_GB2312" w:cs="仿宋_GB2312" w:hint="eastAsia"/>
            <w:noProof/>
          </w:rPr>
          <w:t>八、估价依据</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_Toc6714 </w:instrText>
        </w:r>
        <w:r>
          <w:rPr>
            <w:rFonts w:hAnsi="仿宋_GB2312" w:cs="仿宋_GB2312" w:hint="eastAsia"/>
            <w:noProof/>
          </w:rPr>
          <w:fldChar w:fldCharType="separate"/>
        </w:r>
        <w:r w:rsidR="00E74128">
          <w:rPr>
            <w:rFonts w:hAnsi="仿宋_GB2312" w:cs="仿宋_GB2312"/>
            <w:noProof/>
          </w:rPr>
          <w:t>6</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20253" w:history="1">
        <w:r w:rsidR="000E0DB3">
          <w:rPr>
            <w:rFonts w:hAnsi="仿宋_GB2312" w:cs="仿宋_GB2312" w:hint="eastAsia"/>
            <w:noProof/>
          </w:rPr>
          <w:t>九、估价方法</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_Toc20253 </w:instrText>
        </w:r>
        <w:r>
          <w:rPr>
            <w:rFonts w:hAnsi="仿宋_GB2312" w:cs="仿宋_GB2312" w:hint="eastAsia"/>
            <w:noProof/>
          </w:rPr>
          <w:fldChar w:fldCharType="separate"/>
        </w:r>
        <w:r w:rsidR="00E74128">
          <w:rPr>
            <w:rFonts w:hAnsi="仿宋_GB2312" w:cs="仿宋_GB2312"/>
            <w:noProof/>
          </w:rPr>
          <w:t>7</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22751" w:history="1">
        <w:r w:rsidR="000E0DB3">
          <w:rPr>
            <w:rFonts w:hAnsi="仿宋_GB2312" w:cs="仿宋_GB2312" w:hint="eastAsia"/>
            <w:noProof/>
          </w:rPr>
          <w:t>十、估价结果</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_Toc22751 </w:instrText>
        </w:r>
        <w:r>
          <w:rPr>
            <w:rFonts w:hAnsi="仿宋_GB2312" w:cs="仿宋_GB2312" w:hint="eastAsia"/>
            <w:noProof/>
          </w:rPr>
          <w:fldChar w:fldCharType="separate"/>
        </w:r>
        <w:r w:rsidR="00E74128">
          <w:rPr>
            <w:rFonts w:hAnsi="仿宋_GB2312" w:cs="仿宋_GB2312"/>
            <w:noProof/>
          </w:rPr>
          <w:t>8</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27212" w:history="1">
        <w:r w:rsidR="000E0DB3">
          <w:rPr>
            <w:rFonts w:hAnsi="仿宋_GB2312" w:cs="仿宋_GB2312" w:hint="eastAsia"/>
            <w:noProof/>
          </w:rPr>
          <w:t>十一、注册房地产估价师</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_Toc27212 </w:instrText>
        </w:r>
        <w:r>
          <w:rPr>
            <w:rFonts w:hAnsi="仿宋_GB2312" w:cs="仿宋_GB2312" w:hint="eastAsia"/>
            <w:noProof/>
          </w:rPr>
          <w:fldChar w:fldCharType="separate"/>
        </w:r>
        <w:r w:rsidR="00E74128">
          <w:rPr>
            <w:rFonts w:hAnsi="仿宋_GB2312" w:cs="仿宋_GB2312"/>
            <w:noProof/>
          </w:rPr>
          <w:t>9</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29210" w:history="1">
        <w:r w:rsidR="000E0DB3">
          <w:rPr>
            <w:rFonts w:hAnsi="仿宋_GB2312" w:cs="仿宋_GB2312" w:hint="eastAsia"/>
            <w:noProof/>
          </w:rPr>
          <w:t>十二、实地查勘期</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_Toc29210 </w:instrText>
        </w:r>
        <w:r>
          <w:rPr>
            <w:rFonts w:hAnsi="仿宋_GB2312" w:cs="仿宋_GB2312" w:hint="eastAsia"/>
            <w:noProof/>
          </w:rPr>
          <w:fldChar w:fldCharType="separate"/>
        </w:r>
        <w:r w:rsidR="00E74128">
          <w:rPr>
            <w:rFonts w:hAnsi="仿宋_GB2312" w:cs="仿宋_GB2312"/>
            <w:noProof/>
          </w:rPr>
          <w:t>9</w:t>
        </w:r>
        <w:r>
          <w:rPr>
            <w:rFonts w:hAnsi="仿宋_GB2312" w:cs="仿宋_GB2312" w:hint="eastAsia"/>
            <w:noProof/>
          </w:rPr>
          <w:fldChar w:fldCharType="end"/>
        </w:r>
      </w:hyperlink>
    </w:p>
    <w:p w:rsidR="0017274B" w:rsidRDefault="00644644">
      <w:pPr>
        <w:pStyle w:val="30"/>
        <w:tabs>
          <w:tab w:val="clear" w:pos="8296"/>
          <w:tab w:val="right" w:leader="dot" w:pos="8504"/>
        </w:tabs>
        <w:spacing w:line="500" w:lineRule="exact"/>
        <w:rPr>
          <w:rFonts w:hAnsi="仿宋_GB2312" w:cs="仿宋_GB2312"/>
          <w:noProof/>
        </w:rPr>
      </w:pPr>
      <w:hyperlink w:anchor="_Toc3558" w:history="1">
        <w:r w:rsidR="000E0DB3">
          <w:rPr>
            <w:rFonts w:hAnsi="仿宋_GB2312" w:cs="仿宋_GB2312" w:hint="eastAsia"/>
            <w:noProof/>
          </w:rPr>
          <w:t>十三、估价作业期</w:t>
        </w:r>
        <w:r w:rsidR="000E0DB3">
          <w:rPr>
            <w:rFonts w:hAnsi="仿宋_GB2312" w:cs="仿宋_GB2312" w:hint="eastAsia"/>
            <w:noProof/>
          </w:rPr>
          <w:tab/>
        </w:r>
        <w:r>
          <w:rPr>
            <w:rFonts w:hAnsi="仿宋_GB2312" w:cs="仿宋_GB2312" w:hint="eastAsia"/>
            <w:noProof/>
          </w:rPr>
          <w:fldChar w:fldCharType="begin"/>
        </w:r>
        <w:r w:rsidR="000E0DB3">
          <w:rPr>
            <w:rFonts w:hAnsi="仿宋_GB2312" w:cs="仿宋_GB2312" w:hint="eastAsia"/>
            <w:noProof/>
          </w:rPr>
          <w:instrText xml:space="preserve"> PAGEREF _Toc3558 </w:instrText>
        </w:r>
        <w:r>
          <w:rPr>
            <w:rFonts w:hAnsi="仿宋_GB2312" w:cs="仿宋_GB2312" w:hint="eastAsia"/>
            <w:noProof/>
          </w:rPr>
          <w:fldChar w:fldCharType="separate"/>
        </w:r>
        <w:r w:rsidR="00E74128">
          <w:rPr>
            <w:rFonts w:hAnsi="仿宋_GB2312" w:cs="仿宋_GB2312"/>
            <w:noProof/>
          </w:rPr>
          <w:t>9</w:t>
        </w:r>
        <w:r>
          <w:rPr>
            <w:rFonts w:hAnsi="仿宋_GB2312" w:cs="仿宋_GB2312" w:hint="eastAsia"/>
            <w:noProof/>
          </w:rPr>
          <w:fldChar w:fldCharType="end"/>
        </w:r>
      </w:hyperlink>
    </w:p>
    <w:p w:rsidR="0017274B" w:rsidRDefault="00644644">
      <w:pPr>
        <w:pStyle w:val="21"/>
        <w:tabs>
          <w:tab w:val="right" w:leader="dot" w:pos="8504"/>
        </w:tabs>
        <w:spacing w:line="500" w:lineRule="exact"/>
        <w:rPr>
          <w:b/>
          <w:bCs/>
          <w:noProof/>
        </w:rPr>
      </w:pPr>
      <w:hyperlink w:anchor="_Toc10893" w:history="1">
        <w:r w:rsidR="000E0DB3">
          <w:rPr>
            <w:rFonts w:ascii="仿宋_GB2312" w:eastAsia="仿宋_GB2312" w:hAnsi="仿宋_GB2312" w:cs="仿宋_GB2312" w:hint="eastAsia"/>
            <w:b/>
            <w:bCs/>
            <w:noProof/>
            <w:sz w:val="28"/>
            <w:szCs w:val="28"/>
          </w:rPr>
          <w:t>附    件</w:t>
        </w:r>
        <w:r w:rsidR="000E0DB3">
          <w:rPr>
            <w:rFonts w:ascii="仿宋_GB2312" w:eastAsia="仿宋_GB2312" w:hAnsi="仿宋_GB2312" w:cs="仿宋_GB2312" w:hint="eastAsia"/>
            <w:b/>
            <w:bCs/>
            <w:noProof/>
            <w:sz w:val="28"/>
            <w:szCs w:val="28"/>
          </w:rPr>
          <w:tab/>
        </w:r>
        <w:r>
          <w:rPr>
            <w:rFonts w:ascii="仿宋_GB2312" w:eastAsia="仿宋_GB2312" w:hAnsi="仿宋_GB2312" w:cs="仿宋_GB2312" w:hint="eastAsia"/>
            <w:b/>
            <w:bCs/>
            <w:noProof/>
            <w:sz w:val="28"/>
            <w:szCs w:val="28"/>
          </w:rPr>
          <w:fldChar w:fldCharType="begin"/>
        </w:r>
        <w:r w:rsidR="000E0DB3">
          <w:rPr>
            <w:rFonts w:ascii="仿宋_GB2312" w:eastAsia="仿宋_GB2312" w:hAnsi="仿宋_GB2312" w:cs="仿宋_GB2312" w:hint="eastAsia"/>
            <w:b/>
            <w:bCs/>
            <w:noProof/>
            <w:sz w:val="28"/>
            <w:szCs w:val="28"/>
          </w:rPr>
          <w:instrText xml:space="preserve"> PAGEREF _Toc10893 </w:instrText>
        </w:r>
        <w:r>
          <w:rPr>
            <w:rFonts w:ascii="仿宋_GB2312" w:eastAsia="仿宋_GB2312" w:hAnsi="仿宋_GB2312" w:cs="仿宋_GB2312" w:hint="eastAsia"/>
            <w:b/>
            <w:bCs/>
            <w:noProof/>
            <w:sz w:val="28"/>
            <w:szCs w:val="28"/>
          </w:rPr>
          <w:fldChar w:fldCharType="separate"/>
        </w:r>
        <w:r w:rsidR="00E74128">
          <w:rPr>
            <w:rFonts w:ascii="仿宋_GB2312" w:eastAsia="仿宋_GB2312" w:hAnsi="仿宋_GB2312" w:cs="仿宋_GB2312"/>
            <w:b/>
            <w:bCs/>
            <w:noProof/>
            <w:sz w:val="28"/>
            <w:szCs w:val="28"/>
          </w:rPr>
          <w:t>9</w:t>
        </w:r>
        <w:r>
          <w:rPr>
            <w:rFonts w:ascii="仿宋_GB2312" w:eastAsia="仿宋_GB2312" w:hAnsi="仿宋_GB2312" w:cs="仿宋_GB2312" w:hint="eastAsia"/>
            <w:b/>
            <w:bCs/>
            <w:noProof/>
            <w:sz w:val="28"/>
            <w:szCs w:val="28"/>
          </w:rPr>
          <w:fldChar w:fldCharType="end"/>
        </w:r>
      </w:hyperlink>
    </w:p>
    <w:p w:rsidR="0017274B" w:rsidRDefault="00644644">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Cs w:val="28"/>
        </w:rPr>
        <w:fldChar w:fldCharType="end"/>
      </w:r>
    </w:p>
    <w:p w:rsidR="0017274B" w:rsidRDefault="0017274B" w:rsidP="00186A66">
      <w:pPr>
        <w:pStyle w:val="30"/>
        <w:spacing w:beforeLines="25" w:afterLines="25" w:line="360" w:lineRule="auto"/>
        <w:ind w:leftChars="0" w:left="0"/>
        <w:jc w:val="left"/>
        <w:rPr>
          <w:rStyle w:val="af"/>
          <w:rFonts w:hAnsi="仿宋"/>
          <w:sz w:val="24"/>
          <w:szCs w:val="24"/>
        </w:rPr>
        <w:sectPr w:rsidR="0017274B">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17274B" w:rsidRDefault="000E0DB3">
      <w:pPr>
        <w:pStyle w:val="2"/>
        <w:spacing w:before="240" w:after="240" w:line="240" w:lineRule="auto"/>
        <w:jc w:val="center"/>
        <w:rPr>
          <w:rFonts w:ascii="宋体" w:eastAsia="宋体" w:hAnsi="宋体"/>
          <w:sz w:val="36"/>
          <w:szCs w:val="36"/>
        </w:rPr>
      </w:pPr>
      <w:bookmarkStart w:id="2" w:name="_Toc28594"/>
      <w:bookmarkStart w:id="3" w:name="_Toc503010958"/>
      <w:bookmarkStart w:id="4" w:name="_Toc495322693"/>
      <w:bookmarkStart w:id="5" w:name="_Toc378078821"/>
      <w:r>
        <w:rPr>
          <w:rFonts w:ascii="宋体" w:eastAsia="宋体" w:hAnsi="宋体"/>
          <w:sz w:val="36"/>
          <w:szCs w:val="36"/>
        </w:rPr>
        <w:lastRenderedPageBreak/>
        <w:t>估 价 师 声 明</w:t>
      </w:r>
      <w:bookmarkEnd w:id="2"/>
      <w:bookmarkEnd w:id="3"/>
      <w:bookmarkEnd w:id="4"/>
    </w:p>
    <w:p w:rsidR="0017274B" w:rsidRDefault="000E0DB3">
      <w:pPr>
        <w:adjustRightInd w:val="0"/>
        <w:snapToGrid w:val="0"/>
        <w:spacing w:before="100" w:beforeAutospacing="1" w:after="100" w:afterAutospacing="1"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17274B" w:rsidRDefault="000E0DB3">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17274B" w:rsidRDefault="000E0DB3">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17274B" w:rsidRDefault="000E0DB3">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17274B" w:rsidRDefault="000E0DB3">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17274B" w:rsidRDefault="000E0DB3">
      <w:pPr>
        <w:adjustRightInd w:val="0"/>
        <w:snapToGrid w:val="0"/>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17274B" w:rsidRDefault="000E0DB3">
      <w:pPr>
        <w:spacing w:line="360" w:lineRule="auto"/>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p w:rsidR="0017274B" w:rsidRDefault="0017274B">
      <w:pPr>
        <w:spacing w:line="100" w:lineRule="atLeast"/>
        <w:ind w:firstLineChars="200" w:firstLine="200"/>
        <w:rPr>
          <w:rFonts w:ascii="仿宋_GB2312" w:eastAsia="仿宋_GB2312" w:hAnsi="仿宋"/>
          <w:sz w:val="10"/>
          <w:szCs w:val="10"/>
        </w:rPr>
      </w:pPr>
    </w:p>
    <w:tbl>
      <w:tblPr>
        <w:tblStyle w:val="af1"/>
        <w:tblpPr w:leftFromText="180" w:rightFromText="180" w:vertAnchor="text" w:horzAnchor="page" w:tblpX="1747" w:tblpY="-189"/>
        <w:tblOverlap w:val="never"/>
        <w:tblW w:w="8946" w:type="dxa"/>
        <w:tblLayout w:type="fixed"/>
        <w:tblLook w:val="04A0"/>
      </w:tblPr>
      <w:tblGrid>
        <w:gridCol w:w="1295"/>
        <w:gridCol w:w="1648"/>
        <w:gridCol w:w="1935"/>
        <w:gridCol w:w="4068"/>
      </w:tblGrid>
      <w:tr w:rsidR="0017274B">
        <w:trPr>
          <w:trHeight w:val="594"/>
        </w:trPr>
        <w:tc>
          <w:tcPr>
            <w:tcW w:w="129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bookmarkStart w:id="6" w:name="_Toc11442"/>
            <w:bookmarkStart w:id="7" w:name="_Toc495322694"/>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64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3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06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17274B">
        <w:trPr>
          <w:trHeight w:hRule="exact" w:val="1771"/>
        </w:trPr>
        <w:tc>
          <w:tcPr>
            <w:tcW w:w="129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64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35" w:type="dxa"/>
            <w:vAlign w:val="center"/>
          </w:tcPr>
          <w:p w:rsidR="0017274B" w:rsidRDefault="0017274B">
            <w:pPr>
              <w:adjustRightInd w:val="0"/>
              <w:snapToGrid w:val="0"/>
              <w:spacing w:line="440" w:lineRule="exact"/>
              <w:textAlignment w:val="baseline"/>
              <w:rPr>
                <w:rFonts w:ascii="Arial Narrow" w:eastAsia="仿宋_GB2312" w:hAnsi="Arial Narrow"/>
                <w:kern w:val="0"/>
                <w:sz w:val="28"/>
                <w:szCs w:val="28"/>
              </w:rPr>
            </w:pPr>
          </w:p>
        </w:tc>
        <w:tc>
          <w:tcPr>
            <w:tcW w:w="4068" w:type="dxa"/>
            <w:vAlign w:val="center"/>
          </w:tcPr>
          <w:p w:rsidR="0017274B" w:rsidRDefault="0017274B">
            <w:pPr>
              <w:adjustRightInd w:val="0"/>
              <w:snapToGrid w:val="0"/>
              <w:spacing w:line="440" w:lineRule="exact"/>
              <w:jc w:val="center"/>
              <w:textAlignment w:val="baseline"/>
              <w:rPr>
                <w:rFonts w:ascii="Arial Narrow" w:eastAsia="仿宋_GB2312" w:hAnsi="Arial Narrow"/>
                <w:kern w:val="0"/>
                <w:sz w:val="28"/>
                <w:szCs w:val="28"/>
              </w:rPr>
            </w:pPr>
          </w:p>
        </w:tc>
      </w:tr>
      <w:tr w:rsidR="0017274B">
        <w:trPr>
          <w:trHeight w:hRule="exact" w:val="1916"/>
        </w:trPr>
        <w:tc>
          <w:tcPr>
            <w:tcW w:w="129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64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35" w:type="dxa"/>
            <w:vAlign w:val="center"/>
          </w:tcPr>
          <w:p w:rsidR="0017274B" w:rsidRDefault="0017274B">
            <w:pPr>
              <w:rPr>
                <w:rFonts w:ascii="Arial Narrow" w:eastAsia="仿宋_GB2312" w:hAnsi="Arial Narrow"/>
                <w:sz w:val="28"/>
                <w:szCs w:val="28"/>
              </w:rPr>
            </w:pPr>
          </w:p>
        </w:tc>
        <w:tc>
          <w:tcPr>
            <w:tcW w:w="4068" w:type="dxa"/>
            <w:vAlign w:val="center"/>
          </w:tcPr>
          <w:p w:rsidR="0017274B" w:rsidRDefault="0017274B">
            <w:pPr>
              <w:adjustRightInd w:val="0"/>
              <w:snapToGrid w:val="0"/>
              <w:spacing w:line="440" w:lineRule="exact"/>
              <w:jc w:val="center"/>
              <w:textAlignment w:val="baseline"/>
              <w:rPr>
                <w:rFonts w:ascii="Arial Narrow" w:eastAsia="仿宋_GB2312" w:hAnsi="Arial Narrow"/>
                <w:kern w:val="0"/>
                <w:sz w:val="28"/>
                <w:szCs w:val="28"/>
              </w:rPr>
            </w:pPr>
          </w:p>
        </w:tc>
      </w:tr>
    </w:tbl>
    <w:p w:rsidR="0017274B" w:rsidRDefault="000E0DB3" w:rsidP="00186A66">
      <w:pPr>
        <w:pStyle w:val="2"/>
        <w:spacing w:before="0" w:afterLines="50" w:line="240" w:lineRule="auto"/>
        <w:jc w:val="center"/>
        <w:rPr>
          <w:rFonts w:ascii="宋体" w:eastAsia="宋体" w:hAnsi="宋体"/>
          <w:sz w:val="36"/>
          <w:szCs w:val="36"/>
        </w:rPr>
      </w:pPr>
      <w:r>
        <w:rPr>
          <w:rFonts w:ascii="宋体" w:eastAsia="宋体" w:hAnsi="宋体"/>
          <w:sz w:val="36"/>
          <w:szCs w:val="36"/>
        </w:rPr>
        <w:br w:type="page"/>
      </w:r>
    </w:p>
    <w:p w:rsidR="0017274B" w:rsidRDefault="000E0DB3" w:rsidP="00186A66">
      <w:pPr>
        <w:pStyle w:val="2"/>
        <w:spacing w:before="0" w:afterLines="50" w:line="240" w:lineRule="auto"/>
        <w:jc w:val="center"/>
        <w:rPr>
          <w:rFonts w:ascii="宋体" w:eastAsia="宋体" w:hAnsi="宋体"/>
          <w:sz w:val="36"/>
          <w:szCs w:val="36"/>
        </w:rPr>
      </w:pPr>
      <w:r>
        <w:rPr>
          <w:rFonts w:ascii="宋体" w:eastAsia="宋体" w:hAnsi="宋体"/>
          <w:sz w:val="36"/>
          <w:szCs w:val="36"/>
        </w:rPr>
        <w:lastRenderedPageBreak/>
        <w:t>估价的假设和限制条件</w:t>
      </w:r>
      <w:bookmarkEnd w:id="6"/>
      <w:bookmarkEnd w:id="7"/>
    </w:p>
    <w:p w:rsidR="0017274B" w:rsidRDefault="000E0DB3">
      <w:pPr>
        <w:spacing w:line="440" w:lineRule="exact"/>
        <w:ind w:firstLineChars="200" w:firstLine="544"/>
        <w:rPr>
          <w:rFonts w:ascii="仿宋_GB2312" w:eastAsia="仿宋_GB2312" w:hAnsi="仿宋"/>
          <w:spacing w:val="-4"/>
          <w:sz w:val="28"/>
          <w:szCs w:val="28"/>
        </w:rPr>
      </w:pPr>
      <w:bookmarkStart w:id="8" w:name="_Toc209953879"/>
      <w:bookmarkStart w:id="9" w:name="_Toc378078818"/>
      <w:bookmarkStart w:id="10" w:name="_Toc409126328"/>
      <w:bookmarkStart w:id="11" w:name="_Toc499044819"/>
      <w:bookmarkEnd w:id="5"/>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17274B" w:rsidRDefault="000E0DB3">
      <w:pPr>
        <w:pStyle w:val="2"/>
        <w:adjustRightInd w:val="0"/>
        <w:snapToGrid w:val="0"/>
        <w:spacing w:before="0" w:after="0" w:line="440" w:lineRule="exact"/>
        <w:ind w:firstLineChars="200" w:firstLine="562"/>
        <w:rPr>
          <w:rStyle w:val="3Char"/>
          <w:rFonts w:eastAsia="仿宋_GB2312"/>
          <w:b/>
          <w:kern w:val="0"/>
          <w:sz w:val="28"/>
          <w:szCs w:val="28"/>
        </w:rPr>
      </w:pPr>
      <w:bookmarkStart w:id="12" w:name="_Toc2345"/>
      <w:r>
        <w:rPr>
          <w:rStyle w:val="3Char"/>
          <w:rFonts w:eastAsia="仿宋_GB2312"/>
          <w:b/>
          <w:kern w:val="0"/>
          <w:sz w:val="28"/>
          <w:szCs w:val="28"/>
        </w:rPr>
        <w:t>一、本次估价的</w:t>
      </w:r>
      <w:bookmarkEnd w:id="8"/>
      <w:bookmarkEnd w:id="9"/>
      <w:bookmarkEnd w:id="10"/>
      <w:bookmarkEnd w:id="11"/>
      <w:r>
        <w:rPr>
          <w:rStyle w:val="3Char"/>
          <w:rFonts w:eastAsia="仿宋_GB2312" w:hint="eastAsia"/>
          <w:b/>
          <w:kern w:val="0"/>
          <w:sz w:val="28"/>
          <w:szCs w:val="28"/>
        </w:rPr>
        <w:t>一般假设</w:t>
      </w:r>
      <w:bookmarkEnd w:id="12"/>
    </w:p>
    <w:p w:rsidR="0017274B" w:rsidRDefault="000E0DB3">
      <w:pPr>
        <w:spacing w:line="440" w:lineRule="exact"/>
        <w:ind w:firstLineChars="200" w:firstLine="544"/>
        <w:rPr>
          <w:rFonts w:ascii="仿宋_GB2312" w:eastAsia="仿宋_GB2312" w:hAnsi="仿宋"/>
          <w:spacing w:val="-4"/>
          <w:sz w:val="28"/>
          <w:szCs w:val="28"/>
        </w:rPr>
      </w:pPr>
      <w:bookmarkStart w:id="13" w:name="_Toc378078819"/>
      <w:bookmarkStart w:id="14"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17274B" w:rsidRDefault="000E0DB3">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17274B" w:rsidRDefault="000E0DB3">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17274B" w:rsidRDefault="000E0DB3">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17274B" w:rsidRDefault="000E0DB3">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17274B" w:rsidRDefault="000E0DB3">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21840"/>
      <w:r>
        <w:rPr>
          <w:rStyle w:val="3Char"/>
          <w:rFonts w:ascii="Arial Narrow" w:eastAsia="仿宋_GB2312" w:hAnsi="Arial Narrow"/>
          <w:b/>
          <w:kern w:val="0"/>
          <w:sz w:val="28"/>
          <w:szCs w:val="28"/>
        </w:rPr>
        <w:t>二、</w:t>
      </w:r>
      <w:bookmarkEnd w:id="13"/>
      <w:bookmarkEnd w:id="14"/>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5"/>
    </w:p>
    <w:p w:rsidR="0017274B" w:rsidRDefault="000E0DB3">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1.估价对象《产权、产籍档案证明》未记载建筑物的建成年代，估价委托人亦未提供相关资料，经注册房地产估价师实地查勘了解到该房屋建成于2011年，</w:t>
      </w:r>
      <w:r>
        <w:rPr>
          <w:rFonts w:ascii="仿宋_GB2312" w:eastAsia="仿宋_GB2312" w:hAnsi="仿宋" w:hint="eastAsia"/>
          <w:spacing w:val="-6"/>
          <w:sz w:val="28"/>
          <w:szCs w:val="28"/>
        </w:rPr>
        <w:t>仅在本次估价中使用，不作其他任何用途使用。</w:t>
      </w:r>
    </w:p>
    <w:p w:rsidR="0017274B" w:rsidRDefault="000E0DB3">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2．估价委托人未提供估价对象占用土地的相关信息，本次估价以估价对象为完全产权为假设前提。</w:t>
      </w:r>
    </w:p>
    <w:p w:rsidR="0017274B" w:rsidRDefault="000E0DB3">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6" w:name="_Toc499044821"/>
      <w:bookmarkStart w:id="17" w:name="_Toc378078820"/>
      <w:bookmarkStart w:id="18" w:name="_Toc14436"/>
      <w:r>
        <w:rPr>
          <w:rStyle w:val="3Char"/>
          <w:rFonts w:ascii="Arial Narrow" w:eastAsia="仿宋_GB2312" w:hAnsi="Arial Narrow"/>
          <w:b/>
          <w:kern w:val="0"/>
          <w:sz w:val="28"/>
          <w:szCs w:val="28"/>
        </w:rPr>
        <w:t>三、</w:t>
      </w:r>
      <w:bookmarkEnd w:id="16"/>
      <w:bookmarkEnd w:id="17"/>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8"/>
    </w:p>
    <w:p w:rsidR="0017274B" w:rsidRDefault="000E0DB3">
      <w:pPr>
        <w:pStyle w:val="a7"/>
        <w:spacing w:line="440" w:lineRule="exact"/>
        <w:ind w:firstLineChars="200" w:firstLine="560"/>
        <w:rPr>
          <w:rFonts w:ascii="仿宋_GB2312" w:eastAsia="仿宋_GB2312" w:hAnsi="仿宋"/>
          <w:sz w:val="28"/>
          <w:szCs w:val="28"/>
        </w:rPr>
      </w:pPr>
      <w:bookmarkStart w:id="19"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2．估价结果未考虑估价对象及其所有权人已承担的债务、或有债务及经营决策失误或市场运作失当对其价值的影响。</w:t>
      </w:r>
    </w:p>
    <w:p w:rsidR="0017274B" w:rsidRDefault="000E0DB3">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13311"/>
      <w:r>
        <w:rPr>
          <w:rStyle w:val="3Char"/>
          <w:rFonts w:ascii="Arial Narrow" w:eastAsia="仿宋_GB2312" w:hAnsi="Arial Narrow"/>
          <w:b/>
          <w:kern w:val="0"/>
          <w:sz w:val="28"/>
          <w:szCs w:val="28"/>
        </w:rPr>
        <w:lastRenderedPageBreak/>
        <w:t>四、</w:t>
      </w:r>
      <w:bookmarkEnd w:id="19"/>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20"/>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17274B" w:rsidRDefault="000E0DB3">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8278"/>
      <w:r>
        <w:rPr>
          <w:rStyle w:val="3Char"/>
          <w:rFonts w:ascii="Arial Narrow" w:eastAsia="仿宋_GB2312" w:hAnsi="Arial Narrow" w:hint="eastAsia"/>
          <w:b/>
          <w:kern w:val="0"/>
          <w:sz w:val="28"/>
          <w:szCs w:val="28"/>
        </w:rPr>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1"/>
    </w:p>
    <w:p w:rsidR="0017274B" w:rsidRDefault="000E0DB3">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无依据不足假设</w:t>
      </w:r>
      <w:r>
        <w:rPr>
          <w:rFonts w:ascii="Arial Narrow" w:eastAsia="仿宋_GB2312" w:hAnsi="Arial Narrow" w:hint="eastAsia"/>
          <w:sz w:val="28"/>
        </w:rPr>
        <w:t>。</w:t>
      </w:r>
    </w:p>
    <w:p w:rsidR="0017274B" w:rsidRDefault="000E0DB3">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2" w:name="_Toc5319"/>
      <w:r>
        <w:rPr>
          <w:rStyle w:val="3Char"/>
          <w:rFonts w:ascii="Arial Narrow" w:eastAsia="仿宋_GB2312" w:hAnsi="Arial Narrow"/>
          <w:b/>
          <w:kern w:val="0"/>
          <w:sz w:val="28"/>
          <w:szCs w:val="28"/>
        </w:rPr>
        <w:t>六、估价报告使用</w:t>
      </w:r>
      <w:r>
        <w:rPr>
          <w:rStyle w:val="3Char"/>
          <w:rFonts w:ascii="Arial Narrow" w:eastAsia="仿宋_GB2312" w:hAnsi="Arial Narrow" w:hint="eastAsia"/>
          <w:b/>
          <w:kern w:val="0"/>
          <w:sz w:val="28"/>
          <w:szCs w:val="28"/>
        </w:rPr>
        <w:t>限制</w:t>
      </w:r>
      <w:bookmarkEnd w:id="22"/>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w:t>
      </w:r>
      <w:r>
        <w:rPr>
          <w:rFonts w:ascii="仿宋_GB2312" w:eastAsia="仿宋_GB2312" w:hAnsi="仿宋" w:hint="eastAsia"/>
          <w:sz w:val="28"/>
          <w:szCs w:val="28"/>
        </w:rPr>
        <w:t>壹年（</w:t>
      </w:r>
      <w:r>
        <w:rPr>
          <w:rFonts w:ascii="仿宋_GB2312" w:eastAsia="仿宋_GB2312" w:hAnsi="仿宋"/>
          <w:sz w:val="28"/>
          <w:szCs w:val="28"/>
        </w:rPr>
        <w:t>自</w:t>
      </w:r>
      <w:r>
        <w:rPr>
          <w:rFonts w:ascii="仿宋_GB2312" w:eastAsia="仿宋_GB2312" w:hAnsi="仿宋" w:hint="eastAsia"/>
          <w:sz w:val="28"/>
          <w:szCs w:val="28"/>
        </w:rPr>
        <w:t>2018年11月20日至2019年11月19日）。但价值时点后，在报告有效期内估价对象的质量及价格标准发生变化，并对估价对象价值产生明显影响时，不能直接使用本估价报告；超过一年，需重新进行估价。</w:t>
      </w:r>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4.本报告由山东智乾土地房地产评估咨询有限公司负责解释。</w:t>
      </w:r>
    </w:p>
    <w:p w:rsidR="0017274B" w:rsidRDefault="000E0DB3">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17274B" w:rsidRDefault="000E0DB3">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3" w:name="_Toc17990"/>
      <w:r>
        <w:rPr>
          <w:rFonts w:ascii="宋体" w:eastAsia="宋体" w:hAnsi="宋体" w:hint="eastAsia"/>
          <w:sz w:val="36"/>
          <w:szCs w:val="36"/>
        </w:rPr>
        <w:lastRenderedPageBreak/>
        <w:t>房地产估价结果报告</w:t>
      </w:r>
      <w:bookmarkEnd w:id="23"/>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24" w:name="_Toc5061"/>
      <w:r>
        <w:rPr>
          <w:rFonts w:ascii="仿宋_GB2312" w:eastAsia="仿宋_GB2312" w:hAnsi="仿宋" w:hint="eastAsia"/>
          <w:sz w:val="28"/>
          <w:szCs w:val="28"/>
        </w:rPr>
        <w:t>一、估价委托方</w:t>
      </w:r>
      <w:bookmarkEnd w:id="24"/>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人：桓台县人民法院技术室</w:t>
      </w:r>
    </w:p>
    <w:p w:rsidR="0017274B" w:rsidRDefault="000E0DB3">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联系地址：桓台县建设街3018号</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25" w:name="_Toc6657"/>
      <w:r>
        <w:rPr>
          <w:rFonts w:ascii="仿宋_GB2312" w:eastAsia="仿宋_GB2312" w:hAnsi="仿宋" w:hint="eastAsia"/>
          <w:sz w:val="28"/>
          <w:szCs w:val="28"/>
        </w:rPr>
        <w:t>二、估价机构</w:t>
      </w:r>
      <w:bookmarkEnd w:id="25"/>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  级</w:t>
      </w:r>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证书编号：鲁评032033</w:t>
      </w:r>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26" w:name="_Toc15637"/>
      <w:r>
        <w:rPr>
          <w:rFonts w:ascii="仿宋_GB2312" w:eastAsia="仿宋_GB2312" w:hAnsi="仿宋" w:hint="eastAsia"/>
          <w:sz w:val="28"/>
          <w:szCs w:val="28"/>
        </w:rPr>
        <w:t>三、估价目的</w:t>
      </w:r>
      <w:bookmarkEnd w:id="26"/>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27" w:name="_Toc27824"/>
      <w:r>
        <w:rPr>
          <w:rFonts w:ascii="仿宋_GB2312" w:eastAsia="仿宋_GB2312" w:hAnsi="仿宋" w:hint="eastAsia"/>
          <w:sz w:val="28"/>
          <w:szCs w:val="28"/>
        </w:rPr>
        <w:t>四、估价对象</w:t>
      </w:r>
      <w:bookmarkEnd w:id="27"/>
    </w:p>
    <w:p w:rsidR="0017274B" w:rsidRDefault="000E0DB3">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17274B" w:rsidRDefault="000E0DB3">
      <w:pPr>
        <w:spacing w:line="480" w:lineRule="exact"/>
        <w:ind w:firstLineChars="200" w:firstLine="560"/>
        <w:rPr>
          <w:rFonts w:ascii="仿宋_GB2312" w:eastAsia="仿宋_GB2312" w:hAnsi="仿宋"/>
          <w:sz w:val="28"/>
        </w:rPr>
      </w:pPr>
      <w:bookmarkStart w:id="28" w:name="_Toc498094830"/>
      <w:r>
        <w:rPr>
          <w:rFonts w:ascii="仿宋_GB2312" w:eastAsia="仿宋_GB2312" w:hAnsi="仿宋" w:hint="eastAsia"/>
          <w:sz w:val="28"/>
        </w:rPr>
        <w:t>根据委托方提供的有关资料，估价人员进行了实地查勘，确定本次估价对象范围为位于桓台县果里大道406号鸿嘉星城西湖别院36号楼-1-3层别墅楼，建筑面积为610.74㎡</w:t>
      </w:r>
      <w:r>
        <w:rPr>
          <w:rFonts w:ascii="仿宋_GB2312" w:eastAsia="仿宋_GB2312" w:hAnsi="宋体" w:hint="eastAsia"/>
          <w:sz w:val="28"/>
        </w:rPr>
        <w:t>，</w:t>
      </w:r>
      <w:r>
        <w:rPr>
          <w:rFonts w:ascii="仿宋_GB2312" w:eastAsia="仿宋_GB2312" w:hAnsi="Arial Narrow" w:hint="eastAsia"/>
          <w:sz w:val="28"/>
        </w:rPr>
        <w:t>带地上车库、地下储藏室及院落</w:t>
      </w:r>
      <w:r>
        <w:rPr>
          <w:rFonts w:ascii="仿宋_GB2312" w:eastAsia="仿宋_GB2312" w:hAnsi="宋体" w:hint="eastAsia"/>
          <w:sz w:val="28"/>
        </w:rPr>
        <w:t>。</w:t>
      </w:r>
    </w:p>
    <w:p w:rsidR="0017274B" w:rsidRDefault="000E0DB3">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8"/>
    </w:p>
    <w:p w:rsidR="0017274B" w:rsidRDefault="000E0DB3">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根据《产权、产籍档案证明》，房屋所有权人：王力，无共有人，产权证号：08-1939158号。土地使用权证没有提供。</w:t>
      </w:r>
    </w:p>
    <w:p w:rsidR="0017274B" w:rsidRDefault="000E0DB3">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17274B" w:rsidRDefault="000E0DB3">
      <w:pPr>
        <w:adjustRightInd w:val="0"/>
        <w:snapToGrid w:val="0"/>
        <w:spacing w:line="440" w:lineRule="exact"/>
        <w:ind w:firstLineChars="200" w:firstLine="560"/>
        <w:rPr>
          <w:rFonts w:ascii="仿宋_GB2312" w:eastAsia="仿宋_GB2312" w:hAnsi="仿宋"/>
          <w:sz w:val="28"/>
        </w:rPr>
      </w:pPr>
      <w:r>
        <w:rPr>
          <w:rFonts w:ascii="仿宋_GB2312" w:eastAsia="仿宋_GB2312" w:hAnsi="仿宋" w:hint="eastAsia"/>
          <w:sz w:val="28"/>
        </w:rPr>
        <w:t>幢号：36号，房号：010101号，结构：钢混结构，房屋总层数：4层，所在层数：地下一层至地上三层，建筑面积：610.74平方米，建成年份：2011年。</w:t>
      </w:r>
    </w:p>
    <w:p w:rsidR="0017274B" w:rsidRDefault="000E0DB3">
      <w:pPr>
        <w:pStyle w:val="a7"/>
        <w:tabs>
          <w:tab w:val="left" w:pos="4820"/>
        </w:tabs>
        <w:adjustRightInd w:val="0"/>
        <w:snapToGrid w:val="0"/>
        <w:spacing w:line="480" w:lineRule="exact"/>
        <w:ind w:firstLineChars="200" w:firstLine="560"/>
        <w:rPr>
          <w:rFonts w:ascii="仿宋_GB2312" w:eastAsia="仿宋_GB2312"/>
          <w:spacing w:val="-6"/>
          <w:sz w:val="28"/>
        </w:rPr>
      </w:pPr>
      <w:r>
        <w:rPr>
          <w:rFonts w:ascii="仿宋_GB2312" w:eastAsia="仿宋_GB2312" w:hAnsi="仿宋" w:hint="eastAsia"/>
          <w:sz w:val="28"/>
        </w:rPr>
        <w:lastRenderedPageBreak/>
        <w:t>估价对象</w:t>
      </w:r>
      <w:r>
        <w:rPr>
          <w:rFonts w:ascii="仿宋_GB2312" w:eastAsia="仿宋_GB2312" w:hint="eastAsia"/>
          <w:bCs/>
          <w:sz w:val="28"/>
        </w:rPr>
        <w:t>外墙瓷砖及水泥涂料饰面，内墙抹灰刮腻子墙面，防盗钢门，塑钢窗，无内门，水泥毛地面，水、电、暖配套齐全，未装修使用</w:t>
      </w:r>
      <w:r>
        <w:rPr>
          <w:rFonts w:ascii="仿宋_GB2312" w:eastAsia="仿宋_GB2312" w:hint="eastAsia"/>
          <w:sz w:val="28"/>
        </w:rPr>
        <w:t>。</w:t>
      </w:r>
    </w:p>
    <w:p w:rsidR="0017274B" w:rsidRDefault="000E0DB3">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17274B" w:rsidRDefault="000E0DB3">
      <w:pPr>
        <w:spacing w:line="480" w:lineRule="exact"/>
        <w:ind w:firstLineChars="200" w:firstLine="560"/>
        <w:rPr>
          <w:rFonts w:ascii="仿宋_GB2312" w:eastAsia="仿宋_GB2312" w:hAnsi="Arial Narrow"/>
          <w:sz w:val="28"/>
        </w:rPr>
      </w:pPr>
      <w:bookmarkStart w:id="29" w:name="_Toc9423"/>
      <w:r>
        <w:rPr>
          <w:rFonts w:ascii="仿宋_GB2312" w:eastAsia="仿宋_GB2312" w:hAnsi="宋体" w:hint="eastAsia"/>
          <w:bCs/>
          <w:sz w:val="28"/>
        </w:rPr>
        <w:t>估价对象坐落于桓台县果里大道406号鸿嘉星城西湖别院36号楼，东临黄山路，南临果里大道，附近</w:t>
      </w:r>
      <w:r w:rsidR="003F2A77">
        <w:rPr>
          <w:rFonts w:ascii="仿宋_GB2312" w:eastAsia="仿宋_GB2312" w:hAnsi="宋体" w:hint="eastAsia"/>
          <w:bCs/>
          <w:sz w:val="28"/>
        </w:rPr>
        <w:t>有</w:t>
      </w:r>
      <w:r>
        <w:rPr>
          <w:rFonts w:ascii="仿宋_GB2312" w:eastAsia="仿宋_GB2312" w:hAnsi="宋体" w:hint="eastAsia"/>
          <w:bCs/>
          <w:sz w:val="28"/>
        </w:rPr>
        <w:t>鸿嘉星城陶然雅居</w:t>
      </w:r>
      <w:r w:rsidR="003F2A77">
        <w:rPr>
          <w:rFonts w:ascii="仿宋_GB2312" w:eastAsia="仿宋_GB2312" w:hAnsi="宋体" w:hint="eastAsia"/>
          <w:bCs/>
          <w:sz w:val="28"/>
        </w:rPr>
        <w:t>等</w:t>
      </w:r>
      <w:r>
        <w:rPr>
          <w:rFonts w:ascii="仿宋_GB2312" w:eastAsia="仿宋_GB2312" w:hAnsi="宋体" w:hint="eastAsia"/>
          <w:bCs/>
          <w:sz w:val="28"/>
        </w:rPr>
        <w:t>，周围配套设施齐全，地理位置优越，交通方便，是较好的别墅居住区。</w:t>
      </w:r>
    </w:p>
    <w:p w:rsidR="0017274B" w:rsidRDefault="000E0DB3">
      <w:pPr>
        <w:ind w:leftChars="1" w:left="2" w:firstLineChars="200" w:firstLine="562"/>
        <w:rPr>
          <w:rFonts w:ascii="仿宋_GB2312" w:eastAsia="仿宋_GB2312" w:hAnsi="仿宋"/>
          <w:sz w:val="28"/>
          <w:szCs w:val="28"/>
        </w:rPr>
      </w:pPr>
      <w:r>
        <w:rPr>
          <w:rFonts w:ascii="仿宋_GB2312" w:eastAsia="仿宋_GB2312" w:hAnsi="仿宋" w:hint="eastAsia"/>
          <w:b/>
          <w:bCs/>
          <w:sz w:val="28"/>
          <w:szCs w:val="28"/>
        </w:rPr>
        <w:t>五、价值时点</w:t>
      </w:r>
      <w:bookmarkEnd w:id="29"/>
    </w:p>
    <w:p w:rsidR="0017274B" w:rsidRDefault="000E0DB3">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2018年11月16日</w:t>
      </w:r>
      <w:r>
        <w:rPr>
          <w:rFonts w:ascii="仿宋_GB2312" w:eastAsia="仿宋_GB2312" w:hAnsi="宋体" w:hint="eastAsia"/>
          <w:sz w:val="28"/>
        </w:rPr>
        <w:t>(实地查勘日)。</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30" w:name="_Toc13140"/>
      <w:r>
        <w:rPr>
          <w:rFonts w:ascii="仿宋_GB2312" w:eastAsia="仿宋_GB2312" w:hAnsi="仿宋" w:hint="eastAsia"/>
          <w:sz w:val="28"/>
          <w:szCs w:val="28"/>
        </w:rPr>
        <w:t>六、价值类型</w:t>
      </w:r>
      <w:bookmarkEnd w:id="30"/>
    </w:p>
    <w:p w:rsidR="0017274B" w:rsidRDefault="000E0DB3">
      <w:pPr>
        <w:spacing w:line="480" w:lineRule="exact"/>
        <w:ind w:firstLineChars="200" w:firstLine="560"/>
        <w:rPr>
          <w:rFonts w:ascii="仿宋_GB2312" w:eastAsia="仿宋_GB2312" w:hAnsi="Arial Narrow"/>
          <w:sz w:val="28"/>
        </w:rPr>
      </w:pPr>
      <w:bookmarkStart w:id="31" w:name="_Toc467237615"/>
      <w:r>
        <w:rPr>
          <w:rFonts w:ascii="仿宋_GB2312" w:eastAsia="仿宋_GB2312" w:hAnsi="Arial Narrow" w:hint="eastAsia"/>
          <w:sz w:val="28"/>
        </w:rPr>
        <w:t>本次估价结果为市场价值，采用公开市场价值标准。</w:t>
      </w:r>
    </w:p>
    <w:p w:rsidR="0017274B" w:rsidRDefault="000E0DB3">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17274B" w:rsidRDefault="000E0DB3">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32" w:name="_Toc12"/>
      <w:r>
        <w:rPr>
          <w:rFonts w:ascii="仿宋_GB2312" w:eastAsia="仿宋_GB2312" w:hAnsi="仿宋" w:hint="eastAsia"/>
          <w:sz w:val="28"/>
          <w:szCs w:val="28"/>
        </w:rPr>
        <w:t>七、估价原则</w:t>
      </w:r>
      <w:bookmarkEnd w:id="32"/>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3.价值时点原则：</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w:t>
      </w:r>
      <w:r>
        <w:rPr>
          <w:rFonts w:ascii="仿宋_GB2312" w:eastAsia="仿宋_GB2312" w:hAnsi="宋体" w:hint="eastAsia"/>
          <w:bCs/>
          <w:snapToGrid w:val="0"/>
          <w:sz w:val="28"/>
          <w:szCs w:val="28"/>
        </w:rPr>
        <w:lastRenderedPageBreak/>
        <w:t>定时间的价值或价格。</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4.替代原则：</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5.最高最佳利用原则：</w:t>
      </w:r>
    </w:p>
    <w:p w:rsidR="0017274B" w:rsidRDefault="000E0DB3">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33" w:name="_Toc6714"/>
      <w:r>
        <w:rPr>
          <w:rFonts w:ascii="仿宋_GB2312" w:eastAsia="仿宋_GB2312" w:hAnsi="仿宋" w:hint="eastAsia"/>
          <w:sz w:val="28"/>
          <w:szCs w:val="28"/>
        </w:rPr>
        <w:t>八、估价依据</w:t>
      </w:r>
      <w:bookmarkEnd w:id="31"/>
      <w:bookmarkEnd w:id="33"/>
    </w:p>
    <w:p w:rsidR="0017274B" w:rsidRDefault="000E0DB3">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6.《最高人民法院关于适用《中华人民共和国担保法》若干问题的解释》（2000年9月29日最高人民法院审判委员会第1133次会议通过 法释[2000]44号）</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lastRenderedPageBreak/>
        <w:t>8.</w:t>
      </w:r>
      <w:r>
        <w:rPr>
          <w:rFonts w:hAnsi="仿宋" w:cs="宋体-18030" w:hint="eastAsia"/>
          <w:szCs w:val="28"/>
        </w:rPr>
        <w:t>《中华人民共和国资产评估法》（2016年7月2日 中华人民共和国主席令第四十六号）</w:t>
      </w:r>
    </w:p>
    <w:p w:rsidR="0017274B" w:rsidRDefault="000E0DB3">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17274B" w:rsidRDefault="000E0DB3">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淄博市人民政府关于《城市基础设施配套费征收使用管理的有关规定》（淄政发[2006]44号）</w:t>
      </w:r>
    </w:p>
    <w:p w:rsidR="0017274B" w:rsidRDefault="000E0DB3">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1.《鉴定委托书》</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2.《产权、产籍档案证明》</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3.《执行裁定书》</w:t>
      </w:r>
    </w:p>
    <w:p w:rsidR="0017274B" w:rsidRDefault="000E0DB3">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17274B" w:rsidRDefault="000E0DB3">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34" w:name="_Toc20253"/>
      <w:r>
        <w:rPr>
          <w:rFonts w:ascii="仿宋_GB2312" w:eastAsia="仿宋_GB2312" w:hAnsi="仿宋" w:hint="eastAsia"/>
          <w:sz w:val="28"/>
          <w:szCs w:val="28"/>
        </w:rPr>
        <w:t>九、估价方法</w:t>
      </w:r>
      <w:bookmarkEnd w:id="34"/>
    </w:p>
    <w:p w:rsidR="0017274B" w:rsidRDefault="000E0DB3">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（一）估价方法的含义</w:t>
      </w:r>
    </w:p>
    <w:p w:rsidR="0017274B" w:rsidRDefault="000E0DB3">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17274B" w:rsidRDefault="000E0DB3">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17274B" w:rsidRDefault="000E0DB3">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17274B" w:rsidRDefault="000E0DB3">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w:t>
      </w:r>
      <w:r>
        <w:rPr>
          <w:rFonts w:ascii="仿宋_GB2312" w:eastAsia="仿宋_GB2312" w:hAnsi="宋体" w:hint="eastAsia"/>
          <w:sz w:val="28"/>
        </w:rPr>
        <w:lastRenderedPageBreak/>
        <w:t>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17274B" w:rsidRDefault="000E0DB3">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17274B" w:rsidRDefault="000E0DB3">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17274B" w:rsidRDefault="000E0DB3">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别墅楼，在同一供求范围内，有与其相类似的房地产交易实例，根据替代原则可选用比较法进行评估。</w:t>
      </w:r>
    </w:p>
    <w:p w:rsidR="0017274B" w:rsidRDefault="000E0DB3">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17274B" w:rsidRDefault="000E0DB3">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rsidR="0017274B" w:rsidRDefault="000E0DB3">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17274B" w:rsidRDefault="000E0DB3">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p>
    <w:p w:rsidR="0017274B" w:rsidRDefault="000E0DB3" w:rsidP="00186A66">
      <w:pPr>
        <w:pStyle w:val="3"/>
        <w:spacing w:beforeLines="25" w:afterLines="25" w:line="480" w:lineRule="exact"/>
        <w:ind w:firstLineChars="200" w:firstLine="562"/>
        <w:rPr>
          <w:rFonts w:ascii="仿宋_GB2312" w:eastAsia="仿宋_GB2312" w:hAnsi="仿宋"/>
          <w:sz w:val="28"/>
          <w:szCs w:val="28"/>
        </w:rPr>
      </w:pPr>
      <w:bookmarkStart w:id="35" w:name="_Toc22751"/>
      <w:r>
        <w:rPr>
          <w:rFonts w:ascii="仿宋_GB2312" w:eastAsia="仿宋_GB2312" w:hAnsi="仿宋" w:hint="eastAsia"/>
          <w:sz w:val="28"/>
          <w:szCs w:val="28"/>
        </w:rPr>
        <w:t>十、估价结果</w:t>
      </w:r>
      <w:bookmarkEnd w:id="35"/>
    </w:p>
    <w:p w:rsidR="0017274B" w:rsidRDefault="000E0DB3">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测算，</w:t>
      </w:r>
      <w:r>
        <w:rPr>
          <w:rFonts w:ascii="仿宋_GB2312" w:eastAsia="仿宋_GB2312" w:hAnsi="仿宋" w:hint="eastAsia"/>
          <w:sz w:val="28"/>
          <w:szCs w:val="28"/>
        </w:rPr>
        <w:lastRenderedPageBreak/>
        <w:t>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17274B" w:rsidRDefault="000E0DB3" w:rsidP="00186A66">
      <w:pPr>
        <w:spacing w:beforeLines="50" w:line="480" w:lineRule="exact"/>
        <w:rPr>
          <w:rFonts w:ascii="仿宋" w:eastAsia="仿宋" w:hAnsi="仿宋"/>
          <w:sz w:val="28"/>
          <w:szCs w:val="28"/>
        </w:rPr>
      </w:pPr>
      <w:r>
        <w:rPr>
          <w:rFonts w:ascii="仿宋" w:eastAsia="仿宋" w:hAnsi="仿宋" w:hint="eastAsia"/>
          <w:sz w:val="28"/>
          <w:szCs w:val="28"/>
        </w:rPr>
        <w:t xml:space="preserve">    评估房地产建筑面积：</w:t>
      </w:r>
      <w:r>
        <w:rPr>
          <w:rFonts w:ascii="仿宋_GB2312" w:eastAsia="仿宋_GB2312" w:hAnsi="仿宋" w:hint="eastAsia"/>
          <w:b/>
          <w:bCs/>
          <w:sz w:val="28"/>
          <w:szCs w:val="28"/>
        </w:rPr>
        <w:t>610.74</w:t>
      </w:r>
      <w:r>
        <w:rPr>
          <w:rFonts w:ascii="仿宋_GB2312" w:eastAsia="仿宋_GB2312" w:hAnsi="仿宋" w:hint="eastAsia"/>
          <w:bCs/>
          <w:sz w:val="28"/>
          <w:szCs w:val="28"/>
        </w:rPr>
        <w:t>平方米</w:t>
      </w:r>
    </w:p>
    <w:p w:rsidR="0017274B" w:rsidRDefault="000E0DB3">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16400</w:t>
      </w:r>
      <w:r>
        <w:rPr>
          <w:rFonts w:ascii="仿宋" w:eastAsia="仿宋" w:hAnsi="仿宋"/>
          <w:sz w:val="28"/>
          <w:szCs w:val="28"/>
        </w:rPr>
        <w:t>元</w:t>
      </w:r>
      <w:r>
        <w:rPr>
          <w:rFonts w:ascii="仿宋" w:eastAsia="仿宋" w:hAnsi="仿宋" w:hint="eastAsia"/>
          <w:sz w:val="28"/>
          <w:szCs w:val="28"/>
        </w:rPr>
        <w:t>/平方米；</w:t>
      </w:r>
    </w:p>
    <w:p w:rsidR="0017274B" w:rsidRDefault="000E0DB3">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1001.61</w:t>
      </w:r>
      <w:r>
        <w:rPr>
          <w:rFonts w:ascii="仿宋_GB2312" w:eastAsia="仿宋_GB2312" w:hAnsi="仿宋" w:hint="eastAsia"/>
          <w:sz w:val="28"/>
          <w:szCs w:val="28"/>
        </w:rPr>
        <w:t>万元；</w:t>
      </w:r>
    </w:p>
    <w:p w:rsidR="0017274B" w:rsidRDefault="000E0DB3">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644644">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644644">
        <w:rPr>
          <w:rFonts w:ascii="仿宋" w:eastAsia="仿宋" w:hAnsi="仿宋" w:hint="eastAsia"/>
          <w:b/>
          <w:bCs/>
          <w:sz w:val="28"/>
          <w:szCs w:val="28"/>
        </w:rPr>
        <w:fldChar w:fldCharType="separate"/>
      </w:r>
      <w:r w:rsidR="00644644">
        <w:rPr>
          <w:rFonts w:ascii="仿宋" w:eastAsia="仿宋" w:hAnsi="仿宋" w:hint="eastAsia"/>
          <w:b/>
          <w:bCs/>
          <w:sz w:val="28"/>
          <w:szCs w:val="28"/>
        </w:rPr>
        <w:fldChar w:fldCharType="begin"/>
      </w:r>
      <w:r>
        <w:rPr>
          <w:rFonts w:ascii="仿宋" w:eastAsia="仿宋" w:hAnsi="仿宋" w:hint="eastAsia"/>
          <w:b/>
          <w:bCs/>
          <w:sz w:val="28"/>
          <w:szCs w:val="28"/>
        </w:rPr>
        <w:instrText xml:space="preserve"> = 10016100 \* CHINESENUM2 \* MERGEFORMAT </w:instrText>
      </w:r>
      <w:r w:rsidR="00644644">
        <w:rPr>
          <w:rFonts w:ascii="仿宋" w:eastAsia="仿宋" w:hAnsi="仿宋" w:hint="eastAsia"/>
          <w:b/>
          <w:bCs/>
          <w:sz w:val="28"/>
          <w:szCs w:val="28"/>
        </w:rPr>
        <w:fldChar w:fldCharType="separate"/>
      </w:r>
      <w:r>
        <w:rPr>
          <w:rFonts w:ascii="仿宋" w:eastAsia="仿宋" w:hAnsi="仿宋"/>
          <w:b/>
          <w:bCs/>
          <w:sz w:val="28"/>
          <w:szCs w:val="28"/>
        </w:rPr>
        <w:t>壹仟零壹万陆仟壹佰</w:t>
      </w:r>
      <w:r w:rsidR="00644644">
        <w:rPr>
          <w:rFonts w:ascii="仿宋" w:eastAsia="仿宋" w:hAnsi="仿宋" w:hint="eastAsia"/>
          <w:b/>
          <w:bCs/>
          <w:sz w:val="28"/>
          <w:szCs w:val="28"/>
        </w:rPr>
        <w:fldChar w:fldCharType="end"/>
      </w:r>
      <w:r>
        <w:rPr>
          <w:rFonts w:ascii="仿宋" w:eastAsia="仿宋" w:hAnsi="仿宋"/>
          <w:b/>
          <w:bCs/>
          <w:sz w:val="28"/>
          <w:szCs w:val="28"/>
        </w:rPr>
        <w:t>元整</w:t>
      </w:r>
      <w:r w:rsidR="00644644">
        <w:rPr>
          <w:rFonts w:ascii="仿宋" w:eastAsia="仿宋" w:hAnsi="仿宋" w:hint="eastAsia"/>
          <w:b/>
          <w:bCs/>
          <w:sz w:val="28"/>
          <w:szCs w:val="28"/>
        </w:rPr>
        <w:fldChar w:fldCharType="end"/>
      </w:r>
      <w:r>
        <w:rPr>
          <w:rFonts w:ascii="仿宋" w:eastAsia="仿宋" w:hAnsi="仿宋"/>
          <w:sz w:val="28"/>
          <w:szCs w:val="28"/>
        </w:rPr>
        <w:t>。</w:t>
      </w:r>
    </w:p>
    <w:p w:rsidR="0017274B" w:rsidRDefault="000E0DB3" w:rsidP="00186A66">
      <w:pPr>
        <w:pStyle w:val="3"/>
        <w:spacing w:beforeLines="25" w:afterLines="25" w:line="440" w:lineRule="exact"/>
        <w:ind w:firstLineChars="200" w:firstLine="562"/>
        <w:rPr>
          <w:rFonts w:ascii="仿宋_GB2312" w:eastAsia="仿宋_GB2312" w:hAnsi="仿宋"/>
          <w:sz w:val="28"/>
          <w:szCs w:val="28"/>
        </w:rPr>
      </w:pPr>
      <w:bookmarkStart w:id="36" w:name="_Toc27212"/>
      <w:r>
        <w:rPr>
          <w:rFonts w:ascii="仿宋_GB2312" w:eastAsia="仿宋_GB2312" w:hAnsi="仿宋" w:hint="eastAsia"/>
          <w:sz w:val="28"/>
          <w:szCs w:val="28"/>
        </w:rPr>
        <w:t>十一、</w:t>
      </w:r>
      <w:bookmarkStart w:id="37" w:name="_Toc29210"/>
      <w:bookmarkEnd w:id="36"/>
      <w:r>
        <w:rPr>
          <w:rFonts w:ascii="仿宋_GB2312" w:eastAsia="仿宋_GB2312" w:hAnsi="仿宋" w:hint="eastAsia"/>
          <w:sz w:val="28"/>
          <w:szCs w:val="28"/>
        </w:rPr>
        <w:t>注册房地产估价师</w:t>
      </w:r>
    </w:p>
    <w:tbl>
      <w:tblPr>
        <w:tblStyle w:val="af1"/>
        <w:tblW w:w="8946" w:type="dxa"/>
        <w:jc w:val="center"/>
        <w:tblLayout w:type="fixed"/>
        <w:tblLook w:val="04A0"/>
      </w:tblPr>
      <w:tblGrid>
        <w:gridCol w:w="1295"/>
        <w:gridCol w:w="1588"/>
        <w:gridCol w:w="1903"/>
        <w:gridCol w:w="4160"/>
      </w:tblGrid>
      <w:tr w:rsidR="0017274B">
        <w:trPr>
          <w:trHeight w:val="594"/>
          <w:jc w:val="center"/>
        </w:trPr>
        <w:tc>
          <w:tcPr>
            <w:tcW w:w="129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姓</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名</w:t>
            </w:r>
          </w:p>
        </w:tc>
        <w:tc>
          <w:tcPr>
            <w:tcW w:w="158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注册号</w:t>
            </w:r>
          </w:p>
        </w:tc>
        <w:tc>
          <w:tcPr>
            <w:tcW w:w="1903"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签</w:t>
            </w:r>
            <w:r>
              <w:rPr>
                <w:rFonts w:ascii="Arial Narrow" w:eastAsia="仿宋_GB2312" w:hAnsi="Arial Narrow" w:hint="eastAsia"/>
                <w:kern w:val="0"/>
                <w:sz w:val="28"/>
                <w:szCs w:val="28"/>
              </w:rPr>
              <w:t xml:space="preserve">  </w:t>
            </w:r>
            <w:r>
              <w:rPr>
                <w:rFonts w:ascii="Arial Narrow" w:eastAsia="仿宋_GB2312" w:hAnsi="Arial Narrow" w:hint="eastAsia"/>
                <w:kern w:val="0"/>
                <w:sz w:val="28"/>
                <w:szCs w:val="28"/>
              </w:rPr>
              <w:t>字</w:t>
            </w:r>
          </w:p>
        </w:tc>
        <w:tc>
          <w:tcPr>
            <w:tcW w:w="4160"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8"/>
                <w:szCs w:val="28"/>
              </w:rPr>
            </w:pPr>
            <w:r>
              <w:rPr>
                <w:rFonts w:ascii="Arial Narrow" w:eastAsia="仿宋_GB2312" w:hAnsi="Arial Narrow" w:hint="eastAsia"/>
                <w:kern w:val="0"/>
                <w:sz w:val="28"/>
                <w:szCs w:val="28"/>
              </w:rPr>
              <w:t>注册房地产估价师章</w:t>
            </w:r>
          </w:p>
        </w:tc>
      </w:tr>
      <w:tr w:rsidR="0017274B">
        <w:trPr>
          <w:trHeight w:val="1478"/>
          <w:jc w:val="center"/>
        </w:trPr>
        <w:tc>
          <w:tcPr>
            <w:tcW w:w="129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王殿臣</w:t>
            </w:r>
          </w:p>
        </w:tc>
        <w:tc>
          <w:tcPr>
            <w:tcW w:w="158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3719970016</w:t>
            </w:r>
          </w:p>
        </w:tc>
        <w:tc>
          <w:tcPr>
            <w:tcW w:w="1903" w:type="dxa"/>
            <w:vAlign w:val="center"/>
          </w:tcPr>
          <w:p w:rsidR="0017274B" w:rsidRDefault="0017274B">
            <w:pPr>
              <w:adjustRightInd w:val="0"/>
              <w:snapToGrid w:val="0"/>
              <w:spacing w:line="440" w:lineRule="exact"/>
              <w:textAlignment w:val="baseline"/>
              <w:rPr>
                <w:rFonts w:ascii="Arial Narrow" w:eastAsia="仿宋_GB2312" w:hAnsi="Arial Narrow"/>
                <w:kern w:val="0"/>
                <w:sz w:val="28"/>
                <w:szCs w:val="28"/>
              </w:rPr>
            </w:pPr>
          </w:p>
        </w:tc>
        <w:tc>
          <w:tcPr>
            <w:tcW w:w="4160" w:type="dxa"/>
            <w:vAlign w:val="center"/>
          </w:tcPr>
          <w:p w:rsidR="0017274B" w:rsidRDefault="0017274B">
            <w:pPr>
              <w:adjustRightInd w:val="0"/>
              <w:snapToGrid w:val="0"/>
              <w:spacing w:line="440" w:lineRule="exact"/>
              <w:jc w:val="center"/>
              <w:textAlignment w:val="baseline"/>
              <w:rPr>
                <w:rFonts w:ascii="Arial Narrow" w:eastAsia="仿宋_GB2312" w:hAnsi="Arial Narrow"/>
                <w:kern w:val="0"/>
                <w:sz w:val="28"/>
                <w:szCs w:val="28"/>
              </w:rPr>
            </w:pPr>
          </w:p>
        </w:tc>
      </w:tr>
      <w:tr w:rsidR="0017274B">
        <w:trPr>
          <w:trHeight w:val="1603"/>
          <w:jc w:val="center"/>
        </w:trPr>
        <w:tc>
          <w:tcPr>
            <w:tcW w:w="1295"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辛</w:t>
            </w:r>
            <w:r>
              <w:rPr>
                <w:rFonts w:ascii="Arial Narrow" w:eastAsia="仿宋_GB2312" w:hAnsi="Arial Narrow" w:hint="eastAsia"/>
                <w:kern w:val="0"/>
                <w:sz w:val="24"/>
              </w:rPr>
              <w:t xml:space="preserve">  </w:t>
            </w:r>
            <w:r>
              <w:rPr>
                <w:rFonts w:ascii="Arial Narrow" w:eastAsia="仿宋_GB2312" w:hAnsi="Arial Narrow" w:hint="eastAsia"/>
                <w:kern w:val="0"/>
                <w:sz w:val="24"/>
              </w:rPr>
              <w:t>芳</w:t>
            </w:r>
          </w:p>
        </w:tc>
        <w:tc>
          <w:tcPr>
            <w:tcW w:w="1588" w:type="dxa"/>
            <w:vAlign w:val="center"/>
          </w:tcPr>
          <w:p w:rsidR="0017274B" w:rsidRDefault="000E0DB3">
            <w:pPr>
              <w:adjustRightInd w:val="0"/>
              <w:snapToGrid w:val="0"/>
              <w:spacing w:line="440" w:lineRule="exact"/>
              <w:jc w:val="center"/>
              <w:textAlignment w:val="baseline"/>
              <w:rPr>
                <w:rFonts w:ascii="Arial Narrow" w:eastAsia="仿宋_GB2312" w:hAnsi="Arial Narrow"/>
                <w:kern w:val="0"/>
                <w:sz w:val="24"/>
              </w:rPr>
            </w:pPr>
            <w:r>
              <w:rPr>
                <w:rFonts w:ascii="Arial Narrow" w:eastAsia="仿宋_GB2312" w:hAnsi="Arial Narrow" w:hint="eastAsia"/>
                <w:kern w:val="0"/>
                <w:sz w:val="24"/>
              </w:rPr>
              <w:t>3720170103</w:t>
            </w:r>
          </w:p>
        </w:tc>
        <w:tc>
          <w:tcPr>
            <w:tcW w:w="1903" w:type="dxa"/>
            <w:vAlign w:val="center"/>
          </w:tcPr>
          <w:p w:rsidR="0017274B" w:rsidRDefault="0017274B">
            <w:pPr>
              <w:rPr>
                <w:rFonts w:ascii="Arial Narrow" w:eastAsia="仿宋_GB2312" w:hAnsi="Arial Narrow"/>
                <w:sz w:val="28"/>
                <w:szCs w:val="28"/>
              </w:rPr>
            </w:pPr>
          </w:p>
        </w:tc>
        <w:tc>
          <w:tcPr>
            <w:tcW w:w="4160" w:type="dxa"/>
            <w:vAlign w:val="center"/>
          </w:tcPr>
          <w:p w:rsidR="0017274B" w:rsidRDefault="0017274B">
            <w:pPr>
              <w:adjustRightInd w:val="0"/>
              <w:snapToGrid w:val="0"/>
              <w:spacing w:line="440" w:lineRule="exact"/>
              <w:jc w:val="center"/>
              <w:textAlignment w:val="baseline"/>
              <w:rPr>
                <w:rFonts w:ascii="Arial Narrow" w:eastAsia="仿宋_GB2312" w:hAnsi="Arial Narrow"/>
                <w:kern w:val="0"/>
                <w:sz w:val="28"/>
                <w:szCs w:val="28"/>
              </w:rPr>
            </w:pPr>
          </w:p>
        </w:tc>
      </w:tr>
    </w:tbl>
    <w:p w:rsidR="0017274B" w:rsidRDefault="000E0DB3">
      <w:pPr>
        <w:pStyle w:val="3"/>
        <w:spacing w:before="0" w:after="0"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十二、实地查勘期</w:t>
      </w:r>
      <w:bookmarkEnd w:id="37"/>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2018年11月16日</w:t>
      </w:r>
      <w:r>
        <w:rPr>
          <w:rFonts w:hAnsi="仿宋" w:hint="eastAsia"/>
        </w:rPr>
        <w:t>。</w:t>
      </w:r>
    </w:p>
    <w:p w:rsidR="0017274B" w:rsidRDefault="000E0DB3">
      <w:pPr>
        <w:pStyle w:val="3"/>
        <w:spacing w:before="0" w:after="0" w:line="480" w:lineRule="exact"/>
        <w:ind w:firstLineChars="200" w:firstLine="562"/>
        <w:rPr>
          <w:rFonts w:ascii="仿宋_GB2312" w:eastAsia="仿宋_GB2312" w:hAnsi="仿宋"/>
          <w:sz w:val="28"/>
          <w:szCs w:val="28"/>
        </w:rPr>
      </w:pPr>
      <w:bookmarkStart w:id="38" w:name="_Toc3558"/>
      <w:r>
        <w:rPr>
          <w:rFonts w:ascii="仿宋_GB2312" w:eastAsia="仿宋_GB2312" w:hAnsi="仿宋" w:hint="eastAsia"/>
          <w:sz w:val="28"/>
          <w:szCs w:val="28"/>
        </w:rPr>
        <w:t>十三、估价作业期</w:t>
      </w:r>
      <w:bookmarkEnd w:id="38"/>
    </w:p>
    <w:p w:rsidR="0017274B" w:rsidRDefault="000E0DB3">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2018年11月16日至2018年11月20日</w:t>
      </w:r>
      <w:r>
        <w:rPr>
          <w:rFonts w:hAnsi="仿宋" w:hint="eastAsia"/>
        </w:rPr>
        <w:t>。</w:t>
      </w:r>
      <w:bookmarkStart w:id="39" w:name="_Toc10893"/>
      <w:bookmarkStart w:id="40" w:name="_Toc475629541"/>
    </w:p>
    <w:p w:rsidR="0017274B" w:rsidRDefault="0017274B">
      <w:pPr>
        <w:pStyle w:val="7"/>
        <w:adjustRightInd w:val="0"/>
        <w:snapToGrid w:val="0"/>
        <w:spacing w:line="480" w:lineRule="exact"/>
        <w:ind w:leftChars="50" w:left="105" w:rightChars="50" w:right="105" w:firstLineChars="800" w:firstLine="2891"/>
        <w:rPr>
          <w:rFonts w:ascii="宋体" w:eastAsia="宋体" w:hAnsi="宋体"/>
          <w:b/>
          <w:bCs/>
          <w:sz w:val="36"/>
          <w:szCs w:val="36"/>
        </w:rPr>
      </w:pPr>
    </w:p>
    <w:p w:rsidR="0017274B" w:rsidRDefault="000E0DB3">
      <w:pPr>
        <w:pStyle w:val="7"/>
        <w:adjustRightInd w:val="0"/>
        <w:snapToGrid w:val="0"/>
        <w:spacing w:line="480" w:lineRule="exact"/>
        <w:ind w:leftChars="50" w:left="105" w:rightChars="50" w:right="105" w:firstLineChars="800" w:firstLine="2891"/>
        <w:rPr>
          <w:rFonts w:ascii="宋体" w:eastAsia="宋体" w:hAnsi="宋体"/>
          <w:b/>
          <w:bCs/>
          <w:sz w:val="36"/>
          <w:szCs w:val="36"/>
        </w:rPr>
      </w:pPr>
      <w:r>
        <w:rPr>
          <w:rFonts w:ascii="宋体" w:eastAsia="宋体" w:hAnsi="宋体"/>
          <w:b/>
          <w:bCs/>
          <w:sz w:val="36"/>
          <w:szCs w:val="36"/>
        </w:rPr>
        <w:t>附    件</w:t>
      </w:r>
      <w:bookmarkEnd w:id="39"/>
      <w:bookmarkEnd w:id="40"/>
    </w:p>
    <w:p w:rsidR="0017274B" w:rsidRDefault="000E0DB3">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17274B" w:rsidRDefault="000E0DB3">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鉴定委托书、执行裁定书复印件</w:t>
      </w:r>
    </w:p>
    <w:p w:rsidR="0017274B" w:rsidRDefault="000E0DB3">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 产权、产籍档案证明复印件</w:t>
      </w:r>
    </w:p>
    <w:p w:rsidR="0017274B" w:rsidRDefault="000E0DB3">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 xml:space="preserve">附件四、 </w:t>
      </w:r>
      <w:r>
        <w:rPr>
          <w:rFonts w:ascii="仿宋_GB2312" w:eastAsia="仿宋_GB2312" w:hAnsi="宋体" w:hint="eastAsia"/>
          <w:sz w:val="28"/>
        </w:rPr>
        <w:t>房地产评估现场勘估记录复印件</w:t>
      </w:r>
    </w:p>
    <w:p w:rsidR="0017274B" w:rsidRDefault="000E0DB3">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附件五、 房地产估价机构资格证书复印件</w:t>
      </w:r>
    </w:p>
    <w:p w:rsidR="0017274B" w:rsidRDefault="000E0DB3">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 房地产估价师注册证书复印件</w:t>
      </w:r>
    </w:p>
    <w:sectPr w:rsidR="0017274B" w:rsidSect="0017274B">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ACC" w:rsidRDefault="007D1ACC" w:rsidP="0017274B">
      <w:r>
        <w:separator/>
      </w:r>
    </w:p>
  </w:endnote>
  <w:endnote w:type="continuationSeparator" w:id="1">
    <w:p w:rsidR="007D1ACC" w:rsidRDefault="007D1ACC" w:rsidP="001727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altName w:val="楷体_GB2312"/>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B" w:rsidRDefault="00644644">
    <w:pPr>
      <w:pStyle w:val="aa"/>
      <w:framePr w:wrap="around" w:vAnchor="text" w:hAnchor="margin" w:xAlign="right" w:y="1"/>
      <w:rPr>
        <w:rStyle w:val="ad"/>
      </w:rPr>
    </w:pPr>
    <w:r>
      <w:fldChar w:fldCharType="begin"/>
    </w:r>
    <w:r w:rsidR="000E0DB3">
      <w:rPr>
        <w:rStyle w:val="ad"/>
      </w:rPr>
      <w:instrText xml:space="preserve">PAGE  </w:instrText>
    </w:r>
    <w:r>
      <w:fldChar w:fldCharType="end"/>
    </w:r>
  </w:p>
  <w:p w:rsidR="0017274B" w:rsidRDefault="0017274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B" w:rsidRDefault="000E0DB3">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B" w:rsidRDefault="000E0DB3">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第 </w:t>
    </w:r>
    <w:r w:rsidR="00644644">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644644">
      <w:rPr>
        <w:rFonts w:ascii="仿宋_GB2312" w:eastAsia="仿宋_GB2312" w:hAnsi="仿宋_GB2312" w:cs="仿宋_GB2312" w:hint="eastAsia"/>
        <w:sz w:val="21"/>
        <w:szCs w:val="21"/>
      </w:rPr>
      <w:fldChar w:fldCharType="separate"/>
    </w:r>
    <w:r w:rsidR="00E74128">
      <w:rPr>
        <w:rFonts w:ascii="仿宋_GB2312" w:eastAsia="仿宋_GB2312" w:hAnsi="仿宋_GB2312" w:cs="仿宋_GB2312"/>
        <w:noProof/>
        <w:sz w:val="21"/>
        <w:szCs w:val="21"/>
      </w:rPr>
      <w:t>9</w:t>
    </w:r>
    <w:r w:rsidR="00644644">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ACC" w:rsidRDefault="007D1ACC" w:rsidP="0017274B">
      <w:r>
        <w:separator/>
      </w:r>
    </w:p>
  </w:footnote>
  <w:footnote w:type="continuationSeparator" w:id="1">
    <w:p w:rsidR="007D1ACC" w:rsidRDefault="007D1ACC" w:rsidP="001727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B" w:rsidRDefault="000E0DB3">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B" w:rsidRDefault="0017274B">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74B" w:rsidRDefault="000E0DB3">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357"/>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0DB3"/>
    <w:rsid w:val="000E0DF9"/>
    <w:rsid w:val="000E15F3"/>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74B"/>
    <w:rsid w:val="00172A27"/>
    <w:rsid w:val="001746CC"/>
    <w:rsid w:val="001761FD"/>
    <w:rsid w:val="001855A2"/>
    <w:rsid w:val="00186066"/>
    <w:rsid w:val="001865CC"/>
    <w:rsid w:val="00186A66"/>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549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66A41"/>
    <w:rsid w:val="00271811"/>
    <w:rsid w:val="00271FD8"/>
    <w:rsid w:val="002721FE"/>
    <w:rsid w:val="0027331B"/>
    <w:rsid w:val="0027424E"/>
    <w:rsid w:val="00276166"/>
    <w:rsid w:val="00277642"/>
    <w:rsid w:val="00280556"/>
    <w:rsid w:val="002839CB"/>
    <w:rsid w:val="002847E4"/>
    <w:rsid w:val="0029025D"/>
    <w:rsid w:val="00292360"/>
    <w:rsid w:val="0029406D"/>
    <w:rsid w:val="00294C63"/>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2A77"/>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082A"/>
    <w:rsid w:val="00442843"/>
    <w:rsid w:val="0044402C"/>
    <w:rsid w:val="0044760A"/>
    <w:rsid w:val="00451022"/>
    <w:rsid w:val="0045310D"/>
    <w:rsid w:val="00453375"/>
    <w:rsid w:val="0045472F"/>
    <w:rsid w:val="0045618E"/>
    <w:rsid w:val="00456AE1"/>
    <w:rsid w:val="00460241"/>
    <w:rsid w:val="00463E3A"/>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1E9D"/>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4644"/>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E6D3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1AC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4C36"/>
    <w:rsid w:val="00DF5AE7"/>
    <w:rsid w:val="00DF73E6"/>
    <w:rsid w:val="00E007AF"/>
    <w:rsid w:val="00E00B42"/>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DE3"/>
    <w:rsid w:val="00E60F14"/>
    <w:rsid w:val="00E6625D"/>
    <w:rsid w:val="00E66738"/>
    <w:rsid w:val="00E72183"/>
    <w:rsid w:val="00E736F0"/>
    <w:rsid w:val="00E74128"/>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27BE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21D0"/>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7EF0C01"/>
    <w:rsid w:val="09D53033"/>
    <w:rsid w:val="0BEC769C"/>
    <w:rsid w:val="0D8862E0"/>
    <w:rsid w:val="0DFF6F25"/>
    <w:rsid w:val="0ED51051"/>
    <w:rsid w:val="0F9D006B"/>
    <w:rsid w:val="12187FE5"/>
    <w:rsid w:val="134D3987"/>
    <w:rsid w:val="13557C2C"/>
    <w:rsid w:val="143B397F"/>
    <w:rsid w:val="146877E8"/>
    <w:rsid w:val="15023EEC"/>
    <w:rsid w:val="182933DF"/>
    <w:rsid w:val="1B2F7376"/>
    <w:rsid w:val="21C212F3"/>
    <w:rsid w:val="235159A5"/>
    <w:rsid w:val="240D5F5D"/>
    <w:rsid w:val="26253CE0"/>
    <w:rsid w:val="29AC0054"/>
    <w:rsid w:val="2C1C4BDB"/>
    <w:rsid w:val="2DC37484"/>
    <w:rsid w:val="2DDA6BEB"/>
    <w:rsid w:val="2E9E12BF"/>
    <w:rsid w:val="32FB23ED"/>
    <w:rsid w:val="35BC138C"/>
    <w:rsid w:val="37963EB5"/>
    <w:rsid w:val="37DC5C2D"/>
    <w:rsid w:val="382B578E"/>
    <w:rsid w:val="3AA351C1"/>
    <w:rsid w:val="3AC17B41"/>
    <w:rsid w:val="3B84242C"/>
    <w:rsid w:val="3CB4753F"/>
    <w:rsid w:val="3D0F24B1"/>
    <w:rsid w:val="3D63427B"/>
    <w:rsid w:val="3DAB02A7"/>
    <w:rsid w:val="3E391EDF"/>
    <w:rsid w:val="40066607"/>
    <w:rsid w:val="40B97AFE"/>
    <w:rsid w:val="439804DC"/>
    <w:rsid w:val="441850E7"/>
    <w:rsid w:val="444E210B"/>
    <w:rsid w:val="44784922"/>
    <w:rsid w:val="47580886"/>
    <w:rsid w:val="48D24877"/>
    <w:rsid w:val="48DD6961"/>
    <w:rsid w:val="4A6F7DBD"/>
    <w:rsid w:val="4B2A48FC"/>
    <w:rsid w:val="4E37229C"/>
    <w:rsid w:val="4E862F89"/>
    <w:rsid w:val="4EA806F3"/>
    <w:rsid w:val="4F8A13AC"/>
    <w:rsid w:val="5115598F"/>
    <w:rsid w:val="51F6274F"/>
    <w:rsid w:val="52A27F4A"/>
    <w:rsid w:val="5336088A"/>
    <w:rsid w:val="553071F2"/>
    <w:rsid w:val="56417065"/>
    <w:rsid w:val="58026173"/>
    <w:rsid w:val="5B745BDF"/>
    <w:rsid w:val="5CFA26BB"/>
    <w:rsid w:val="639A5310"/>
    <w:rsid w:val="65A51E5F"/>
    <w:rsid w:val="68CC7F1C"/>
    <w:rsid w:val="6C07121E"/>
    <w:rsid w:val="6D4F00CD"/>
    <w:rsid w:val="6E526059"/>
    <w:rsid w:val="6F3B6C4D"/>
    <w:rsid w:val="714347D5"/>
    <w:rsid w:val="715D4554"/>
    <w:rsid w:val="72AB358A"/>
    <w:rsid w:val="734706DE"/>
    <w:rsid w:val="738E5DD7"/>
    <w:rsid w:val="73FE6719"/>
    <w:rsid w:val="742A6E1A"/>
    <w:rsid w:val="745D6BBA"/>
    <w:rsid w:val="74AD3444"/>
    <w:rsid w:val="74D83640"/>
    <w:rsid w:val="77CC5AB6"/>
    <w:rsid w:val="782E6B28"/>
    <w:rsid w:val="7BDE12A6"/>
    <w:rsid w:val="7CAC6E0B"/>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74B"/>
    <w:pPr>
      <w:widowControl w:val="0"/>
      <w:jc w:val="both"/>
    </w:pPr>
    <w:rPr>
      <w:kern w:val="2"/>
      <w:sz w:val="21"/>
      <w:szCs w:val="24"/>
    </w:rPr>
  </w:style>
  <w:style w:type="paragraph" w:styleId="1">
    <w:name w:val="heading 1"/>
    <w:basedOn w:val="a"/>
    <w:next w:val="a"/>
    <w:qFormat/>
    <w:rsid w:val="0017274B"/>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17274B"/>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17274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7274B"/>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17274B"/>
    <w:rPr>
      <w:rFonts w:ascii="宋体"/>
      <w:sz w:val="18"/>
      <w:szCs w:val="18"/>
    </w:rPr>
  </w:style>
  <w:style w:type="paragraph" w:styleId="a5">
    <w:name w:val="annotation text"/>
    <w:basedOn w:val="a"/>
    <w:link w:val="Char0"/>
    <w:qFormat/>
    <w:rsid w:val="0017274B"/>
    <w:pPr>
      <w:jc w:val="left"/>
    </w:pPr>
    <w:rPr>
      <w:szCs w:val="20"/>
    </w:rPr>
  </w:style>
  <w:style w:type="paragraph" w:styleId="a6">
    <w:name w:val="Body Text Indent"/>
    <w:basedOn w:val="a"/>
    <w:qFormat/>
    <w:rsid w:val="0017274B"/>
    <w:pPr>
      <w:spacing w:after="120"/>
      <w:ind w:leftChars="200" w:left="420"/>
    </w:pPr>
  </w:style>
  <w:style w:type="paragraph" w:styleId="30">
    <w:name w:val="toc 3"/>
    <w:basedOn w:val="a"/>
    <w:next w:val="a"/>
    <w:uiPriority w:val="39"/>
    <w:qFormat/>
    <w:rsid w:val="0017274B"/>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17274B"/>
    <w:rPr>
      <w:rFonts w:ascii="宋体" w:hAnsi="宋体"/>
      <w:szCs w:val="20"/>
    </w:rPr>
  </w:style>
  <w:style w:type="paragraph" w:styleId="a8">
    <w:name w:val="Date"/>
    <w:basedOn w:val="a"/>
    <w:next w:val="a"/>
    <w:qFormat/>
    <w:rsid w:val="0017274B"/>
    <w:pPr>
      <w:ind w:leftChars="2500" w:left="100"/>
    </w:pPr>
  </w:style>
  <w:style w:type="paragraph" w:styleId="20">
    <w:name w:val="Body Text Indent 2"/>
    <w:basedOn w:val="a"/>
    <w:qFormat/>
    <w:rsid w:val="0017274B"/>
    <w:pPr>
      <w:spacing w:line="500" w:lineRule="exact"/>
      <w:ind w:firstLine="573"/>
    </w:pPr>
    <w:rPr>
      <w:rFonts w:ascii="仿宋_GB2312" w:eastAsia="仿宋_GB2312"/>
      <w:sz w:val="28"/>
    </w:rPr>
  </w:style>
  <w:style w:type="paragraph" w:styleId="a9">
    <w:name w:val="Balloon Text"/>
    <w:basedOn w:val="a"/>
    <w:qFormat/>
    <w:rsid w:val="0017274B"/>
    <w:rPr>
      <w:sz w:val="18"/>
      <w:szCs w:val="18"/>
    </w:rPr>
  </w:style>
  <w:style w:type="paragraph" w:styleId="aa">
    <w:name w:val="footer"/>
    <w:basedOn w:val="a"/>
    <w:link w:val="Char2"/>
    <w:qFormat/>
    <w:rsid w:val="0017274B"/>
    <w:pPr>
      <w:tabs>
        <w:tab w:val="center" w:pos="4153"/>
        <w:tab w:val="right" w:pos="8306"/>
      </w:tabs>
      <w:snapToGrid w:val="0"/>
      <w:jc w:val="left"/>
    </w:pPr>
    <w:rPr>
      <w:sz w:val="18"/>
      <w:szCs w:val="18"/>
    </w:rPr>
  </w:style>
  <w:style w:type="paragraph" w:styleId="ab">
    <w:name w:val="header"/>
    <w:basedOn w:val="a"/>
    <w:link w:val="Char3"/>
    <w:uiPriority w:val="99"/>
    <w:qFormat/>
    <w:rsid w:val="0017274B"/>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17274B"/>
  </w:style>
  <w:style w:type="paragraph" w:styleId="21">
    <w:name w:val="toc 2"/>
    <w:basedOn w:val="a"/>
    <w:next w:val="a"/>
    <w:uiPriority w:val="39"/>
    <w:qFormat/>
    <w:rsid w:val="0017274B"/>
    <w:pPr>
      <w:ind w:leftChars="200" w:left="420"/>
    </w:pPr>
  </w:style>
  <w:style w:type="paragraph" w:styleId="ac">
    <w:name w:val="Normal (Web)"/>
    <w:basedOn w:val="a"/>
    <w:qFormat/>
    <w:rsid w:val="0017274B"/>
    <w:pPr>
      <w:widowControl/>
      <w:jc w:val="left"/>
    </w:pPr>
    <w:rPr>
      <w:rFonts w:ascii="宋体" w:hAnsi="宋体" w:cs="宋体"/>
      <w:kern w:val="0"/>
      <w:sz w:val="24"/>
    </w:rPr>
  </w:style>
  <w:style w:type="character" w:styleId="ad">
    <w:name w:val="page number"/>
    <w:basedOn w:val="a0"/>
    <w:qFormat/>
    <w:rsid w:val="0017274B"/>
  </w:style>
  <w:style w:type="character" w:styleId="ae">
    <w:name w:val="FollowedHyperlink"/>
    <w:basedOn w:val="a0"/>
    <w:qFormat/>
    <w:rsid w:val="0017274B"/>
    <w:rPr>
      <w:color w:val="000000"/>
      <w:sz w:val="18"/>
      <w:szCs w:val="18"/>
      <w:u w:val="none"/>
    </w:rPr>
  </w:style>
  <w:style w:type="character" w:styleId="af">
    <w:name w:val="Hyperlink"/>
    <w:basedOn w:val="a0"/>
    <w:uiPriority w:val="99"/>
    <w:qFormat/>
    <w:rsid w:val="0017274B"/>
    <w:rPr>
      <w:color w:val="000000"/>
      <w:sz w:val="18"/>
      <w:szCs w:val="18"/>
      <w:u w:val="none"/>
    </w:rPr>
  </w:style>
  <w:style w:type="character" w:styleId="af0">
    <w:name w:val="annotation reference"/>
    <w:basedOn w:val="a0"/>
    <w:qFormat/>
    <w:rsid w:val="0017274B"/>
    <w:rPr>
      <w:sz w:val="21"/>
      <w:szCs w:val="21"/>
    </w:rPr>
  </w:style>
  <w:style w:type="table" w:styleId="af1">
    <w:name w:val="Table Grid"/>
    <w:basedOn w:val="a1"/>
    <w:qFormat/>
    <w:rsid w:val="001727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17274B"/>
    <w:rPr>
      <w:rFonts w:eastAsia="宋体"/>
      <w:b/>
      <w:bCs/>
      <w:kern w:val="2"/>
      <w:sz w:val="32"/>
      <w:szCs w:val="32"/>
      <w:lang w:val="en-US" w:eastAsia="zh-CN" w:bidi="ar-SA"/>
    </w:rPr>
  </w:style>
  <w:style w:type="character" w:customStyle="1" w:styleId="font51">
    <w:name w:val="font51"/>
    <w:qFormat/>
    <w:rsid w:val="0017274B"/>
    <w:rPr>
      <w:rFonts w:ascii="宋体" w:eastAsia="宋体" w:hAnsi="宋体" w:cs="宋体" w:hint="eastAsia"/>
      <w:color w:val="000000"/>
      <w:sz w:val="20"/>
      <w:szCs w:val="20"/>
      <w:u w:val="none"/>
    </w:rPr>
  </w:style>
  <w:style w:type="character" w:customStyle="1" w:styleId="Char">
    <w:name w:val="文档结构图 Char"/>
    <w:basedOn w:val="a0"/>
    <w:link w:val="a4"/>
    <w:qFormat/>
    <w:rsid w:val="0017274B"/>
    <w:rPr>
      <w:rFonts w:ascii="宋体"/>
      <w:kern w:val="2"/>
      <w:sz w:val="18"/>
      <w:szCs w:val="18"/>
    </w:rPr>
  </w:style>
  <w:style w:type="character" w:customStyle="1" w:styleId="Char0">
    <w:name w:val="批注文字 Char"/>
    <w:basedOn w:val="a0"/>
    <w:link w:val="a5"/>
    <w:qFormat/>
    <w:rsid w:val="0017274B"/>
    <w:rPr>
      <w:kern w:val="2"/>
      <w:sz w:val="21"/>
    </w:rPr>
  </w:style>
  <w:style w:type="character" w:customStyle="1" w:styleId="ellipsis">
    <w:name w:val="ellipsis"/>
    <w:basedOn w:val="a0"/>
    <w:qFormat/>
    <w:rsid w:val="0017274B"/>
  </w:style>
  <w:style w:type="character" w:customStyle="1" w:styleId="Char1">
    <w:name w:val="纯文本 Char"/>
    <w:basedOn w:val="a0"/>
    <w:link w:val="a7"/>
    <w:qFormat/>
    <w:rsid w:val="0017274B"/>
    <w:rPr>
      <w:rFonts w:ascii="宋体" w:hAnsi="宋体"/>
      <w:kern w:val="2"/>
      <w:sz w:val="21"/>
    </w:rPr>
  </w:style>
  <w:style w:type="paragraph" w:customStyle="1" w:styleId="font0">
    <w:name w:val="font0"/>
    <w:basedOn w:val="a"/>
    <w:qFormat/>
    <w:rsid w:val="0017274B"/>
    <w:pPr>
      <w:widowControl/>
      <w:jc w:val="center"/>
    </w:pPr>
    <w:rPr>
      <w:rFonts w:ascii="黑体" w:eastAsia="黑体" w:hAnsi="宋体" w:cs="Arial Unicode MS"/>
      <w:kern w:val="0"/>
    </w:rPr>
  </w:style>
  <w:style w:type="paragraph" w:customStyle="1" w:styleId="Char4">
    <w:name w:val="Char"/>
    <w:basedOn w:val="a"/>
    <w:qFormat/>
    <w:rsid w:val="0017274B"/>
    <w:rPr>
      <w:szCs w:val="20"/>
    </w:rPr>
  </w:style>
  <w:style w:type="paragraph" w:customStyle="1" w:styleId="7">
    <w:name w:val="样式7"/>
    <w:basedOn w:val="a"/>
    <w:qFormat/>
    <w:rsid w:val="0017274B"/>
    <w:pPr>
      <w:spacing w:line="360" w:lineRule="auto"/>
      <w:ind w:firstLine="567"/>
    </w:pPr>
    <w:rPr>
      <w:rFonts w:ascii="仿宋_GB2312" w:eastAsia="仿宋_GB2312"/>
      <w:sz w:val="28"/>
      <w:szCs w:val="20"/>
    </w:rPr>
  </w:style>
  <w:style w:type="paragraph" w:customStyle="1" w:styleId="Char10">
    <w:name w:val="Char1"/>
    <w:basedOn w:val="a"/>
    <w:qFormat/>
    <w:rsid w:val="0017274B"/>
  </w:style>
  <w:style w:type="character" w:customStyle="1" w:styleId="Char3">
    <w:name w:val="页眉 Char"/>
    <w:basedOn w:val="a0"/>
    <w:link w:val="ab"/>
    <w:uiPriority w:val="99"/>
    <w:qFormat/>
    <w:rsid w:val="0017274B"/>
    <w:rPr>
      <w:kern w:val="2"/>
      <w:sz w:val="18"/>
      <w:szCs w:val="18"/>
    </w:rPr>
  </w:style>
  <w:style w:type="character" w:customStyle="1" w:styleId="Char2">
    <w:name w:val="页脚 Char"/>
    <w:basedOn w:val="a0"/>
    <w:link w:val="aa"/>
    <w:uiPriority w:val="99"/>
    <w:qFormat/>
    <w:rsid w:val="0017274B"/>
    <w:rPr>
      <w:kern w:val="2"/>
      <w:sz w:val="18"/>
      <w:szCs w:val="18"/>
    </w:rPr>
  </w:style>
  <w:style w:type="paragraph" w:styleId="af2">
    <w:name w:val="List Paragraph"/>
    <w:basedOn w:val="a"/>
    <w:uiPriority w:val="99"/>
    <w:unhideWhenUsed/>
    <w:qFormat/>
    <w:rsid w:val="0017274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32665-55A4-4173-ABFB-9FCD9701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1104</Words>
  <Characters>6296</Characters>
  <Application>Microsoft Office Word</Application>
  <DocSecurity>0</DocSecurity>
  <Lines>52</Lines>
  <Paragraphs>14</Paragraphs>
  <ScaleCrop>false</ScaleCrop>
  <Company>Microsoft</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29</cp:revision>
  <cp:lastPrinted>2018-11-20T01:48:00Z</cp:lastPrinted>
  <dcterms:created xsi:type="dcterms:W3CDTF">2018-01-29T01:46:00Z</dcterms:created>
  <dcterms:modified xsi:type="dcterms:W3CDTF">2018-11-20T01:48:00Z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